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Inter" w:cs="Inter" w:eastAsia="Inter" w:hAnsi="Inter"/>
        </w:rPr>
      </w:pPr>
      <w:r w:rsidDel="00000000" w:rsidR="00000000" w:rsidRPr="00000000">
        <w:rPr>
          <w:rFonts w:ascii="Inter" w:cs="Inter" w:eastAsia="Inter" w:hAnsi="Inter"/>
          <w:rtl w:val="0"/>
        </w:rPr>
        <w:t xml:space="preserve">TABLE OF CONTENTS</w:t>
      </w:r>
    </w:p>
    <w:p w:rsidR="00000000" w:rsidDel="00000000" w:rsidP="00000000" w:rsidRDefault="00000000" w:rsidRPr="00000000" w14:paraId="00000002">
      <w:pPr>
        <w:rPr>
          <w:rFonts w:ascii="Inter" w:cs="Inter" w:eastAsia="Inter" w:hAnsi="Inter"/>
        </w:rPr>
      </w:pPr>
      <w:r w:rsidDel="00000000" w:rsidR="00000000" w:rsidRPr="00000000">
        <w:rPr>
          <w:rtl w:val="0"/>
        </w:rPr>
      </w:r>
    </w:p>
    <w:p w:rsidR="00000000" w:rsidDel="00000000" w:rsidP="00000000" w:rsidRDefault="00000000" w:rsidRPr="00000000" w14:paraId="00000003">
      <w:pPr>
        <w:rPr>
          <w:rFonts w:ascii="Inter" w:cs="Inter" w:eastAsia="Inter" w:hAnsi="Inter"/>
        </w:rPr>
      </w:pPr>
      <w:r w:rsidDel="00000000" w:rsidR="00000000" w:rsidRPr="00000000">
        <w:rPr>
          <w:rFonts w:ascii="Inter" w:cs="Inter" w:eastAsia="Inter" w:hAnsi="Inter"/>
          <w:rtl w:val="0"/>
        </w:rPr>
        <w:t xml:space="preserve">COMMERCIAL OVERVIEW</w:t>
        <w:tab/>
        <w:t xml:space="preserve">2</w:t>
      </w:r>
    </w:p>
    <w:p w:rsidR="00000000" w:rsidDel="00000000" w:rsidP="00000000" w:rsidRDefault="00000000" w:rsidRPr="00000000" w14:paraId="00000004">
      <w:pPr>
        <w:rPr>
          <w:rFonts w:ascii="Inter" w:cs="Inter" w:eastAsia="Inter" w:hAnsi="Inter"/>
        </w:rPr>
      </w:pPr>
      <w:r w:rsidDel="00000000" w:rsidR="00000000" w:rsidRPr="00000000">
        <w:rPr>
          <w:rFonts w:ascii="Inter" w:cs="Inter" w:eastAsia="Inter" w:hAnsi="Inter"/>
          <w:rtl w:val="0"/>
        </w:rPr>
        <w:t xml:space="preserve">TIMELINE</w:t>
        <w:tab/>
        <w:t xml:space="preserve">3</w:t>
      </w:r>
    </w:p>
    <w:p w:rsidR="00000000" w:rsidDel="00000000" w:rsidP="00000000" w:rsidRDefault="00000000" w:rsidRPr="00000000" w14:paraId="00000005">
      <w:pPr>
        <w:rPr>
          <w:rFonts w:ascii="Inter" w:cs="Inter" w:eastAsia="Inter" w:hAnsi="Inter"/>
        </w:rPr>
      </w:pPr>
      <w:r w:rsidDel="00000000" w:rsidR="00000000" w:rsidRPr="00000000">
        <w:rPr>
          <w:rFonts w:ascii="Inter" w:cs="Inter" w:eastAsia="Inter" w:hAnsi="Inter"/>
          <w:rtl w:val="0"/>
        </w:rPr>
        <w:t xml:space="preserve">BACKGROUND: [CLIENT_ORG] CH Expert Strategy</w:t>
        <w:tab/>
        <w:t xml:space="preserve">4</w:t>
      </w:r>
    </w:p>
    <w:p w:rsidR="00000000" w:rsidDel="00000000" w:rsidP="00000000" w:rsidRDefault="00000000" w:rsidRPr="00000000" w14:paraId="00000006">
      <w:pPr>
        <w:rPr>
          <w:rFonts w:ascii="Inter" w:cs="Inter" w:eastAsia="Inter" w:hAnsi="Inter"/>
        </w:rPr>
      </w:pPr>
      <w:r w:rsidDel="00000000" w:rsidR="00000000" w:rsidRPr="00000000">
        <w:rPr>
          <w:rFonts w:ascii="Inter" w:cs="Inter" w:eastAsia="Inter" w:hAnsi="Inter"/>
          <w:rtl w:val="0"/>
        </w:rPr>
        <w:t xml:space="preserve">Scope of Work for RFP: Expert Performance TrackeR:</w:t>
      </w:r>
    </w:p>
    <w:p w:rsidR="00000000" w:rsidDel="00000000" w:rsidP="00000000" w:rsidRDefault="00000000" w:rsidRPr="00000000" w14:paraId="00000007">
      <w:pPr>
        <w:rPr>
          <w:rFonts w:ascii="Inter" w:cs="Inter" w:eastAsia="Inter" w:hAnsi="Inter"/>
        </w:rPr>
      </w:pPr>
      <w:r w:rsidDel="00000000" w:rsidR="00000000" w:rsidRPr="00000000">
        <w:rPr>
          <w:rFonts w:ascii="Inter" w:cs="Inter" w:eastAsia="Inter" w:hAnsi="Inter"/>
          <w:rtl w:val="0"/>
        </w:rPr>
        <w:t xml:space="preserve">1.1</w:t>
        <w:tab/>
        <w:t xml:space="preserve">Business objectives</w:t>
        <w:tab/>
        <w:t xml:space="preserve">7</w:t>
      </w:r>
    </w:p>
    <w:p w:rsidR="00000000" w:rsidDel="00000000" w:rsidP="00000000" w:rsidRDefault="00000000" w:rsidRPr="00000000" w14:paraId="00000008">
      <w:pPr>
        <w:rPr>
          <w:rFonts w:ascii="Inter" w:cs="Inter" w:eastAsia="Inter" w:hAnsi="Inter"/>
        </w:rPr>
      </w:pPr>
      <w:r w:rsidDel="00000000" w:rsidR="00000000" w:rsidRPr="00000000">
        <w:rPr>
          <w:rFonts w:ascii="Inter" w:cs="Inter" w:eastAsia="Inter" w:hAnsi="Inter"/>
          <w:rtl w:val="0"/>
        </w:rPr>
        <w:t xml:space="preserve">1.2 RESEARCH OBJECTIVES</w:t>
        <w:tab/>
        <w:t xml:space="preserve">7</w:t>
      </w:r>
    </w:p>
    <w:p w:rsidR="00000000" w:rsidDel="00000000" w:rsidP="00000000" w:rsidRDefault="00000000" w:rsidRPr="00000000" w14:paraId="00000009">
      <w:pPr>
        <w:rPr>
          <w:rFonts w:ascii="Inter" w:cs="Inter" w:eastAsia="Inter" w:hAnsi="Inter"/>
        </w:rPr>
      </w:pPr>
      <w:r w:rsidDel="00000000" w:rsidR="00000000" w:rsidRPr="00000000">
        <w:rPr>
          <w:rFonts w:ascii="Inter" w:cs="Inter" w:eastAsia="Inter" w:hAnsi="Inter"/>
          <w:rtl w:val="0"/>
        </w:rPr>
        <w:t xml:space="preserve">1.3 Tracking Modules</w:t>
        <w:tab/>
        <w:t xml:space="preserve">8</w:t>
      </w:r>
    </w:p>
    <w:p w:rsidR="00000000" w:rsidDel="00000000" w:rsidP="00000000" w:rsidRDefault="00000000" w:rsidRPr="00000000" w14:paraId="0000000A">
      <w:pPr>
        <w:rPr>
          <w:rFonts w:ascii="Inter" w:cs="Inter" w:eastAsia="Inter" w:hAnsi="Inter"/>
        </w:rPr>
      </w:pPr>
      <w:r w:rsidDel="00000000" w:rsidR="00000000" w:rsidRPr="00000000">
        <w:rPr>
          <w:rFonts w:ascii="Inter" w:cs="Inter" w:eastAsia="Inter" w:hAnsi="Inter"/>
          <w:rtl w:val="0"/>
        </w:rPr>
        <w:t xml:space="preserve">1.4 detailed objectives for each module</w:t>
        <w:tab/>
        <w:t xml:space="preserve">10</w:t>
      </w:r>
    </w:p>
    <w:p w:rsidR="00000000" w:rsidDel="00000000" w:rsidP="00000000" w:rsidRDefault="00000000" w:rsidRPr="00000000" w14:paraId="0000000B">
      <w:pPr>
        <w:rPr>
          <w:rFonts w:ascii="Inter" w:cs="Inter" w:eastAsia="Inter" w:hAnsi="Inter"/>
        </w:rPr>
      </w:pPr>
      <w:r w:rsidDel="00000000" w:rsidR="00000000" w:rsidRPr="00000000">
        <w:rPr>
          <w:rFonts w:ascii="Inter" w:cs="Inter" w:eastAsia="Inter" w:hAnsi="Inter"/>
          <w:rtl w:val="0"/>
        </w:rPr>
        <w:t xml:space="preserve">1.5</w:t>
        <w:tab/>
        <w:t xml:space="preserve">Key Methodological &amp; Sample Considerations</w:t>
        <w:tab/>
        <w:t xml:space="preserve">14</w:t>
      </w:r>
    </w:p>
    <w:p w:rsidR="00000000" w:rsidDel="00000000" w:rsidP="00000000" w:rsidRDefault="00000000" w:rsidRPr="00000000" w14:paraId="0000000C">
      <w:pPr>
        <w:rPr>
          <w:rFonts w:ascii="Inter" w:cs="Inter" w:eastAsia="Inter" w:hAnsi="Inter"/>
        </w:rPr>
      </w:pPr>
      <w:r w:rsidDel="00000000" w:rsidR="00000000" w:rsidRPr="00000000">
        <w:rPr>
          <w:rFonts w:ascii="Inter" w:cs="Inter" w:eastAsia="Inter" w:hAnsi="Inter"/>
          <w:rtl w:val="0"/>
        </w:rPr>
        <w:t xml:space="preserve">1.6 Reporting Outputs &amp; Deliverables</w:t>
        <w:tab/>
        <w:t xml:space="preserve">16</w:t>
      </w:r>
    </w:p>
    <w:p w:rsidR="00000000" w:rsidDel="00000000" w:rsidP="00000000" w:rsidRDefault="00000000" w:rsidRPr="00000000" w14:paraId="0000000D">
      <w:pPr>
        <w:rPr>
          <w:rFonts w:ascii="Inter" w:cs="Inter" w:eastAsia="Inter" w:hAnsi="Inter"/>
        </w:rPr>
      </w:pPr>
      <w:r w:rsidDel="00000000" w:rsidR="00000000" w:rsidRPr="00000000">
        <w:rPr>
          <w:rFonts w:ascii="Inter" w:cs="Inter" w:eastAsia="Inter" w:hAnsi="Inter"/>
          <w:rtl w:val="0"/>
        </w:rPr>
        <w:t xml:space="preserve">1.7</w:t>
        <w:tab/>
        <w:t xml:space="preserve">Resourcing, Project Management &amp; SOP requirements</w:t>
        <w:tab/>
        <w:t xml:space="preserve">18</w:t>
      </w:r>
    </w:p>
    <w:p w:rsidR="00000000" w:rsidDel="00000000" w:rsidP="00000000" w:rsidRDefault="00000000" w:rsidRPr="00000000" w14:paraId="0000000E">
      <w:pPr>
        <w:rPr>
          <w:rFonts w:ascii="Inter" w:cs="Inter" w:eastAsia="Inter" w:hAnsi="Inter"/>
        </w:rPr>
      </w:pPr>
      <w:r w:rsidDel="00000000" w:rsidR="00000000" w:rsidRPr="00000000">
        <w:rPr>
          <w:rFonts w:ascii="Inter" w:cs="Inter" w:eastAsia="Inter" w:hAnsi="Inter"/>
          <w:rtl w:val="0"/>
        </w:rPr>
        <w:t xml:space="preserve">1.8 Discovery Phase projects</w:t>
        <w:tab/>
        <w:t xml:space="preserve">20</w:t>
      </w:r>
    </w:p>
    <w:p w:rsidR="00000000" w:rsidDel="00000000" w:rsidP="00000000" w:rsidRDefault="00000000" w:rsidRPr="00000000" w14:paraId="0000000F">
      <w:pPr>
        <w:rPr>
          <w:rFonts w:ascii="Inter" w:cs="Inter" w:eastAsia="Inter" w:hAnsi="Inter"/>
        </w:rPr>
      </w:pPr>
      <w:r w:rsidDel="00000000" w:rsidR="00000000" w:rsidRPr="00000000">
        <w:rPr>
          <w:rFonts w:ascii="Inter" w:cs="Inter" w:eastAsia="Inter" w:hAnsi="Inter"/>
          <w:rtl w:val="0"/>
        </w:rPr>
        <w:t xml:space="preserve">Budgets</w:t>
        <w:tab/>
        <w:t xml:space="preserve">20</w:t>
      </w:r>
    </w:p>
    <w:p w:rsidR="00000000" w:rsidDel="00000000" w:rsidP="00000000" w:rsidRDefault="00000000" w:rsidRPr="00000000" w14:paraId="00000010">
      <w:pPr>
        <w:rPr>
          <w:rFonts w:ascii="Inter" w:cs="Inter" w:eastAsia="Inter" w:hAnsi="Inter"/>
        </w:rPr>
      </w:pPr>
      <w:r w:rsidDel="00000000" w:rsidR="00000000" w:rsidRPr="00000000">
        <w:rPr>
          <w:rFonts w:ascii="Inter" w:cs="Inter" w:eastAsia="Inter" w:hAnsi="Inter"/>
          <w:rtl w:val="0"/>
        </w:rPr>
        <w:t xml:space="preserve">EVALUATION OF PROPOSALS:</w:t>
      </w:r>
    </w:p>
    <w:p w:rsidR="00000000" w:rsidDel="00000000" w:rsidP="00000000" w:rsidRDefault="00000000" w:rsidRPr="00000000" w14:paraId="00000011">
      <w:pPr>
        <w:rPr>
          <w:rFonts w:ascii="Inter" w:cs="Inter" w:eastAsia="Inter" w:hAnsi="Inter"/>
        </w:rPr>
      </w:pPr>
      <w:r w:rsidDel="00000000" w:rsidR="00000000" w:rsidRPr="00000000">
        <w:rPr>
          <w:rFonts w:ascii="Inter" w:cs="Inter" w:eastAsia="Inter" w:hAnsi="Inter"/>
          <w:rtl w:val="0"/>
        </w:rPr>
        <w:t xml:space="preserve">2.1</w:t>
        <w:tab/>
        <w:t xml:space="preserve">BASIS FOR COSTINGS</w:t>
        <w:tab/>
        <w:t xml:space="preserve">21</w:t>
      </w:r>
    </w:p>
    <w:p w:rsidR="00000000" w:rsidDel="00000000" w:rsidP="00000000" w:rsidRDefault="00000000" w:rsidRPr="00000000" w14:paraId="00000012">
      <w:pPr>
        <w:rPr>
          <w:rFonts w:ascii="Inter" w:cs="Inter" w:eastAsia="Inter" w:hAnsi="Inter"/>
        </w:rPr>
      </w:pPr>
      <w:r w:rsidDel="00000000" w:rsidR="00000000" w:rsidRPr="00000000">
        <w:rPr>
          <w:rFonts w:ascii="Inter" w:cs="Inter" w:eastAsia="Inter" w:hAnsi="Inter"/>
          <w:rtl w:val="0"/>
        </w:rPr>
        <w:t xml:space="preserve">2.2</w:t>
        <w:tab/>
        <w:t xml:space="preserve">EVALUATION CRITERIA</w:t>
        <w:tab/>
        <w:t xml:space="preserve">21</w:t>
      </w:r>
    </w:p>
    <w:p w:rsidR="00000000" w:rsidDel="00000000" w:rsidP="00000000" w:rsidRDefault="00000000" w:rsidRPr="00000000" w14:paraId="00000013">
      <w:pPr>
        <w:rPr>
          <w:rFonts w:ascii="Inter" w:cs="Inter" w:eastAsia="Inter" w:hAnsi="Inter"/>
        </w:rPr>
      </w:pPr>
      <w:r w:rsidDel="00000000" w:rsidR="00000000" w:rsidRPr="00000000">
        <w:rPr>
          <w:rFonts w:ascii="Inter" w:cs="Inter" w:eastAsia="Inter" w:hAnsi="Inter"/>
          <w:rtl w:val="0"/>
        </w:rPr>
        <w:t xml:space="preserve">APPENDICES</w:t>
      </w:r>
    </w:p>
    <w:p w:rsidR="00000000" w:rsidDel="00000000" w:rsidP="00000000" w:rsidRDefault="00000000" w:rsidRPr="00000000" w14:paraId="00000014">
      <w:pPr>
        <w:rPr>
          <w:rFonts w:ascii="Inter" w:cs="Inter" w:eastAsia="Inter" w:hAnsi="Inter"/>
        </w:rPr>
      </w:pPr>
      <w:r w:rsidDel="00000000" w:rsidR="00000000" w:rsidRPr="00000000">
        <w:rPr>
          <w:rFonts w:ascii="Inter" w:cs="Inter" w:eastAsia="Inter" w:hAnsi="Inter"/>
          <w:rtl w:val="0"/>
        </w:rPr>
        <w:t xml:space="preserve">APPENDIX 1: [CLIENT_ORG] CONSUMER HEALTHCARE EXPERT PROFILE</w:t>
        <w:tab/>
        <w:t xml:space="preserve">23</w:t>
      </w:r>
    </w:p>
    <w:p w:rsidR="00000000" w:rsidDel="00000000" w:rsidP="00000000" w:rsidRDefault="00000000" w:rsidRPr="00000000" w14:paraId="00000015">
      <w:pPr>
        <w:rPr>
          <w:rFonts w:ascii="Inter" w:cs="Inter" w:eastAsia="Inter" w:hAnsi="Inter"/>
        </w:rPr>
      </w:pPr>
      <w:r w:rsidDel="00000000" w:rsidR="00000000" w:rsidRPr="00000000">
        <w:rPr>
          <w:rFonts w:ascii="Inter" w:cs="Inter" w:eastAsia="Inter" w:hAnsi="Inter"/>
          <w:rtl w:val="0"/>
        </w:rPr>
        <w:t xml:space="preserve">Appendix 2: Current Tracking Status Assessment</w:t>
        <w:tab/>
        <w:t xml:space="preserve">32</w:t>
      </w:r>
    </w:p>
    <w:p w:rsidR="00000000" w:rsidDel="00000000" w:rsidP="00000000" w:rsidRDefault="00000000" w:rsidRPr="00000000" w14:paraId="00000016">
      <w:pPr>
        <w:rPr>
          <w:rFonts w:ascii="Inter" w:cs="Inter" w:eastAsia="Inter" w:hAnsi="Inter"/>
        </w:rPr>
      </w:pPr>
      <w:r w:rsidDel="00000000" w:rsidR="00000000" w:rsidRPr="00000000">
        <w:rPr>
          <w:rFonts w:ascii="Inter" w:cs="Inter" w:eastAsia="Inter" w:hAnsi="Inter"/>
          <w:rtl w:val="0"/>
        </w:rPr>
        <w:t xml:space="preserve">Appendix 3: Other information</w:t>
        <w:tab/>
        <w:t xml:space="preserve">34</w:t>
      </w:r>
    </w:p>
    <w:p w:rsidR="00000000" w:rsidDel="00000000" w:rsidP="00000000" w:rsidRDefault="00000000" w:rsidRPr="00000000" w14:paraId="00000017">
      <w:pPr>
        <w:rPr>
          <w:rFonts w:ascii="Inter" w:cs="Inter" w:eastAsia="Inter" w:hAnsi="Inter"/>
        </w:rPr>
      </w:pPr>
      <w:r w:rsidDel="00000000" w:rsidR="00000000" w:rsidRPr="00000000">
        <w:rPr>
          <w:rtl w:val="0"/>
        </w:rPr>
      </w:r>
    </w:p>
    <w:p w:rsidR="00000000" w:rsidDel="00000000" w:rsidP="00000000" w:rsidRDefault="00000000" w:rsidRPr="00000000" w14:paraId="00000018">
      <w:pPr>
        <w:rPr>
          <w:rFonts w:ascii="Inter" w:cs="Inter" w:eastAsia="Inter" w:hAnsi="Inter"/>
        </w:rPr>
      </w:pPr>
      <w:r w:rsidDel="00000000" w:rsidR="00000000" w:rsidRPr="00000000">
        <w:rPr>
          <w:rFonts w:ascii="Inter" w:cs="Inter" w:eastAsia="Inter" w:hAnsi="Inter"/>
          <w:rtl w:val="0"/>
        </w:rPr>
        <w:t xml:space="preserve">Commercial Overview</w:t>
      </w:r>
    </w:p>
    <w:p w:rsidR="00000000" w:rsidDel="00000000" w:rsidP="00000000" w:rsidRDefault="00000000" w:rsidRPr="00000000" w14:paraId="00000019">
      <w:pPr>
        <w:rPr>
          <w:rFonts w:ascii="Inter" w:cs="Inter" w:eastAsia="Inter" w:hAnsi="Inter"/>
        </w:rPr>
      </w:pPr>
      <w:r w:rsidDel="00000000" w:rsidR="00000000" w:rsidRPr="00000000">
        <w:rPr>
          <w:rFonts w:ascii="Inter" w:cs="Inter" w:eastAsia="Inter" w:hAnsi="Inter"/>
          <w:rtl w:val="0"/>
        </w:rPr>
        <w:t xml:space="preserve">The basis of this RFP is to re-invent our Expert Performance Tracking program for [CLIENT_ORG] Consumer Healthcare for the years [PHONE] (inclusive). We are open to being challenged on our choices in the brief and have tried hard to be very clear on our core needs.</w:t>
      </w:r>
    </w:p>
    <w:p w:rsidR="00000000" w:rsidDel="00000000" w:rsidP="00000000" w:rsidRDefault="00000000" w:rsidRPr="00000000" w14:paraId="0000001A">
      <w:pPr>
        <w:rPr>
          <w:rFonts w:ascii="Inter" w:cs="Inter" w:eastAsia="Inter" w:hAnsi="Inter"/>
        </w:rPr>
      </w:pPr>
      <w:r w:rsidDel="00000000" w:rsidR="00000000" w:rsidRPr="00000000">
        <w:rPr>
          <w:rFonts w:ascii="Inter" w:cs="Inter" w:eastAsia="Inter" w:hAnsi="Inter"/>
          <w:rtl w:val="0"/>
        </w:rPr>
        <w:t xml:space="preserve">The main elements for costing purposes are:</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Core measures of Expert tracking:</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Recommendation Tracking</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Salesforce effectiveness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Claims support for Oral Health (legal support; written into subsequent MSA)</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Drivers of recommendation: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brand equity</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channel/ content attribution to reco behaviour</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Data &amp; reporting provision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Brand-audience-market matrix outlining audiences, categories and markets to track – prioritised and tiered</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Project management requirements &amp; resourcing</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Discovery phase (validation/ parallel) projects early Q1 [YEAR]</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Contract length: 3 year contract term for the program</w:t>
      </w:r>
    </w:p>
    <w:p w:rsidR="00000000" w:rsidDel="00000000" w:rsidP="00000000" w:rsidRDefault="00000000" w:rsidRPr="00000000" w14:paraId="00000028">
      <w:pPr>
        <w:rPr>
          <w:rFonts w:ascii="Inter" w:cs="Inter" w:eastAsia="Inter" w:hAnsi="Inter"/>
        </w:rPr>
      </w:pPr>
      <w:r w:rsidDel="00000000" w:rsidR="00000000" w:rsidRPr="00000000">
        <w:rPr>
          <w:rtl w:val="0"/>
        </w:rPr>
      </w:r>
    </w:p>
    <w:p w:rsidR="00000000" w:rsidDel="00000000" w:rsidP="00000000" w:rsidRDefault="00000000" w:rsidRPr="00000000" w14:paraId="00000029">
      <w:pPr>
        <w:rPr>
          <w:rFonts w:ascii="Inter" w:cs="Inter" w:eastAsia="Inter" w:hAnsi="Inter"/>
        </w:rPr>
      </w:pPr>
      <w:r w:rsidDel="00000000" w:rsidR="00000000" w:rsidRPr="00000000">
        <w:rPr>
          <w:rFonts w:ascii="Inter" w:cs="Inter" w:eastAsia="Inter" w:hAnsi="Inter"/>
          <w:rtl w:val="0"/>
        </w:rPr>
        <w:t xml:space="preserve">Please do:</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Use the provided brand-audience-market matrix</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Use the provided costing template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Note the evaluation criteria and evaluation process</w:t>
      </w:r>
    </w:p>
    <w:p w:rsidR="00000000" w:rsidDel="00000000" w:rsidP="00000000" w:rsidRDefault="00000000" w:rsidRPr="00000000" w14:paraId="0000002D">
      <w:pPr>
        <w:rPr>
          <w:rFonts w:ascii="Inter" w:cs="Inter" w:eastAsia="Inter" w:hAnsi="Inter"/>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Critical: Vendors are not expected to respond to all elements of the program if an element/s is outside their core research or data competencies. [CLIENT_ORG] reserves the right to award different elements of the EPT study to different agency partners, should this provide us with a clear advantage in either cost efficiency or methodological approach.</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Please be clear on the elements you are responding to, and a brief explanation to any you choose not to respond to</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Vendors will in no way be downgraded in the evaluation if they cannot respond to the brief in its entirety.</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If vendors are open to, interested in and permitted to explore partnerships with each other in responding to the components of the brief, this is something that [CLIENT_ORG] will definitely entertain as a response/ proposal.</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Provide details and costs to each of the project elements separately and highlighting any common cost elements e.g. project management/ reporting, clearly explaining details of your proposed methodologies, sample sizes and cadence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Please also provide the cost per interview in each market for each audience/ category or audience/brand combination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We are expecting costs to be provided at the most granular level possible, with clear explanations of discount rates/ volumes etc that could be applied.</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Specify any third-party vendors you expect to use</w:t>
      </w:r>
    </w:p>
    <w:p w:rsidR="00000000" w:rsidDel="00000000" w:rsidP="00000000" w:rsidRDefault="00000000" w:rsidRPr="00000000" w14:paraId="00000036">
      <w:pPr>
        <w:rPr>
          <w:rFonts w:ascii="Inter" w:cs="Inter" w:eastAsia="Inter" w:hAnsi="Inter"/>
        </w:rPr>
      </w:pPr>
      <w:r w:rsidDel="00000000" w:rsidR="00000000" w:rsidRPr="00000000">
        <w:rPr>
          <w:rtl w:val="0"/>
        </w:rPr>
      </w:r>
    </w:p>
    <w:p w:rsidR="00000000" w:rsidDel="00000000" w:rsidP="00000000" w:rsidRDefault="00000000" w:rsidRPr="00000000" w14:paraId="00000037">
      <w:pPr>
        <w:pStyle w:val="Heading1"/>
        <w:rPr>
          <w:rFonts w:ascii="Inter" w:cs="Inter" w:eastAsia="Inter" w:hAnsi="Inter"/>
        </w:rPr>
      </w:pPr>
      <w:r w:rsidDel="00000000" w:rsidR="00000000" w:rsidRPr="00000000">
        <w:rPr>
          <w:rFonts w:ascii="Inter" w:cs="Inter" w:eastAsia="Inter" w:hAnsi="Inter"/>
          <w:rtl w:val="0"/>
        </w:rPr>
        <w:t xml:space="preserve">Timeline</w:t>
      </w:r>
    </w:p>
    <w:p w:rsidR="00000000" w:rsidDel="00000000" w:rsidP="00000000" w:rsidRDefault="00000000" w:rsidRPr="00000000" w14:paraId="00000038">
      <w:pPr>
        <w:rPr>
          <w:rFonts w:ascii="Inter" w:cs="Inter" w:eastAsia="Inter" w:hAnsi="Inter"/>
        </w:rPr>
      </w:pPr>
      <w:r w:rsidDel="00000000" w:rsidR="00000000" w:rsidRPr="00000000">
        <w:rPr>
          <w:rtl w:val="0"/>
        </w:rPr>
      </w:r>
    </w:p>
    <w:p w:rsidR="00000000" w:rsidDel="00000000" w:rsidP="00000000" w:rsidRDefault="00000000" w:rsidRPr="00000000" w14:paraId="00000039">
      <w:pPr>
        <w:rPr>
          <w:rFonts w:ascii="Inter" w:cs="Inter" w:eastAsia="Inter" w:hAnsi="Inter"/>
        </w:rPr>
      </w:pPr>
      <w:r w:rsidDel="00000000" w:rsidR="00000000" w:rsidRPr="00000000">
        <w:rPr>
          <w:rFonts w:ascii="Inter" w:cs="Inter" w:eastAsia="Inter" w:hAnsi="Inter"/>
          <w:rtl w:val="0"/>
        </w:rPr>
        <w:t xml:space="preserve">Where specific dates are listed, please assume time zone is GMT (UK).</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3A">
            <w:pPr>
              <w:rPr>
                <w:rFonts w:ascii="Inter" w:cs="Inter" w:eastAsia="Inter" w:hAnsi="Inter"/>
              </w:rPr>
            </w:pPr>
            <w:r w:rsidDel="00000000" w:rsidR="00000000" w:rsidRPr="00000000">
              <w:rPr>
                <w:rFonts w:ascii="Inter" w:cs="Inter" w:eastAsia="Inter" w:hAnsi="Inter"/>
                <w:rtl w:val="0"/>
              </w:rPr>
              <w:t xml:space="preserve">Activity</w:t>
            </w:r>
          </w:p>
        </w:tc>
        <w:tc>
          <w:tcPr/>
          <w:p w:rsidR="00000000" w:rsidDel="00000000" w:rsidP="00000000" w:rsidRDefault="00000000" w:rsidRPr="00000000" w14:paraId="0000003B">
            <w:pPr>
              <w:rPr>
                <w:rFonts w:ascii="Inter" w:cs="Inter" w:eastAsia="Inter" w:hAnsi="Inter"/>
              </w:rPr>
            </w:pPr>
            <w:r w:rsidDel="00000000" w:rsidR="00000000" w:rsidRPr="00000000">
              <w:rPr>
                <w:rFonts w:ascii="Inter" w:cs="Inter" w:eastAsia="Inter" w:hAnsi="Inter"/>
                <w:rtl w:val="0"/>
              </w:rPr>
              <w:t xml:space="preserve">Objectives</w:t>
            </w:r>
          </w:p>
        </w:tc>
        <w:tc>
          <w:tcPr/>
          <w:p w:rsidR="00000000" w:rsidDel="00000000" w:rsidP="00000000" w:rsidRDefault="00000000" w:rsidRPr="00000000" w14:paraId="0000003C">
            <w:pPr>
              <w:rPr>
                <w:rFonts w:ascii="Inter" w:cs="Inter" w:eastAsia="Inter" w:hAnsi="Inter"/>
              </w:rPr>
            </w:pPr>
            <w:r w:rsidDel="00000000" w:rsidR="00000000" w:rsidRPr="00000000">
              <w:rPr>
                <w:rFonts w:ascii="Inter" w:cs="Inter" w:eastAsia="Inter" w:hAnsi="Inter"/>
                <w:rtl w:val="0"/>
              </w:rPr>
              <w:t xml:space="preserve">Target Date</w:t>
            </w:r>
          </w:p>
        </w:tc>
      </w:tr>
      <w:tr>
        <w:trPr>
          <w:cantSplit w:val="0"/>
          <w:tblHeader w:val="0"/>
        </w:trPr>
        <w:tc>
          <w:tcPr/>
          <w:p w:rsidR="00000000" w:rsidDel="00000000" w:rsidP="00000000" w:rsidRDefault="00000000" w:rsidRPr="00000000" w14:paraId="0000003D">
            <w:pPr>
              <w:rPr>
                <w:rFonts w:ascii="Inter" w:cs="Inter" w:eastAsia="Inter" w:hAnsi="Inter"/>
              </w:rPr>
            </w:pPr>
            <w:r w:rsidDel="00000000" w:rsidR="00000000" w:rsidRPr="00000000">
              <w:rPr>
                <w:rFonts w:ascii="Inter" w:cs="Inter" w:eastAsia="Inter" w:hAnsi="Inter"/>
                <w:rtl w:val="0"/>
              </w:rPr>
              <w:t xml:space="preserve">Launch of tender</w:t>
            </w:r>
          </w:p>
        </w:tc>
        <w:tc>
          <w:tcPr/>
          <w:p w:rsidR="00000000" w:rsidDel="00000000" w:rsidP="00000000" w:rsidRDefault="00000000" w:rsidRPr="00000000" w14:paraId="0000003E">
            <w:pPr>
              <w:rPr>
                <w:rFonts w:ascii="Inter" w:cs="Inter" w:eastAsia="Inter" w:hAnsi="Inter"/>
              </w:rPr>
            </w:pPr>
            <w:r w:rsidDel="00000000" w:rsidR="00000000" w:rsidRPr="00000000">
              <w:rPr>
                <w:rFonts w:ascii="Inter" w:cs="Inter" w:eastAsia="Inter" w:hAnsi="Inter"/>
                <w:rtl w:val="0"/>
              </w:rPr>
              <w:t xml:space="preserve">[CLIENT_ORG] to send documentation with Insight vision and objectives, business requirements on the services</w:t>
            </w:r>
          </w:p>
        </w:tc>
        <w:tc>
          <w:tcPr/>
          <w:p w:rsidR="00000000" w:rsidDel="00000000" w:rsidP="00000000" w:rsidRDefault="00000000" w:rsidRPr="00000000" w14:paraId="0000003F">
            <w:pPr>
              <w:rPr>
                <w:rFonts w:ascii="Inter" w:cs="Inter" w:eastAsia="Inter" w:hAnsi="Inter"/>
              </w:rPr>
            </w:pPr>
            <w:r w:rsidDel="00000000" w:rsidR="00000000" w:rsidRPr="00000000">
              <w:rPr>
                <w:rFonts w:ascii="Inter" w:cs="Inter" w:eastAsia="Inter" w:hAnsi="Inter"/>
                <w:rtl w:val="0"/>
              </w:rPr>
              <w:t xml:space="preserve">[DATE]</w:t>
            </w:r>
          </w:p>
        </w:tc>
      </w:tr>
      <w:tr>
        <w:trPr>
          <w:cantSplit w:val="0"/>
          <w:tblHeader w:val="0"/>
        </w:trPr>
        <w:tc>
          <w:tcPr/>
          <w:p w:rsidR="00000000" w:rsidDel="00000000" w:rsidP="00000000" w:rsidRDefault="00000000" w:rsidRPr="00000000" w14:paraId="00000040">
            <w:pPr>
              <w:rPr>
                <w:rFonts w:ascii="Inter" w:cs="Inter" w:eastAsia="Inter" w:hAnsi="Inter"/>
              </w:rPr>
            </w:pPr>
            <w:r w:rsidDel="00000000" w:rsidR="00000000" w:rsidRPr="00000000">
              <w:rPr>
                <w:rFonts w:ascii="Inter" w:cs="Inter" w:eastAsia="Inter" w:hAnsi="Inter"/>
                <w:rtl w:val="0"/>
              </w:rPr>
              <w:t xml:space="preserve">Tender Q&amp;A</w:t>
            </w:r>
          </w:p>
        </w:tc>
        <w:tc>
          <w:tcPr/>
          <w:p w:rsidR="00000000" w:rsidDel="00000000" w:rsidP="00000000" w:rsidRDefault="00000000" w:rsidRPr="00000000" w14:paraId="00000041">
            <w:pPr>
              <w:rPr>
                <w:rFonts w:ascii="Inter" w:cs="Inter" w:eastAsia="Inter" w:hAnsi="Inter"/>
              </w:rPr>
            </w:pPr>
            <w:r w:rsidDel="00000000" w:rsidR="00000000" w:rsidRPr="00000000">
              <w:rPr>
                <w:rFonts w:ascii="Inter" w:cs="Inter" w:eastAsia="Inter" w:hAnsi="Inter"/>
                <w:rtl w:val="0"/>
              </w:rPr>
              <w:t xml:space="preserve">Please submit questions by email in the first instance. Should we need to set up a formal Q&amp;A session, we are available to do this</w:t>
            </w:r>
          </w:p>
        </w:tc>
        <w:tc>
          <w:tcPr/>
          <w:p w:rsidR="00000000" w:rsidDel="00000000" w:rsidP="00000000" w:rsidRDefault="00000000" w:rsidRPr="00000000" w14:paraId="00000042">
            <w:pPr>
              <w:rPr>
                <w:rFonts w:ascii="Inter" w:cs="Inter" w:eastAsia="Inter" w:hAnsi="Inter"/>
              </w:rPr>
            </w:pPr>
            <w:r w:rsidDel="00000000" w:rsidR="00000000" w:rsidRPr="00000000">
              <w:rPr>
                <w:rFonts w:ascii="Inter" w:cs="Inter" w:eastAsia="Inter" w:hAnsi="Inter"/>
                <w:rtl w:val="0"/>
              </w:rPr>
              <w:t xml:space="preserve">Ongoing to end of Nov 13th</w:t>
            </w:r>
          </w:p>
        </w:tc>
      </w:tr>
      <w:tr>
        <w:trPr>
          <w:cantSplit w:val="0"/>
          <w:tblHeader w:val="0"/>
        </w:trPr>
        <w:tc>
          <w:tcPr/>
          <w:p w:rsidR="00000000" w:rsidDel="00000000" w:rsidP="00000000" w:rsidRDefault="00000000" w:rsidRPr="00000000" w14:paraId="00000043">
            <w:pPr>
              <w:rPr>
                <w:rFonts w:ascii="Inter" w:cs="Inter" w:eastAsia="Inter" w:hAnsi="Inter"/>
              </w:rPr>
            </w:pPr>
            <w:r w:rsidDel="00000000" w:rsidR="00000000" w:rsidRPr="00000000">
              <w:rPr>
                <w:rFonts w:ascii="Inter" w:cs="Inter" w:eastAsia="Inter" w:hAnsi="Inter"/>
                <w:rtl w:val="0"/>
              </w:rPr>
              <w:t xml:space="preserve">Proposal submission</w:t>
            </w:r>
          </w:p>
        </w:tc>
        <w:tc>
          <w:tcPr/>
          <w:p w:rsidR="00000000" w:rsidDel="00000000" w:rsidP="00000000" w:rsidRDefault="00000000" w:rsidRPr="00000000" w14:paraId="00000044">
            <w:pPr>
              <w:rPr>
                <w:rFonts w:ascii="Inter" w:cs="Inter" w:eastAsia="Inter" w:hAnsi="Inter"/>
              </w:rPr>
            </w:pPr>
            <w:r w:rsidDel="00000000" w:rsidR="00000000" w:rsidRPr="00000000">
              <w:rPr>
                <w:rFonts w:ascii="Inter" w:cs="Inter" w:eastAsia="Inter" w:hAnsi="Inter"/>
                <w:rtl w:val="0"/>
              </w:rPr>
              <w:t xml:space="preserve">First evaluation of vendor capabilities and understanding of the RFP requirements</w:t>
            </w:r>
          </w:p>
        </w:tc>
        <w:tc>
          <w:tcPr/>
          <w:p w:rsidR="00000000" w:rsidDel="00000000" w:rsidP="00000000" w:rsidRDefault="00000000" w:rsidRPr="00000000" w14:paraId="00000045">
            <w:pPr>
              <w:rPr>
                <w:rFonts w:ascii="Inter" w:cs="Inter" w:eastAsia="Inter" w:hAnsi="Inter"/>
              </w:rPr>
            </w:pPr>
            <w:r w:rsidDel="00000000" w:rsidR="00000000" w:rsidRPr="00000000">
              <w:rPr>
                <w:rFonts w:ascii="Inter" w:cs="Inter" w:eastAsia="Inter" w:hAnsi="Inter"/>
                <w:rtl w:val="0"/>
              </w:rPr>
              <w:t xml:space="preserve">Nov 18th [YEAR] by 5pm GMT</w:t>
            </w:r>
          </w:p>
        </w:tc>
      </w:tr>
      <w:tr>
        <w:trPr>
          <w:cantSplit w:val="0"/>
          <w:tblHeader w:val="0"/>
        </w:trPr>
        <w:tc>
          <w:tcPr/>
          <w:p w:rsidR="00000000" w:rsidDel="00000000" w:rsidP="00000000" w:rsidRDefault="00000000" w:rsidRPr="00000000" w14:paraId="00000046">
            <w:pPr>
              <w:rPr>
                <w:rFonts w:ascii="Inter" w:cs="Inter" w:eastAsia="Inter" w:hAnsi="Inter"/>
              </w:rPr>
            </w:pPr>
            <w:r w:rsidDel="00000000" w:rsidR="00000000" w:rsidRPr="00000000">
              <w:rPr>
                <w:rFonts w:ascii="Inter" w:cs="Inter" w:eastAsia="Inter" w:hAnsi="Inter"/>
                <w:rtl w:val="0"/>
              </w:rPr>
              <w:t xml:space="preserve">Pitch presentations</w:t>
            </w:r>
          </w:p>
        </w:tc>
        <w:tc>
          <w:tcPr/>
          <w:p w:rsidR="00000000" w:rsidDel="00000000" w:rsidP="00000000" w:rsidRDefault="00000000" w:rsidRPr="00000000" w14:paraId="00000047">
            <w:pPr>
              <w:rPr>
                <w:rFonts w:ascii="Inter" w:cs="Inter" w:eastAsia="Inter" w:hAnsi="Inter"/>
              </w:rPr>
            </w:pPr>
            <w:r w:rsidDel="00000000" w:rsidR="00000000" w:rsidRPr="00000000">
              <w:rPr>
                <w:rFonts w:ascii="Inter" w:cs="Inter" w:eastAsia="Inter" w:hAnsi="Inter"/>
                <w:rtl w:val="0"/>
              </w:rPr>
              <w:t xml:space="preserve">Shortlist of agencies invited to present</w:t>
            </w:r>
          </w:p>
        </w:tc>
        <w:tc>
          <w:tcPr/>
          <w:p w:rsidR="00000000" w:rsidDel="00000000" w:rsidP="00000000" w:rsidRDefault="00000000" w:rsidRPr="00000000" w14:paraId="00000048">
            <w:pPr>
              <w:rPr>
                <w:rFonts w:ascii="Inter" w:cs="Inter" w:eastAsia="Inter" w:hAnsi="Inter"/>
              </w:rPr>
            </w:pPr>
            <w:r w:rsidDel="00000000" w:rsidR="00000000" w:rsidRPr="00000000">
              <w:rPr>
                <w:rFonts w:ascii="Inter" w:cs="Inter" w:eastAsia="Inter" w:hAnsi="Inter"/>
                <w:rtl w:val="0"/>
              </w:rPr>
              <w:t xml:space="preserve">w/c Nov 23rd to w/c Nov 30th [YEAR]</w:t>
            </w:r>
          </w:p>
        </w:tc>
      </w:tr>
      <w:tr>
        <w:trPr>
          <w:cantSplit w:val="0"/>
          <w:tblHeader w:val="0"/>
        </w:trPr>
        <w:tc>
          <w:tcPr/>
          <w:p w:rsidR="00000000" w:rsidDel="00000000" w:rsidP="00000000" w:rsidRDefault="00000000" w:rsidRPr="00000000" w14:paraId="00000049">
            <w:pPr>
              <w:rPr>
                <w:rFonts w:ascii="Inter" w:cs="Inter" w:eastAsia="Inter" w:hAnsi="Inter"/>
              </w:rPr>
            </w:pPr>
            <w:r w:rsidDel="00000000" w:rsidR="00000000" w:rsidRPr="00000000">
              <w:rPr>
                <w:rFonts w:ascii="Inter" w:cs="Inter" w:eastAsia="Inter" w:hAnsi="Inter"/>
                <w:rtl w:val="0"/>
              </w:rPr>
              <w:t xml:space="preserve">Final Decision</w:t>
            </w:r>
          </w:p>
        </w:tc>
        <w:tc>
          <w:tcPr/>
          <w:p w:rsidR="00000000" w:rsidDel="00000000" w:rsidP="00000000" w:rsidRDefault="00000000" w:rsidRPr="00000000" w14:paraId="0000004A">
            <w:pPr>
              <w:rPr>
                <w:rFonts w:ascii="Inter" w:cs="Inter" w:eastAsia="Inter" w:hAnsi="Inter"/>
              </w:rPr>
            </w:pPr>
            <w:r w:rsidDel="00000000" w:rsidR="00000000" w:rsidRPr="00000000">
              <w:rPr>
                <w:rFonts w:ascii="Inter" w:cs="Inter" w:eastAsia="Inter" w:hAnsi="Inter"/>
                <w:rtl w:val="0"/>
              </w:rPr>
              <w:t xml:space="preserve">Insights, marketing &amp; procurement team agree vendor selection</w:t>
            </w:r>
          </w:p>
        </w:tc>
        <w:tc>
          <w:tcPr/>
          <w:p w:rsidR="00000000" w:rsidDel="00000000" w:rsidP="00000000" w:rsidRDefault="00000000" w:rsidRPr="00000000" w14:paraId="0000004B">
            <w:pPr>
              <w:rPr>
                <w:rFonts w:ascii="Inter" w:cs="Inter" w:eastAsia="Inter" w:hAnsi="Inter"/>
              </w:rPr>
            </w:pPr>
            <w:r w:rsidDel="00000000" w:rsidR="00000000" w:rsidRPr="00000000">
              <w:rPr>
                <w:rFonts w:ascii="Inter" w:cs="Inter" w:eastAsia="Inter" w:hAnsi="Inter"/>
                <w:rtl w:val="0"/>
              </w:rPr>
              <w:t xml:space="preserve">Early [DATE]</w:t>
            </w:r>
          </w:p>
        </w:tc>
      </w:tr>
      <w:tr>
        <w:trPr>
          <w:cantSplit w:val="0"/>
          <w:tblHeader w:val="0"/>
        </w:trPr>
        <w:tc>
          <w:tcPr/>
          <w:p w:rsidR="00000000" w:rsidDel="00000000" w:rsidP="00000000" w:rsidRDefault="00000000" w:rsidRPr="00000000" w14:paraId="0000004C">
            <w:pPr>
              <w:rPr>
                <w:rFonts w:ascii="Inter" w:cs="Inter" w:eastAsia="Inter" w:hAnsi="Inter"/>
              </w:rPr>
            </w:pPr>
            <w:r w:rsidDel="00000000" w:rsidR="00000000" w:rsidRPr="00000000">
              <w:rPr>
                <w:rFonts w:ascii="Inter" w:cs="Inter" w:eastAsia="Inter" w:hAnsi="Inter"/>
                <w:rtl w:val="0"/>
              </w:rPr>
              <w:t xml:space="preserve">Commercial discussion finalisation</w:t>
            </w:r>
          </w:p>
        </w:tc>
        <w:tc>
          <w:tcPr/>
          <w:p w:rsidR="00000000" w:rsidDel="00000000" w:rsidP="00000000" w:rsidRDefault="00000000" w:rsidRPr="00000000" w14:paraId="0000004D">
            <w:pPr>
              <w:rPr>
                <w:rFonts w:ascii="Inter" w:cs="Inter" w:eastAsia="Inter" w:hAnsi="Inter"/>
              </w:rPr>
            </w:pPr>
            <w:r w:rsidDel="00000000" w:rsidR="00000000" w:rsidRPr="00000000">
              <w:rPr>
                <w:rFonts w:ascii="Inter" w:cs="Inter" w:eastAsia="Inter" w:hAnsi="Inter"/>
                <w:rtl w:val="0"/>
              </w:rPr>
              <w:t xml:space="preserve">Finalise any commercial related discussions (i.e. rate-cards, discounts etc)</w:t>
            </w:r>
          </w:p>
        </w:tc>
        <w:tc>
          <w:tcPr/>
          <w:p w:rsidR="00000000" w:rsidDel="00000000" w:rsidP="00000000" w:rsidRDefault="00000000" w:rsidRPr="00000000" w14:paraId="0000004E">
            <w:pPr>
              <w:rPr>
                <w:rFonts w:ascii="Inter" w:cs="Inter" w:eastAsia="Inter" w:hAnsi="Inter"/>
              </w:rPr>
            </w:pPr>
            <w:r w:rsidDel="00000000" w:rsidR="00000000" w:rsidRPr="00000000">
              <w:rPr>
                <w:rFonts w:ascii="Inter" w:cs="Inter" w:eastAsia="Inter" w:hAnsi="Inter"/>
                <w:rtl w:val="0"/>
              </w:rPr>
              <w:t xml:space="preserve">[DATE] to early [DATE]</w:t>
            </w:r>
          </w:p>
        </w:tc>
      </w:tr>
      <w:tr>
        <w:trPr>
          <w:cantSplit w:val="0"/>
          <w:tblHeader w:val="0"/>
        </w:trPr>
        <w:tc>
          <w:tcPr/>
          <w:p w:rsidR="00000000" w:rsidDel="00000000" w:rsidP="00000000" w:rsidRDefault="00000000" w:rsidRPr="00000000" w14:paraId="0000004F">
            <w:pPr>
              <w:rPr>
                <w:rFonts w:ascii="Inter" w:cs="Inter" w:eastAsia="Inter" w:hAnsi="Inter"/>
              </w:rPr>
            </w:pPr>
            <w:r w:rsidDel="00000000" w:rsidR="00000000" w:rsidRPr="00000000">
              <w:rPr>
                <w:rFonts w:ascii="Inter" w:cs="Inter" w:eastAsia="Inter" w:hAnsi="Inter"/>
                <w:rtl w:val="0"/>
              </w:rPr>
              <w:t xml:space="preserve">MSA Signature</w:t>
            </w:r>
          </w:p>
        </w:tc>
        <w:tc>
          <w:tcPr/>
          <w:p w:rsidR="00000000" w:rsidDel="00000000" w:rsidP="00000000" w:rsidRDefault="00000000" w:rsidRPr="00000000" w14:paraId="00000050">
            <w:pPr>
              <w:rPr>
                <w:rFonts w:ascii="Inter" w:cs="Inter" w:eastAsia="Inter" w:hAnsi="Inter"/>
              </w:rPr>
            </w:pPr>
            <w:r w:rsidDel="00000000" w:rsidR="00000000" w:rsidRPr="00000000">
              <w:rPr>
                <w:rtl w:val="0"/>
              </w:rPr>
            </w:r>
          </w:p>
        </w:tc>
        <w:tc>
          <w:tcPr/>
          <w:p w:rsidR="00000000" w:rsidDel="00000000" w:rsidP="00000000" w:rsidRDefault="00000000" w:rsidRPr="00000000" w14:paraId="00000051">
            <w:pPr>
              <w:rPr>
                <w:rFonts w:ascii="Inter" w:cs="Inter" w:eastAsia="Inter" w:hAnsi="Inter"/>
              </w:rPr>
            </w:pPr>
            <w:r w:rsidDel="00000000" w:rsidR="00000000" w:rsidRPr="00000000">
              <w:rPr>
                <w:rFonts w:ascii="Inter" w:cs="Inter" w:eastAsia="Inter" w:hAnsi="Inter"/>
                <w:rtl w:val="0"/>
              </w:rPr>
              <w:t xml:space="preserve">Mid-[DATE]</w:t>
            </w:r>
          </w:p>
        </w:tc>
      </w:tr>
      <w:tr>
        <w:trPr>
          <w:cantSplit w:val="0"/>
          <w:tblHeader w:val="0"/>
        </w:trPr>
        <w:tc>
          <w:tcPr/>
          <w:p w:rsidR="00000000" w:rsidDel="00000000" w:rsidP="00000000" w:rsidRDefault="00000000" w:rsidRPr="00000000" w14:paraId="00000052">
            <w:pPr>
              <w:rPr>
                <w:rFonts w:ascii="Inter" w:cs="Inter" w:eastAsia="Inter" w:hAnsi="Inter"/>
              </w:rPr>
            </w:pPr>
            <w:r w:rsidDel="00000000" w:rsidR="00000000" w:rsidRPr="00000000">
              <w:rPr>
                <w:rFonts w:ascii="Inter" w:cs="Inter" w:eastAsia="Inter" w:hAnsi="Inter"/>
                <w:rtl w:val="0"/>
              </w:rPr>
              <w:t xml:space="preserve">Discovery studies</w:t>
            </w:r>
          </w:p>
        </w:tc>
        <w:tc>
          <w:tcPr/>
          <w:p w:rsidR="00000000" w:rsidDel="00000000" w:rsidP="00000000" w:rsidRDefault="00000000" w:rsidRPr="00000000" w14:paraId="00000053">
            <w:pPr>
              <w:rPr>
                <w:rFonts w:ascii="Inter" w:cs="Inter" w:eastAsia="Inter" w:hAnsi="Inter"/>
              </w:rPr>
            </w:pPr>
            <w:r w:rsidDel="00000000" w:rsidR="00000000" w:rsidRPr="00000000">
              <w:rPr>
                <w:rFonts w:ascii="Inter" w:cs="Inter" w:eastAsia="Inter" w:hAnsi="Inter"/>
                <w:rtl w:val="0"/>
              </w:rPr>
              <w:t xml:space="preserve">Validation studies to be commissioned</w:t>
            </w:r>
          </w:p>
        </w:tc>
        <w:tc>
          <w:tcPr/>
          <w:p w:rsidR="00000000" w:rsidDel="00000000" w:rsidP="00000000" w:rsidRDefault="00000000" w:rsidRPr="00000000" w14:paraId="00000054">
            <w:pPr>
              <w:rPr>
                <w:rFonts w:ascii="Inter" w:cs="Inter" w:eastAsia="Inter" w:hAnsi="Inter"/>
              </w:rPr>
            </w:pPr>
            <w:r w:rsidDel="00000000" w:rsidR="00000000" w:rsidRPr="00000000">
              <w:rPr>
                <w:rFonts w:ascii="Inter" w:cs="Inter" w:eastAsia="Inter" w:hAnsi="Inter"/>
                <w:rtl w:val="0"/>
              </w:rPr>
              <w:t xml:space="preserve">Launch: [DATE]</w:t>
            </w:r>
          </w:p>
        </w:tc>
      </w:tr>
      <w:tr>
        <w:trPr>
          <w:cantSplit w:val="0"/>
          <w:tblHeader w:val="0"/>
        </w:trPr>
        <w:tc>
          <w:tcPr/>
          <w:p w:rsidR="00000000" w:rsidDel="00000000" w:rsidP="00000000" w:rsidRDefault="00000000" w:rsidRPr="00000000" w14:paraId="00000055">
            <w:pPr>
              <w:rPr>
                <w:rFonts w:ascii="Inter" w:cs="Inter" w:eastAsia="Inter" w:hAnsi="Inter"/>
              </w:rPr>
            </w:pPr>
            <w:r w:rsidDel="00000000" w:rsidR="00000000" w:rsidRPr="00000000">
              <w:rPr>
                <w:rFonts w:ascii="Inter" w:cs="Inter" w:eastAsia="Inter" w:hAnsi="Inter"/>
                <w:rtl w:val="0"/>
              </w:rPr>
              <w:t xml:space="preserve">Service “go live”</w:t>
            </w:r>
          </w:p>
        </w:tc>
        <w:tc>
          <w:tcPr/>
          <w:p w:rsidR="00000000" w:rsidDel="00000000" w:rsidP="00000000" w:rsidRDefault="00000000" w:rsidRPr="00000000" w14:paraId="00000056">
            <w:pPr>
              <w:rPr>
                <w:rFonts w:ascii="Inter" w:cs="Inter" w:eastAsia="Inter" w:hAnsi="Inter"/>
              </w:rPr>
            </w:pPr>
            <w:r w:rsidDel="00000000" w:rsidR="00000000" w:rsidRPr="00000000">
              <w:rPr>
                <w:rtl w:val="0"/>
              </w:rPr>
            </w:r>
          </w:p>
        </w:tc>
        <w:tc>
          <w:tcPr/>
          <w:p w:rsidR="00000000" w:rsidDel="00000000" w:rsidP="00000000" w:rsidRDefault="00000000" w:rsidRPr="00000000" w14:paraId="00000057">
            <w:pPr>
              <w:rPr>
                <w:rFonts w:ascii="Inter" w:cs="Inter" w:eastAsia="Inter" w:hAnsi="Inter"/>
              </w:rPr>
            </w:pPr>
            <w:r w:rsidDel="00000000" w:rsidR="00000000" w:rsidRPr="00000000">
              <w:rPr>
                <w:rFonts w:ascii="Inter" w:cs="Inter" w:eastAsia="Inter" w:hAnsi="Inter"/>
                <w:rtl w:val="0"/>
              </w:rPr>
              <w:t xml:space="preserve">Early Q2 [YEAR]</w:t>
            </w:r>
          </w:p>
        </w:tc>
      </w:tr>
    </w:tbl>
    <w:p w:rsidR="00000000" w:rsidDel="00000000" w:rsidP="00000000" w:rsidRDefault="00000000" w:rsidRPr="00000000" w14:paraId="00000058">
      <w:pPr>
        <w:rPr>
          <w:rFonts w:ascii="Inter" w:cs="Inter" w:eastAsia="Inter" w:hAnsi="Inter"/>
        </w:rPr>
      </w:pPr>
      <w:r w:rsidDel="00000000" w:rsidR="00000000" w:rsidRPr="00000000">
        <w:rPr>
          <w:rtl w:val="0"/>
        </w:rPr>
      </w:r>
    </w:p>
    <w:p w:rsidR="00000000" w:rsidDel="00000000" w:rsidP="00000000" w:rsidRDefault="00000000" w:rsidRPr="00000000" w14:paraId="00000059">
      <w:pPr>
        <w:rPr>
          <w:rFonts w:ascii="Inter" w:cs="Inter" w:eastAsia="Inter" w:hAnsi="Inter"/>
        </w:rPr>
      </w:pPr>
      <w:r w:rsidDel="00000000" w:rsidR="00000000" w:rsidRPr="00000000">
        <w:rPr>
          <w:rtl w:val="0"/>
        </w:rPr>
      </w:r>
    </w:p>
    <w:p w:rsidR="00000000" w:rsidDel="00000000" w:rsidP="00000000" w:rsidRDefault="00000000" w:rsidRPr="00000000" w14:paraId="0000005A">
      <w:pPr>
        <w:rPr>
          <w:rFonts w:ascii="Inter" w:cs="Inter" w:eastAsia="Inter" w:hAnsi="Inter"/>
        </w:rPr>
      </w:pPr>
      <w:r w:rsidDel="00000000" w:rsidR="00000000" w:rsidRPr="00000000">
        <w:rPr>
          <w:rFonts w:ascii="Inter" w:cs="Inter" w:eastAsia="Inter" w:hAnsi="Inter"/>
          <w:rtl w:val="0"/>
        </w:rPr>
        <w:t xml:space="preserve">Background: [CLIENT_ORG] Consumer Healthcare Expert Strategy</w:t>
      </w:r>
    </w:p>
    <w:p w:rsidR="00000000" w:rsidDel="00000000" w:rsidP="00000000" w:rsidRDefault="00000000" w:rsidRPr="00000000" w14:paraId="0000005B">
      <w:pPr>
        <w:rPr>
          <w:rFonts w:ascii="Inter" w:cs="Inter" w:eastAsia="Inter" w:hAnsi="Inter"/>
        </w:rPr>
      </w:pPr>
      <w:r w:rsidDel="00000000" w:rsidR="00000000" w:rsidRPr="00000000">
        <w:rPr>
          <w:rtl w:val="0"/>
        </w:rPr>
      </w:r>
    </w:p>
    <w:p w:rsidR="00000000" w:rsidDel="00000000" w:rsidP="00000000" w:rsidRDefault="00000000" w:rsidRPr="00000000" w14:paraId="0000005C">
      <w:pPr>
        <w:rPr>
          <w:rFonts w:ascii="Inter" w:cs="Inter" w:eastAsia="Inter" w:hAnsi="Inter"/>
        </w:rPr>
      </w:pPr>
      <w:r w:rsidDel="00000000" w:rsidR="00000000" w:rsidRPr="00000000">
        <w:rPr>
          <w:rFonts w:ascii="Inter" w:cs="Inter" w:eastAsia="Inter" w:hAnsi="Inter"/>
          <w:rtl w:val="0"/>
        </w:rPr>
        <w:t xml:space="preserve">Our overall ambition is to drive sales by being the most trusted and the most recommended – measurement of this is the subject of this RFP.</w:t>
      </w:r>
    </w:p>
    <w:p w:rsidR="00000000" w:rsidDel="00000000" w:rsidP="00000000" w:rsidRDefault="00000000" w:rsidRPr="00000000" w14:paraId="0000005D">
      <w:pPr>
        <w:pStyle w:val="Heading1"/>
        <w:rPr>
          <w:rFonts w:ascii="Inter" w:cs="Inter" w:eastAsia="Inter" w:hAnsi="Inter"/>
        </w:rPr>
      </w:pPr>
      <w:r w:rsidDel="00000000" w:rsidR="00000000" w:rsidRPr="00000000">
        <w:rPr>
          <w:rFonts w:ascii="Inter" w:cs="Inter" w:eastAsia="Inter" w:hAnsi="Inter"/>
          <w:rtl w:val="0"/>
        </w:rPr>
        <w:t xml:space="preserve">There are three key pillars to achieving the Expert strategy:</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Channels (Reach)</w:t>
      </w:r>
    </w:p>
    <w:p w:rsidR="00000000" w:rsidDel="00000000" w:rsidP="00000000" w:rsidRDefault="00000000" w:rsidRPr="00000000" w14:paraId="0000005F">
      <w:pPr>
        <w:rPr>
          <w:rFonts w:ascii="Inter" w:cs="Inter" w:eastAsia="Inter" w:hAnsi="Inter"/>
        </w:rPr>
      </w:pPr>
      <w:r w:rsidDel="00000000" w:rsidR="00000000" w:rsidRPr="00000000">
        <w:rPr>
          <w:rFonts w:ascii="Inter" w:cs="Inter" w:eastAsia="Inter" w:hAnsi="Inter"/>
          <w:rtl w:val="0"/>
        </w:rPr>
        <w:t xml:space="preserve">[CLIENT_ORG] CH traditionally followed a purely salesforce-driven approach to marketing to HCPs. While this is a highly effective model and highly appropriate in face-to-face cultures, it is also an expensive and inefficient way to reach HCPs – resulting in a reach of &lt;3% of some of our key audiences in important markets with big geographies. We have used a form of Segmentation &amp; Targeting (S&amp;T) to identify high-value targets and a matrix of frequency &amp; message delivery across a simple ABCD model. We have recently evolved this to “S&amp;T 2.0” with a more sophisticated approach, aiming to balance an omnichannel reach approach leveraging F2F and digital, across as much of the HCP universes as possible.</w:t>
      </w:r>
    </w:p>
    <w:p w:rsidR="00000000" w:rsidDel="00000000" w:rsidP="00000000" w:rsidRDefault="00000000" w:rsidRPr="00000000" w14:paraId="00000060">
      <w:pPr>
        <w:rPr>
          <w:rFonts w:ascii="Inter" w:cs="Inter" w:eastAsia="Inter" w:hAnsi="Inter"/>
        </w:rPr>
      </w:pPr>
      <w:r w:rsidDel="00000000" w:rsidR="00000000" w:rsidRPr="00000000">
        <w:rPr>
          <w:rtl w:val="0"/>
        </w:rPr>
      </w:r>
    </w:p>
    <w:p w:rsidR="00000000" w:rsidDel="00000000" w:rsidP="00000000" w:rsidRDefault="00000000" w:rsidRPr="00000000" w14:paraId="00000061">
      <w:pPr>
        <w:rPr>
          <w:rFonts w:ascii="Inter" w:cs="Inter" w:eastAsia="Inter" w:hAnsi="Inter"/>
        </w:rPr>
      </w:pPr>
      <w:r w:rsidDel="00000000" w:rsidR="00000000" w:rsidRPr="00000000">
        <w:rPr>
          <w:rFonts w:ascii="Inter" w:cs="Inter" w:eastAsia="Inter" w:hAnsi="Inter"/>
          <w:rtl w:val="0"/>
        </w:rPr>
        <w:t xml:space="preserve">Over the past three years, we have advocated a shift to a more omnichannel approach to reach: focusing on the more “human” channels to drive main messages, supported by other digital channels to complement. The channels we now have available and deployed, to different levels in each market, and differently across audiences or brands are: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F2F salesforce: still the biggest channel investment. The salesforce requires feedback on how their human performance is driving recommendations, but also on how their performance compares to competitors and how they can be trained to improve their delivery in future.</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Remote detailing: virtual salesforce calls. This has allowed us to expand our reach using a form of ‘in-person’ calls in many markets. Currently we have very limited data/ evidence to demonstrate the performance of remote in terms of recommendation behaviour, and how/ whether it compares to F2F.</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[CLIENT_ORG]HealthPartner: our expert portal/ website. This is ideally the centre of our channel ecosystem, the focus of all calls-to-action and the centre of our 1st-party data strategy.</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Programmatic media: partnering with a supplier with advanced APIs, we can identify and target specific HCP groups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Social media: through our own, owned social handles but also through our partner associations</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Conferences: in-person and now virtual – a very small proportion of our spend but we know are vital to drive recommendations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(Advocacy) / Partnerships &amp; Associations: key to drive trust and scientific content</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[CONTACT_BLOCK_REDACTED]</w:t>
      </w:r>
    </w:p>
    <w:p w:rsidR="00000000" w:rsidDel="00000000" w:rsidP="00000000" w:rsidRDefault="00000000" w:rsidRPr="00000000" w14:paraId="0000006A">
      <w:pPr>
        <w:rPr>
          <w:rFonts w:ascii="Inter" w:cs="Inter" w:eastAsia="Inter" w:hAnsi="Inter"/>
        </w:rPr>
      </w:pPr>
      <w:r w:rsidDel="00000000" w:rsidR="00000000" w:rsidRPr="00000000">
        <w:rPr>
          <w:rFonts w:ascii="Inter" w:cs="Inter" w:eastAsia="Inter" w:hAnsi="Inter"/>
          <w:rtl w:val="0"/>
        </w:rPr>
        <w:t xml:space="preserve">As examples, some of the big business questions from the investment decision-makers are: Does a digital only strategy work to drive recommendations? Is OTC Expert as effective as Oral Health Expert? How much does digital drive recommendations and how does that compare to F2F? How much does each channel drive recommendations? We expect the tracker to aid our understanding of these topics (e.g. through having a consistent/ comparable approach between Oral Health and OTC tracking; through the Reco Drivers module etc) – but the tracker is not the only source of answers to these questions.</w:t>
      </w:r>
    </w:p>
    <w:p w:rsidR="00000000" w:rsidDel="00000000" w:rsidP="00000000" w:rsidRDefault="00000000" w:rsidRPr="00000000" w14:paraId="0000006B">
      <w:pPr>
        <w:rPr>
          <w:rFonts w:ascii="Inter" w:cs="Inter" w:eastAsia="Inter" w:hAnsi="Inter"/>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Content</w:t>
      </w:r>
    </w:p>
    <w:p w:rsidR="00000000" w:rsidDel="00000000" w:rsidP="00000000" w:rsidRDefault="00000000" w:rsidRPr="00000000" w14:paraId="0000006D">
      <w:pPr>
        <w:rPr>
          <w:rFonts w:ascii="Inter" w:cs="Inter" w:eastAsia="Inter" w:hAnsi="Inter"/>
        </w:rPr>
      </w:pPr>
      <w:r w:rsidDel="00000000" w:rsidR="00000000" w:rsidRPr="00000000">
        <w:rPr>
          <w:rFonts w:ascii="Inter" w:cs="Inter" w:eastAsia="Inter" w:hAnsi="Inter"/>
          <w:rtl w:val="0"/>
        </w:rPr>
        <w:t xml:space="preserve">Our Expert-facing content is evolving rapidly, alongside the shift in channel dynamics, to move beyond only product innovation messages – although these remain vital to our success and our heritage as a science-based company. We can think of our content strategy in two ways: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In terms of HCP needs: the HCP as a skilled clinician who wants to learn more to hone their craft (e.g. providing thought pieces or guidelines in partnership with KEEs or associations/ providing training to pharmacy staff/ ensuring we have great medical schools content); the HCP in relation to patient care, who wants to be informed and prepared to engage effectively with patients and improve their health outcomes; and the HCP as a businessperson.</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In terms of condition/ category/ brand opportunities within our therapeutic condition areas: providing content at either a condition/ indication level (e.g. how to change behaviour through patient interactions in respiratory conditions; why diagnosing sensitivity improves quality of life); at a category level (e.g. why a specialist gum toothpaste recommendation matters for better gum health) and at a brand level (innovation or brand science).</w:t>
      </w:r>
    </w:p>
    <w:p w:rsidR="00000000" w:rsidDel="00000000" w:rsidP="00000000" w:rsidRDefault="00000000" w:rsidRPr="00000000" w14:paraId="00000070">
      <w:pPr>
        <w:rPr>
          <w:rFonts w:ascii="Inter" w:cs="Inter" w:eastAsia="Inter" w:hAnsi="Inter"/>
        </w:rPr>
      </w:pPr>
      <w:r w:rsidDel="00000000" w:rsidR="00000000" w:rsidRPr="00000000">
        <w:rPr>
          <w:rFonts w:ascii="Inter" w:cs="Inter" w:eastAsia="Inter" w:hAnsi="Inter"/>
          <w:rtl w:val="0"/>
        </w:rPr>
        <w:t xml:space="preserve">We are innovating in this space by driving more editorial content on our portal, experimenting with social &amp; programmatic, balancing messaging across channels and ensuring we have a clear media + content ecosystem approach for each campaign that is launched. This is one area where we are embracing a test &amp; learn approach – using digital analytics to inform our understanding, but critically: with currently no information about whether this content is driving a change in recommendation behaviour.</w:t>
      </w:r>
    </w:p>
    <w:p w:rsidR="00000000" w:rsidDel="00000000" w:rsidP="00000000" w:rsidRDefault="00000000" w:rsidRPr="00000000" w14:paraId="00000071">
      <w:pPr>
        <w:rPr>
          <w:rFonts w:ascii="Inter" w:cs="Inter" w:eastAsia="Inter" w:hAnsi="Inter"/>
        </w:rPr>
      </w:pPr>
      <w:r w:rsidDel="00000000" w:rsidR="00000000" w:rsidRPr="00000000">
        <w:rPr>
          <w:rFonts w:ascii="Inter" w:cs="Inter" w:eastAsia="Inter" w:hAnsi="Inter"/>
          <w:rtl w:val="0"/>
        </w:rPr>
        <w:t xml:space="preserve">Some of the challenges we face with measuring content impact:</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Markets will run multiple brand campaigns simultaneously to one HCP audience. E.g. in Oral Health, we show up to an HCP as a portfolio of products – and this is true in the omnichannel world too.</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Balance between [CLIENT_ORG] content and brand content: we also publish [CLIENT_ORG] CH-level (enterprise) content. In many markets, HCPs are not very familiar with the connection between [CLIENT_ORG] and the brands; while in others/ other audiences, they struggle to separate our CH portfolio from [CLIENT_ORG] Pharma. This means we share &amp; borrow equity associations – but we need to establish our own equity for the future.</w:t>
      </w:r>
    </w:p>
    <w:p w:rsidR="00000000" w:rsidDel="00000000" w:rsidP="00000000" w:rsidRDefault="00000000" w:rsidRPr="00000000" w14:paraId="00000074">
      <w:pPr>
        <w:rPr>
          <w:rFonts w:ascii="Inter" w:cs="Inter" w:eastAsia="Inter" w:hAnsi="Inter"/>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Conversion: (Trial / Penetration)</w:t>
      </w:r>
    </w:p>
    <w:p w:rsidR="00000000" w:rsidDel="00000000" w:rsidP="00000000" w:rsidRDefault="00000000" w:rsidRPr="00000000" w14:paraId="00000076">
      <w:pPr>
        <w:rPr>
          <w:rFonts w:ascii="Inter" w:cs="Inter" w:eastAsia="Inter" w:hAnsi="Inter"/>
        </w:rPr>
      </w:pPr>
      <w:r w:rsidDel="00000000" w:rsidR="00000000" w:rsidRPr="00000000">
        <w:rPr>
          <w:rFonts w:ascii="Inter" w:cs="Inter" w:eastAsia="Inter" w:hAnsi="Inter"/>
          <w:rtl w:val="0"/>
        </w:rPr>
        <w:t xml:space="preserve">Traditionally, conversion was only a measurement focus for our OH category, where we use sampling &amp; leaflets alongside an HCP recommendation, to drive the consumer shopper experience, with an in-hand reminder of what to purchase. However, we are now considering tactics to drive better conversion in OTC, and across all categories to drive conversion without a sample in hand.</w:t>
      </w:r>
    </w:p>
    <w:p w:rsidR="00000000" w:rsidDel="00000000" w:rsidP="00000000" w:rsidRDefault="00000000" w:rsidRPr="00000000" w14:paraId="00000077">
      <w:pPr>
        <w:rPr>
          <w:rFonts w:ascii="Inter" w:cs="Inter" w:eastAsia="Inter" w:hAnsi="Inter"/>
        </w:rPr>
      </w:pPr>
      <w:r w:rsidDel="00000000" w:rsidR="00000000" w:rsidRPr="00000000">
        <w:rPr>
          <w:rFonts w:ascii="Inter" w:cs="Inter" w:eastAsia="Inter" w:hAnsi="Inter"/>
          <w:rtl w:val="0"/>
        </w:rPr>
        <w:t xml:space="preserve">See Appendix 1 for background and information on our approach to channels, brands, categories and markets.</w:t>
      </w:r>
    </w:p>
    <w:p w:rsidR="00000000" w:rsidDel="00000000" w:rsidP="00000000" w:rsidRDefault="00000000" w:rsidRPr="00000000" w14:paraId="00000078">
      <w:pPr>
        <w:rPr>
          <w:rFonts w:ascii="Inter" w:cs="Inter" w:eastAsia="Inter" w:hAnsi="Inter"/>
        </w:rPr>
      </w:pPr>
      <w:r w:rsidDel="00000000" w:rsidR="00000000" w:rsidRPr="00000000">
        <w:rPr>
          <w:rFonts w:ascii="Inter" w:cs="Inter" w:eastAsia="Inter" w:hAnsi="Inter"/>
          <w:rtl w:val="0"/>
        </w:rPr>
        <w:t xml:space="preserve">Performance for Expert: Recommendation KPIs</w:t>
      </w:r>
    </w:p>
    <w:p w:rsidR="00000000" w:rsidDel="00000000" w:rsidP="00000000" w:rsidRDefault="00000000" w:rsidRPr="00000000" w14:paraId="00000079">
      <w:pPr>
        <w:rPr>
          <w:rFonts w:ascii="Inter" w:cs="Inter" w:eastAsia="Inter" w:hAnsi="Inter"/>
        </w:rPr>
      </w:pPr>
      <w:r w:rsidDel="00000000" w:rsidR="00000000" w:rsidRPr="00000000">
        <w:rPr>
          <w:rFonts w:ascii="Inter" w:cs="Inter" w:eastAsia="Inter" w:hAnsi="Inter"/>
          <w:rtl w:val="0"/>
        </w:rPr>
        <w:t xml:space="preserve">To measure whether we are the most recommended and the most trusted, we currently run a global Expert Performance Tracking program.</w:t>
      </w:r>
    </w:p>
    <w:p w:rsidR="00000000" w:rsidDel="00000000" w:rsidP="00000000" w:rsidRDefault="00000000" w:rsidRPr="00000000" w14:paraId="0000007A">
      <w:pPr>
        <w:rPr>
          <w:rFonts w:ascii="Inter" w:cs="Inter" w:eastAsia="Inter" w:hAnsi="Inter"/>
        </w:rPr>
      </w:pPr>
      <w:r w:rsidDel="00000000" w:rsidR="00000000" w:rsidRPr="00000000">
        <w:rPr>
          <w:rFonts w:ascii="Inter" w:cs="Inter" w:eastAsia="Inter" w:hAnsi="Inter"/>
          <w:rtl w:val="0"/>
        </w:rPr>
        <w:t xml:space="preserve">An assessment of the current program positives and “better if's” is available in Appendix 2.</w:t>
      </w:r>
    </w:p>
    <w:p w:rsidR="00000000" w:rsidDel="00000000" w:rsidP="00000000" w:rsidRDefault="00000000" w:rsidRPr="00000000" w14:paraId="0000007B">
      <w:pPr>
        <w:rPr>
          <w:rFonts w:ascii="Inter" w:cs="Inter" w:eastAsia="Inter" w:hAnsi="Inter"/>
        </w:rPr>
      </w:pPr>
      <w:r w:rsidDel="00000000" w:rsidR="00000000" w:rsidRPr="00000000">
        <w:rPr>
          <w:rFonts w:ascii="Inter" w:cs="Inter" w:eastAsia="Inter" w:hAnsi="Inter"/>
          <w:rtl w:val="0"/>
        </w:rPr>
        <w:t xml:space="preserve">In consumer marketing, it is relatively straightforward to measure performance and has been done for decades: sales, consumption, brand equity, comms tracking. Within Expert, the Performance Tracker is our only performance data – so it is vital that we can adapt to changing business demands. Our current core recommendation KPIs are below. We have been able to focus our effort on these three metrics, track statistically significant changes by audience &amp; sub-audience type and to some extent understand what was driving those changes – which has given us a strong performance focus at the local, regional &amp; global levels. The current program measures many other elements besides these – but the KPIs provides us a simple, common currency.</w:t>
      </w:r>
    </w:p>
    <w:p w:rsidR="00000000" w:rsidDel="00000000" w:rsidP="00000000" w:rsidRDefault="00000000" w:rsidRPr="00000000" w14:paraId="0000007C">
      <w:pPr>
        <w:rPr>
          <w:rFonts w:ascii="Inter" w:cs="Inter" w:eastAsia="Inter" w:hAnsi="Inter"/>
        </w:rPr>
      </w:pPr>
      <w:r w:rsidDel="00000000" w:rsidR="00000000" w:rsidRPr="00000000">
        <w:rPr>
          <w:rtl w:val="0"/>
        </w:rPr>
      </w:r>
    </w:p>
    <w:p w:rsidR="00000000" w:rsidDel="00000000" w:rsidP="00000000" w:rsidRDefault="00000000" w:rsidRPr="00000000" w14:paraId="0000007D">
      <w:pPr>
        <w:rPr>
          <w:rFonts w:ascii="Inter" w:cs="Inter" w:eastAsia="Inter" w:hAnsi="Inter"/>
        </w:rPr>
      </w:pPr>
      <w:r w:rsidDel="00000000" w:rsidR="00000000" w:rsidRPr="00000000">
        <w:rPr>
          <w:rtl w:val="0"/>
        </w:rPr>
      </w:r>
    </w:p>
    <w:p w:rsidR="00000000" w:rsidDel="00000000" w:rsidP="00000000" w:rsidRDefault="00000000" w:rsidRPr="00000000" w14:paraId="0000007E">
      <w:pPr>
        <w:rPr>
          <w:rFonts w:ascii="Inter" w:cs="Inter" w:eastAsia="Inter" w:hAnsi="Inter"/>
        </w:rPr>
      </w:pPr>
      <w:r w:rsidDel="00000000" w:rsidR="00000000" w:rsidRPr="00000000">
        <w:rPr>
          <w:rFonts w:ascii="Inter" w:cs="Inter" w:eastAsia="Inter" w:hAnsi="Inter"/>
          <w:rtl w:val="0"/>
        </w:rPr>
        <w:t xml:space="preserve">Alongside the changes to our Expert content, channels &amp; conversion approaches in the last 12-24 months which necessitate a change in tracking frequency, we have also undertaken a systematic diagnosis, identification and prioritisation of HCP audiences and investment behind each, for every brand-market-audience combination over the last year. This focus ensures we have sufficiency behind our efforts by audience. Subsequently, we need to focus on measuring that investment in key audience-brand-market combinations – which further necessitates expansion of the Expert Performance Tracking – audiences, categories &amp; geographies.</w:t>
      </w:r>
    </w:p>
    <w:p w:rsidR="00000000" w:rsidDel="00000000" w:rsidP="00000000" w:rsidRDefault="00000000" w:rsidRPr="00000000" w14:paraId="0000007F">
      <w:pPr>
        <w:rPr>
          <w:rFonts w:ascii="Inter" w:cs="Inter" w:eastAsia="Inter" w:hAnsi="Inter"/>
        </w:rPr>
      </w:pPr>
      <w:r w:rsidDel="00000000" w:rsidR="00000000" w:rsidRPr="00000000">
        <w:rPr>
          <w:rtl w:val="0"/>
        </w:rPr>
      </w:r>
    </w:p>
    <w:p w:rsidR="00000000" w:rsidDel="00000000" w:rsidP="00000000" w:rsidRDefault="00000000" w:rsidRPr="00000000" w14:paraId="00000080">
      <w:pPr>
        <w:rPr>
          <w:rFonts w:ascii="Inter" w:cs="Inter" w:eastAsia="Inter" w:hAnsi="Inter"/>
        </w:rPr>
      </w:pPr>
      <w:r w:rsidDel="00000000" w:rsidR="00000000" w:rsidRPr="00000000">
        <w:rPr>
          <w:rtl w:val="0"/>
        </w:rPr>
      </w:r>
    </w:p>
    <w:p w:rsidR="00000000" w:rsidDel="00000000" w:rsidP="00000000" w:rsidRDefault="00000000" w:rsidRPr="00000000" w14:paraId="00000081">
      <w:pPr>
        <w:rPr>
          <w:rFonts w:ascii="Inter" w:cs="Inter" w:eastAsia="Inter" w:hAnsi="Inter"/>
        </w:rPr>
      </w:pPr>
      <w:r w:rsidDel="00000000" w:rsidR="00000000" w:rsidRPr="00000000">
        <w:rPr>
          <w:rtl w:val="0"/>
        </w:rPr>
      </w:r>
    </w:p>
    <w:p w:rsidR="00000000" w:rsidDel="00000000" w:rsidP="00000000" w:rsidRDefault="00000000" w:rsidRPr="00000000" w14:paraId="00000082">
      <w:pPr>
        <w:rPr>
          <w:rFonts w:ascii="Inter" w:cs="Inter" w:eastAsia="Inter" w:hAnsi="Inter"/>
        </w:rPr>
      </w:pPr>
      <w:r w:rsidDel="00000000" w:rsidR="00000000" w:rsidRPr="00000000">
        <w:rPr>
          <w:rtl w:val="0"/>
        </w:rPr>
      </w:r>
    </w:p>
    <w:p w:rsidR="00000000" w:rsidDel="00000000" w:rsidP="00000000" w:rsidRDefault="00000000" w:rsidRPr="00000000" w14:paraId="00000083">
      <w:pPr>
        <w:rPr>
          <w:rFonts w:ascii="Inter" w:cs="Inter" w:eastAsia="Inter" w:hAnsi="Inter"/>
        </w:rPr>
      </w:pPr>
      <w:r w:rsidDel="00000000" w:rsidR="00000000" w:rsidRPr="00000000">
        <w:rPr>
          <w:rtl w:val="0"/>
        </w:rPr>
      </w:r>
    </w:p>
    <w:p w:rsidR="00000000" w:rsidDel="00000000" w:rsidP="00000000" w:rsidRDefault="00000000" w:rsidRPr="00000000" w14:paraId="00000084">
      <w:pPr>
        <w:rPr>
          <w:rFonts w:ascii="Inter" w:cs="Inter" w:eastAsia="Inter" w:hAnsi="Inter"/>
        </w:rPr>
      </w:pPr>
      <w:r w:rsidDel="00000000" w:rsidR="00000000" w:rsidRPr="00000000">
        <w:rPr>
          <w:rtl w:val="0"/>
        </w:rPr>
      </w:r>
    </w:p>
    <w:p w:rsidR="00000000" w:rsidDel="00000000" w:rsidP="00000000" w:rsidRDefault="00000000" w:rsidRPr="00000000" w14:paraId="00000085">
      <w:pPr>
        <w:rPr>
          <w:rFonts w:ascii="Inter" w:cs="Inter" w:eastAsia="Inter" w:hAnsi="Inter"/>
        </w:rPr>
      </w:pPr>
      <w:r w:rsidDel="00000000" w:rsidR="00000000" w:rsidRPr="00000000">
        <w:rPr>
          <w:rFonts w:ascii="Inter" w:cs="Inter" w:eastAsia="Inter" w:hAnsi="Inter"/>
          <w:rtl w:val="0"/>
        </w:rPr>
        <w:t xml:space="preserve">Scope of Work for RFP: Expert Performance Tracker (EPT)</w:t>
      </w:r>
    </w:p>
    <w:p w:rsidR="00000000" w:rsidDel="00000000" w:rsidP="00000000" w:rsidRDefault="00000000" w:rsidRPr="00000000" w14:paraId="00000086">
      <w:pPr>
        <w:rPr>
          <w:rFonts w:ascii="Inter" w:cs="Inter" w:eastAsia="Inter" w:hAnsi="Inter"/>
        </w:rPr>
      </w:pPr>
      <w:r w:rsidDel="00000000" w:rsidR="00000000" w:rsidRPr="00000000">
        <w:rPr>
          <w:rFonts w:ascii="Inter" w:cs="Inter" w:eastAsia="Inter" w:hAnsi="Inter"/>
          <w:rtl w:val="0"/>
        </w:rPr>
        <w:t xml:space="preserve">Sections: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Business objective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Main research objectives &amp; desired outcomes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Tracking modules (framework)</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Detailed objectives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Methodological &amp; sample considerations – including statistical testing requirements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Reporting outputs &amp; deliverables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Resourcing, project management &amp; SOP requirements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Discovery phase projects – [YEAR]/ early Q1 [YEAR]</w:t>
      </w:r>
    </w:p>
    <w:p w:rsidR="00000000" w:rsidDel="00000000" w:rsidP="00000000" w:rsidRDefault="00000000" w:rsidRPr="00000000" w14:paraId="0000008F">
      <w:pPr>
        <w:rPr>
          <w:rFonts w:ascii="Inter" w:cs="Inter" w:eastAsia="Inter" w:hAnsi="Inter"/>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Business Objective:</w:t>
      </w:r>
    </w:p>
    <w:p w:rsidR="00000000" w:rsidDel="00000000" w:rsidP="00000000" w:rsidRDefault="00000000" w:rsidRPr="00000000" w14:paraId="00000091">
      <w:pPr>
        <w:rPr>
          <w:rFonts w:ascii="Inter" w:cs="Inter" w:eastAsia="Inter" w:hAnsi="Inter"/>
        </w:rPr>
      </w:pPr>
      <w:r w:rsidDel="00000000" w:rsidR="00000000" w:rsidRPr="00000000">
        <w:rPr>
          <w:rFonts w:ascii="Inter" w:cs="Inter" w:eastAsia="Inter" w:hAnsi="Inter"/>
          <w:rtl w:val="0"/>
        </w:rPr>
        <w:t xml:space="preserve">Continually optimise the efficiency and effectiveness of our Expert-facing brand and enterprise programs, to drive more advocacy (recommendation) of and trust in, our brands.</w:t>
      </w:r>
    </w:p>
    <w:p w:rsidR="00000000" w:rsidDel="00000000" w:rsidP="00000000" w:rsidRDefault="00000000" w:rsidRPr="00000000" w14:paraId="00000092">
      <w:pPr>
        <w:rPr>
          <w:rFonts w:ascii="Inter" w:cs="Inter" w:eastAsia="Inter" w:hAnsi="Inter"/>
        </w:rPr>
      </w:pPr>
      <w:r w:rsidDel="00000000" w:rsidR="00000000" w:rsidRPr="00000000">
        <w:rPr>
          <w:rtl w:val="0"/>
        </w:rPr>
      </w:r>
    </w:p>
    <w:p w:rsidR="00000000" w:rsidDel="00000000" w:rsidP="00000000" w:rsidRDefault="00000000" w:rsidRPr="00000000" w14:paraId="00000093">
      <w:pPr>
        <w:rPr>
          <w:rFonts w:ascii="Inter" w:cs="Inter" w:eastAsia="Inter" w:hAnsi="Inter"/>
        </w:rPr>
      </w:pPr>
      <w:r w:rsidDel="00000000" w:rsidR="00000000" w:rsidRPr="00000000">
        <w:rPr>
          <w:rFonts w:ascii="Inter" w:cs="Inter" w:eastAsia="Inter" w:hAnsi="Inter"/>
          <w:rtl w:val="0"/>
        </w:rPr>
        <w:t xml:space="preserve">2.</w:t>
        <w:tab/>
        <w:t xml:space="preserve">Research Objectives: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MAIN OBJECTIVE: Track the recommendation behaviour* of HCPs towards [CLIENT_ORG] brands/ categories in real time</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SECONDARY: Measure the effect of (each) [CLIENT_ORG] CH expert initiatives on trust in [CLIENT_ORG] CH and the brands. Identify what is driving the recommendation behaviour and trust perception.</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This knowledge will allow us to optimise the sizeable investment in Expert, in a more agile way, creating more impact on business growth, more quickly.</w:t>
      </w:r>
    </w:p>
    <w:p w:rsidR="00000000" w:rsidDel="00000000" w:rsidP="00000000" w:rsidRDefault="00000000" w:rsidRPr="00000000" w14:paraId="00000097">
      <w:pPr>
        <w:rPr>
          <w:rFonts w:ascii="Inter" w:cs="Inter" w:eastAsia="Inter" w:hAnsi="Inter"/>
        </w:rPr>
      </w:pPr>
      <w:r w:rsidDel="00000000" w:rsidR="00000000" w:rsidRPr="00000000">
        <w:rPr>
          <w:rFonts w:ascii="Inter" w:cs="Inter" w:eastAsia="Inter" w:hAnsi="Inter"/>
          <w:rtl w:val="0"/>
        </w:rPr>
        <w:t xml:space="preserve">The business questions the tracking solution should always return to are:</w:t>
      </w:r>
    </w:p>
    <w:p w:rsidR="00000000" w:rsidDel="00000000" w:rsidP="00000000" w:rsidRDefault="00000000" w:rsidRPr="00000000" w14:paraId="00000098">
      <w:pPr>
        <w:rPr>
          <w:rFonts w:ascii="Inter" w:cs="Inter" w:eastAsia="Inter" w:hAnsi="Inter"/>
        </w:rPr>
      </w:pPr>
      <w:r w:rsidDel="00000000" w:rsidR="00000000" w:rsidRPr="00000000">
        <w:rPr>
          <w:rFonts w:ascii="Inter" w:cs="Inter" w:eastAsia="Inter" w:hAnsi="Inter"/>
          <w:rtl w:val="0"/>
        </w:rPr>
        <w:t xml:space="preserve">“What impact are our programmes/ effort having on experts, relative to competitors and to other initiatives? Are these programmes driving recommendations and/ or long-term equity?</w:t>
      </w:r>
    </w:p>
    <w:p w:rsidR="00000000" w:rsidDel="00000000" w:rsidP="00000000" w:rsidRDefault="00000000" w:rsidRPr="00000000" w14:paraId="00000099">
      <w:pPr>
        <w:rPr>
          <w:rFonts w:ascii="Inter" w:cs="Inter" w:eastAsia="Inter" w:hAnsi="Inter"/>
        </w:rPr>
      </w:pPr>
      <w:r w:rsidDel="00000000" w:rsidR="00000000" w:rsidRPr="00000000">
        <w:rPr>
          <w:rFonts w:ascii="Inter" w:cs="Inter" w:eastAsia="Inter" w:hAnsi="Inter"/>
          <w:rtl w:val="0"/>
        </w:rPr>
        <w:t xml:space="preserve">Are those recommendations driving more penetration and sales?” (this final question is answered through a combination of tracking + conversion studies + ROI studies, which we will conduct separately to the tracking programme)</w:t>
      </w:r>
    </w:p>
    <w:p w:rsidR="00000000" w:rsidDel="00000000" w:rsidP="00000000" w:rsidRDefault="00000000" w:rsidRPr="00000000" w14:paraId="0000009A">
      <w:pPr>
        <w:rPr>
          <w:rFonts w:ascii="Inter" w:cs="Inter" w:eastAsia="Inter" w:hAnsi="Inter"/>
        </w:rPr>
      </w:pPr>
      <w:r w:rsidDel="00000000" w:rsidR="00000000" w:rsidRPr="00000000">
        <w:rPr>
          <w:rtl w:val="0"/>
        </w:rPr>
      </w:r>
    </w:p>
    <w:p w:rsidR="00000000" w:rsidDel="00000000" w:rsidP="00000000" w:rsidRDefault="00000000" w:rsidRPr="00000000" w14:paraId="0000009B">
      <w:pPr>
        <w:rPr>
          <w:rFonts w:ascii="Inter" w:cs="Inter" w:eastAsia="Inter" w:hAnsi="Inter"/>
        </w:rPr>
      </w:pPr>
      <w:r w:rsidDel="00000000" w:rsidR="00000000" w:rsidRPr="00000000">
        <w:rPr>
          <w:rFonts w:ascii="Inter" w:cs="Inter" w:eastAsia="Inter" w:hAnsi="Inter"/>
          <w:rtl w:val="0"/>
        </w:rPr>
        <w:t xml:space="preserve">*Recommendations are a high-level measure of our success in Expert. Like a high-level, simple measure of NPS, the key with recommendation KPIs is to ensure the numbers move in the right direction over time, and relative to competitors. In an ideal world, we would always measure both recommendations AND what is driving them, to as granular a level possible. However, our Expert program (initiatives + individual programs) is broad and extensive, but our research budgets are not – and therefore the reality is that we should always measure at the broad level to give some indication of progress – and only where it truly builds our understanding – at the granular level. Therefore, this RFP seeks to strike the very challenging balance between high-level and detailed measurement.</w:t>
      </w:r>
    </w:p>
    <w:p w:rsidR="00000000" w:rsidDel="00000000" w:rsidP="00000000" w:rsidRDefault="00000000" w:rsidRPr="00000000" w14:paraId="0000009C">
      <w:pPr>
        <w:rPr>
          <w:rFonts w:ascii="Inter" w:cs="Inter" w:eastAsia="Inter" w:hAnsi="Inter"/>
        </w:rPr>
      </w:pPr>
      <w:r w:rsidDel="00000000" w:rsidR="00000000" w:rsidRPr="00000000">
        <w:rPr>
          <w:rFonts w:ascii="Inter" w:cs="Inter" w:eastAsia="Inter" w:hAnsi="Inter"/>
          <w:rtl w:val="0"/>
        </w:rPr>
        <w:t xml:space="preserve">Desired outcomes of the RFP &amp; new measurement approach:</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Nimble: allowing marketing teams to lean into opportunities, create more relevant messaging, and allocate resource more effectively and adapt more responsively</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Future-facing: allowing a move from very retrospective reporting to data and insights that can support our teams to act quickly in driving better investment choices and ultimately, business growth at speed and scale</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Simplification and focus to address current and future business need: allowing a clear line of sight between strategy and execution, with a focus on informing activation choices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Cost-efficient: allowing our current investment to stretch to more frequent tracking</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Increased coverage of expert audiences and categories across geographies: allowing flexible resource allocation</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Standardised globally with limited local flexibility: to allow for local portfolio, competitors and regulatory conditions – while managing complexity that impacts resourcing</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Data delivery or ingestion directly into [CLIENT_ORG] systems: allowing rapid utilisation by [CLIENT_ORG] Expert teams</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Tiered approach of response to business questions by brand-market-audience combination: allowing the right measurement investment versus level of marketing investment</w:t>
      </w:r>
    </w:p>
    <w:p w:rsidR="00000000" w:rsidDel="00000000" w:rsidP="00000000" w:rsidRDefault="00000000" w:rsidRPr="00000000" w14:paraId="000000A5">
      <w:pPr>
        <w:rPr>
          <w:rFonts w:ascii="Inter" w:cs="Inter" w:eastAsia="Inter" w:hAnsi="Inter"/>
        </w:rPr>
      </w:pPr>
      <w:r w:rsidDel="00000000" w:rsidR="00000000" w:rsidRPr="00000000">
        <w:rPr>
          <w:rtl w:val="0"/>
        </w:rPr>
      </w:r>
    </w:p>
    <w:p w:rsidR="00000000" w:rsidDel="00000000" w:rsidP="00000000" w:rsidRDefault="00000000" w:rsidRPr="00000000" w14:paraId="000000A6">
      <w:pPr>
        <w:rPr>
          <w:rFonts w:ascii="Inter" w:cs="Inter" w:eastAsia="Inter" w:hAnsi="Inter"/>
        </w:rPr>
      </w:pPr>
      <w:r w:rsidDel="00000000" w:rsidR="00000000" w:rsidRPr="00000000">
        <w:rPr>
          <w:rtl w:val="0"/>
        </w:rPr>
      </w:r>
    </w:p>
    <w:p w:rsidR="00000000" w:rsidDel="00000000" w:rsidP="00000000" w:rsidRDefault="00000000" w:rsidRPr="00000000" w14:paraId="000000A7">
      <w:pPr>
        <w:rPr>
          <w:rFonts w:ascii="Inter" w:cs="Inter" w:eastAsia="Inter" w:hAnsi="Inter"/>
        </w:rPr>
      </w:pPr>
      <w:r w:rsidDel="00000000" w:rsidR="00000000" w:rsidRPr="00000000">
        <w:rPr>
          <w:rFonts w:ascii="Inter" w:cs="Inter" w:eastAsia="Inter" w:hAnsi="Inter"/>
          <w:rtl w:val="0"/>
        </w:rPr>
        <w:t xml:space="preserve">3.</w:t>
        <w:tab/>
        <w:t xml:space="preserve">Tracking Modules:</w:t>
      </w:r>
    </w:p>
    <w:p w:rsidR="00000000" w:rsidDel="00000000" w:rsidP="00000000" w:rsidRDefault="00000000" w:rsidRPr="00000000" w14:paraId="000000A8">
      <w:pPr>
        <w:rPr>
          <w:rFonts w:ascii="Inter" w:cs="Inter" w:eastAsia="Inter" w:hAnsi="Inter"/>
        </w:rPr>
      </w:pPr>
      <w:r w:rsidDel="00000000" w:rsidR="00000000" w:rsidRPr="00000000">
        <w:rPr>
          <w:rFonts w:ascii="Inter" w:cs="Inter" w:eastAsia="Inter" w:hAnsi="Inter"/>
          <w:rtl w:val="0"/>
        </w:rPr>
        <w:t xml:space="preserve">Our approach to the Performance Tracking is modular, which has served us well to balance needs across markets and budgets. We would like to maintain the idea of “modularisation” – although we introduce the idea of separating the modules across data collection points.</w:t>
      </w:r>
    </w:p>
    <w:p w:rsidR="00000000" w:rsidDel="00000000" w:rsidP="00000000" w:rsidRDefault="00000000" w:rsidRPr="00000000" w14:paraId="000000A9">
      <w:pPr>
        <w:rPr>
          <w:rFonts w:ascii="Inter" w:cs="Inter" w:eastAsia="Inter" w:hAnsi="Inter"/>
        </w:rPr>
      </w:pPr>
      <w:r w:rsidDel="00000000" w:rsidR="00000000" w:rsidRPr="00000000">
        <w:rPr>
          <w:rtl w:val="0"/>
        </w:rPr>
      </w:r>
    </w:p>
    <w:p w:rsidR="00000000" w:rsidDel="00000000" w:rsidP="00000000" w:rsidRDefault="00000000" w:rsidRPr="00000000" w14:paraId="000000AA">
      <w:pPr>
        <w:rPr>
          <w:rFonts w:ascii="Inter" w:cs="Inter" w:eastAsia="Inter" w:hAnsi="Inter"/>
        </w:rPr>
      </w:pPr>
      <w:r w:rsidDel="00000000" w:rsidR="00000000" w:rsidRPr="00000000">
        <w:rPr>
          <w:rFonts w:ascii="Inter" w:cs="Inter" w:eastAsia="Inter" w:hAnsi="Inter"/>
          <w:rtl w:val="0"/>
        </w:rPr>
        <w:t xml:space="preserve">This is one of the key tenets of this RFP: we are considering “decoupling” the data collection of the components of the program and may award separate ‘components’ of the program (metrics) to different vendors. This means that vendors should consider their core competencies in each area, responding based on their strengths and experience. There are many benefits and challenges in taking this approach, but [CLIENT_ORG] believes it may result in better overall value and delivery against the business needs.</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Note that this does not mean splitting audiences or geographies across vendors, but rather whole elements of the program between vendors. Therefore, you should be confident to deliver a component across all required geographies &amp; audiences if you are pitching for it.</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The main methodological question to answer in the RFP is: what are the pros and cons of separating out the various elements of the tracking program, across data collection points? If we conduct wholly separate modules, what do we lose in terms of statistical relevance and accuracy, and is there a way to analytically link back – e.g. if we take the Equity, Trust or Salesforce pieces away from the Reco KPI data collection, can those elements be in any way linked back to Recommendation KPIs in analysis?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Please specify what your core competencies are vs the RFP requirements and why you believe you have a strategic advantage in that area.</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If you propose a full/ wraparound service across the entire program, please highlight why and how that benefits [CLIENT_ORG] and why you believe you can/ should offer that.</w:t>
      </w:r>
    </w:p>
    <w:p w:rsidR="00000000" w:rsidDel="00000000" w:rsidP="00000000" w:rsidRDefault="00000000" w:rsidRPr="00000000" w14:paraId="000000AF">
      <w:pPr>
        <w:rPr>
          <w:rFonts w:ascii="Inter" w:cs="Inter" w:eastAsia="Inter" w:hAnsi="Inter"/>
        </w:rPr>
      </w:pPr>
      <w:r w:rsidDel="00000000" w:rsidR="00000000" w:rsidRPr="00000000">
        <w:rPr>
          <w:rtl w:val="0"/>
        </w:rPr>
      </w:r>
    </w:p>
    <w:tbl>
      <w:tblPr>
        <w:tblStyle w:val="Table2"/>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B0">
            <w:pPr>
              <w:rPr>
                <w:rFonts w:ascii="Inter" w:cs="Inter" w:eastAsia="Inter" w:hAnsi="Inter"/>
              </w:rPr>
            </w:pPr>
            <w:r w:rsidDel="00000000" w:rsidR="00000000" w:rsidRPr="00000000">
              <w:rPr>
                <w:rFonts w:ascii="Inter" w:cs="Inter" w:eastAsia="Inter" w:hAnsi="Inter"/>
                <w:rtl w:val="0"/>
              </w:rPr>
              <w:t xml:space="preserve">Core Measures</w:t>
            </w:r>
          </w:p>
        </w:tc>
        <w:tc>
          <w:tcPr/>
          <w:p w:rsidR="00000000" w:rsidDel="00000000" w:rsidP="00000000" w:rsidRDefault="00000000" w:rsidRPr="00000000" w14:paraId="000000B1">
            <w:pPr>
              <w:rPr>
                <w:rFonts w:ascii="Inter" w:cs="Inter" w:eastAsia="Inter" w:hAnsi="Inter"/>
              </w:rPr>
            </w:pPr>
            <w:r w:rsidDel="00000000" w:rsidR="00000000" w:rsidRPr="00000000">
              <w:rPr>
                <w:rFonts w:ascii="Inter" w:cs="Inter" w:eastAsia="Inter" w:hAnsi="Inter"/>
                <w:rtl w:val="0"/>
              </w:rPr>
              <w:t xml:space="preserve">Minimum Cadence Proposed</w:t>
            </w:r>
          </w:p>
        </w:tc>
      </w:tr>
      <w:tr>
        <w:trPr>
          <w:cantSplit w:val="0"/>
          <w:tblHeader w:val="0"/>
        </w:trPr>
        <w:tc>
          <w:tcPr/>
          <w:p w:rsidR="00000000" w:rsidDel="00000000" w:rsidP="00000000" w:rsidRDefault="00000000" w:rsidRPr="00000000" w14:paraId="000000B2">
            <w:pPr>
              <w:rPr>
                <w:rFonts w:ascii="Inter" w:cs="Inter" w:eastAsia="Inter" w:hAnsi="Inter"/>
              </w:rPr>
            </w:pPr>
            <w:r w:rsidDel="00000000" w:rsidR="00000000" w:rsidRPr="00000000">
              <w:rPr>
                <w:rFonts w:ascii="Inter" w:cs="Inter" w:eastAsia="Inter" w:hAnsi="Inter"/>
                <w:rtl w:val="0"/>
              </w:rPr>
              <w:t xml:space="preserve">Recommendation KPIs, by brand (core performance): BRMO (brand recommended most often), AWR (average weekly recommendations), SOR (share of recommendations). Consideration to be given to patient load/ patient context for the reco data and the role of these patient metrics around the Reco KPIs</w:t>
            </w:r>
          </w:p>
        </w:tc>
        <w:tc>
          <w:tcPr/>
          <w:p w:rsidR="00000000" w:rsidDel="00000000" w:rsidP="00000000" w:rsidRDefault="00000000" w:rsidRPr="00000000" w14:paraId="000000B3">
            <w:pPr>
              <w:rPr>
                <w:rFonts w:ascii="Inter" w:cs="Inter" w:eastAsia="Inter" w:hAnsi="Inter"/>
              </w:rPr>
            </w:pPr>
            <w:r w:rsidDel="00000000" w:rsidR="00000000" w:rsidRPr="00000000">
              <w:rPr>
                <w:rFonts w:ascii="Inter" w:cs="Inter" w:eastAsia="Inter" w:hAnsi="Inter"/>
                <w:rtl w:val="0"/>
              </w:rPr>
              <w:t xml:space="preserve">Quarterly (in most SRA/ Design market-audience combinations) Annually in all other market-audience combinations</w:t>
            </w:r>
          </w:p>
        </w:tc>
      </w:tr>
      <w:tr>
        <w:trPr>
          <w:cantSplit w:val="0"/>
          <w:tblHeader w:val="0"/>
        </w:trPr>
        <w:tc>
          <w:tcPr/>
          <w:p w:rsidR="00000000" w:rsidDel="00000000" w:rsidP="00000000" w:rsidRDefault="00000000" w:rsidRPr="00000000" w14:paraId="000000B4">
            <w:pPr>
              <w:rPr>
                <w:rFonts w:ascii="Inter" w:cs="Inter" w:eastAsia="Inter" w:hAnsi="Inter"/>
              </w:rPr>
            </w:pPr>
            <w:r w:rsidDel="00000000" w:rsidR="00000000" w:rsidRPr="00000000">
              <w:rPr>
                <w:rFonts w:ascii="Inter" w:cs="Inter" w:eastAsia="Inter" w:hAnsi="Inter"/>
                <w:rtl w:val="0"/>
              </w:rPr>
              <w:t xml:space="preserve">Trust: experts’ trust in [CLIENT_ORG] brands + trust at a company level</w:t>
            </w:r>
          </w:p>
        </w:tc>
        <w:tc>
          <w:tcPr/>
          <w:p w:rsidR="00000000" w:rsidDel="00000000" w:rsidP="00000000" w:rsidRDefault="00000000" w:rsidRPr="00000000" w14:paraId="000000B5">
            <w:pPr>
              <w:rPr>
                <w:rFonts w:ascii="Inter" w:cs="Inter" w:eastAsia="Inter" w:hAnsi="Inter"/>
              </w:rPr>
            </w:pPr>
            <w:r w:rsidDel="00000000" w:rsidR="00000000" w:rsidRPr="00000000">
              <w:rPr>
                <w:rFonts w:ascii="Inter" w:cs="Inter" w:eastAsia="Inter" w:hAnsi="Inter"/>
                <w:rtl w:val="0"/>
              </w:rPr>
              <w:t xml:space="preserve">Ideal would be bi-annual to allow more sensitivity to programs, but annual is more pragmatic for costs</w:t>
            </w:r>
          </w:p>
        </w:tc>
      </w:tr>
      <w:tr>
        <w:trPr>
          <w:cantSplit w:val="0"/>
          <w:tblHeader w:val="0"/>
        </w:trPr>
        <w:tc>
          <w:tcPr/>
          <w:p w:rsidR="00000000" w:rsidDel="00000000" w:rsidP="00000000" w:rsidRDefault="00000000" w:rsidRPr="00000000" w14:paraId="000000B6">
            <w:pPr>
              <w:rPr>
                <w:rFonts w:ascii="Inter" w:cs="Inter" w:eastAsia="Inter" w:hAnsi="Inter"/>
              </w:rPr>
            </w:pPr>
            <w:r w:rsidDel="00000000" w:rsidR="00000000" w:rsidRPr="00000000">
              <w:rPr>
                <w:rFonts w:ascii="Inter" w:cs="Inter" w:eastAsia="Inter" w:hAnsi="Inter"/>
                <w:rtl w:val="0"/>
              </w:rPr>
              <w:t xml:space="preserve">Salesforce effectiveness tracking: to measure the effectiveness of the sales reps, amongst both called on and non-called on HCPs to get competitor understanding and compare our salesforce to others. Note that our called-on definition has evolved: we now have reps delivering F2F detailing, but also “remote/ virtual” detailing. Both definitions should be considered for the Salesforce component. If we can get to more granular understanding of each type within a reasonable budget, this is what we should do.</w:t>
            </w:r>
          </w:p>
        </w:tc>
        <w:tc>
          <w:tcPr/>
          <w:p w:rsidR="00000000" w:rsidDel="00000000" w:rsidP="00000000" w:rsidRDefault="00000000" w:rsidRPr="00000000" w14:paraId="000000B7">
            <w:pPr>
              <w:rPr>
                <w:rFonts w:ascii="Inter" w:cs="Inter" w:eastAsia="Inter" w:hAnsi="Inter"/>
              </w:rPr>
            </w:pPr>
            <w:r w:rsidDel="00000000" w:rsidR="00000000" w:rsidRPr="00000000">
              <w:rPr>
                <w:rFonts w:ascii="Inter" w:cs="Inter" w:eastAsia="Inter" w:hAnsi="Inter"/>
                <w:rtl w:val="0"/>
              </w:rPr>
              <w:t xml:space="preserve">Ideal would be bi-annual, but annual is more pragmatic for costs See separate document for Salesforce reach by audience and by F2F/ remote by key market.</w:t>
            </w:r>
          </w:p>
        </w:tc>
      </w:tr>
    </w:tbl>
    <w:p w:rsidR="00000000" w:rsidDel="00000000" w:rsidP="00000000" w:rsidRDefault="00000000" w:rsidRPr="00000000" w14:paraId="000000B8">
      <w:pPr>
        <w:rPr>
          <w:rFonts w:ascii="Inter" w:cs="Inter" w:eastAsia="Inter" w:hAnsi="Inter"/>
        </w:rPr>
      </w:pPr>
      <w:r w:rsidDel="00000000" w:rsidR="00000000" w:rsidRPr="00000000">
        <w:rPr>
          <w:rtl w:val="0"/>
        </w:rPr>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B9">
            <w:pPr>
              <w:rPr>
                <w:rFonts w:ascii="Inter" w:cs="Inter" w:eastAsia="Inter" w:hAnsi="Inter"/>
              </w:rPr>
            </w:pPr>
            <w:r w:rsidDel="00000000" w:rsidR="00000000" w:rsidRPr="00000000">
              <w:rPr>
                <w:rFonts w:ascii="Inter" w:cs="Inter" w:eastAsia="Inter" w:hAnsi="Inter"/>
                <w:rtl w:val="0"/>
              </w:rPr>
              <w:t xml:space="preserve">Claims Support</w:t>
            </w:r>
          </w:p>
        </w:tc>
        <w:tc>
          <w:tcPr/>
          <w:p w:rsidR="00000000" w:rsidDel="00000000" w:rsidP="00000000" w:rsidRDefault="00000000" w:rsidRPr="00000000" w14:paraId="000000BA">
            <w:pPr>
              <w:rPr>
                <w:rFonts w:ascii="Inter" w:cs="Inter" w:eastAsia="Inter" w:hAnsi="Inter"/>
              </w:rPr>
            </w:pPr>
            <w:r w:rsidDel="00000000" w:rsidR="00000000" w:rsidRPr="00000000">
              <w:rPr>
                <w:rtl w:val="0"/>
              </w:rPr>
            </w:r>
          </w:p>
        </w:tc>
      </w:tr>
      <w:tr>
        <w:trPr>
          <w:cantSplit w:val="0"/>
          <w:tblHeader w:val="0"/>
        </w:trPr>
        <w:tc>
          <w:tcPr/>
          <w:p w:rsidR="00000000" w:rsidDel="00000000" w:rsidP="00000000" w:rsidRDefault="00000000" w:rsidRPr="00000000" w14:paraId="000000BB">
            <w:pPr>
              <w:rPr>
                <w:rFonts w:ascii="Inter" w:cs="Inter" w:eastAsia="Inter" w:hAnsi="Inter"/>
              </w:rPr>
            </w:pPr>
            <w:r w:rsidDel="00000000" w:rsidR="00000000" w:rsidRPr="00000000">
              <w:rPr>
                <w:rFonts w:ascii="Inter" w:cs="Inter" w:eastAsia="Inter" w:hAnsi="Inter"/>
                <w:rtl w:val="0"/>
              </w:rPr>
              <w:t>Claims Support – Oral Health only: See below section for more details. Legal support for Dentiguard marketing claims</w:t>
            </w:r>
          </w:p>
        </w:tc>
        <w:tc>
          <w:tcPr/>
          <w:p w:rsidR="00000000" w:rsidDel="00000000" w:rsidP="00000000" w:rsidRDefault="00000000" w:rsidRPr="00000000" w14:paraId="000000BC">
            <w:pPr>
              <w:rPr>
                <w:rFonts w:ascii="Inter" w:cs="Inter" w:eastAsia="Inter" w:hAnsi="Inter"/>
              </w:rPr>
            </w:pPr>
            <w:r w:rsidDel="00000000" w:rsidR="00000000" w:rsidRPr="00000000">
              <w:rPr>
                <w:rFonts w:ascii="Inter" w:cs="Inter" w:eastAsia="Inter" w:hAnsi="Inter"/>
                <w:rtl w:val="0"/>
              </w:rPr>
              <w:t xml:space="preserve">Annually – data collection should be linked to, if possible, the core reco KPIs for efficiency of sample</w:t>
            </w:r>
          </w:p>
        </w:tc>
      </w:tr>
    </w:tbl>
    <w:p w:rsidR="00000000" w:rsidDel="00000000" w:rsidP="00000000" w:rsidRDefault="00000000" w:rsidRPr="00000000" w14:paraId="000000BD">
      <w:pPr>
        <w:rPr>
          <w:rFonts w:ascii="Inter" w:cs="Inter" w:eastAsia="Inter" w:hAnsi="Inter"/>
        </w:rPr>
      </w:pPr>
      <w:r w:rsidDel="00000000" w:rsidR="00000000" w:rsidRPr="00000000">
        <w:rPr>
          <w:rtl w:val="0"/>
        </w:rPr>
      </w:r>
    </w:p>
    <w:tbl>
      <w:tblPr>
        <w:tblStyle w:val="Table4"/>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p w:rsidR="00000000" w:rsidDel="00000000" w:rsidP="00000000" w:rsidRDefault="00000000" w:rsidRPr="00000000" w14:paraId="000000BE">
            <w:pPr>
              <w:rPr>
                <w:rFonts w:ascii="Inter" w:cs="Inter" w:eastAsia="Inter" w:hAnsi="Inter"/>
              </w:rPr>
            </w:pPr>
            <w:r w:rsidDel="00000000" w:rsidR="00000000" w:rsidRPr="00000000">
              <w:rPr>
                <w:rFonts w:ascii="Inter" w:cs="Inter" w:eastAsia="Inter" w:hAnsi="Inter"/>
                <w:rtl w:val="0"/>
              </w:rPr>
              <w:t xml:space="preserve">Drivers of KPIs</w:t>
            </w:r>
          </w:p>
        </w:tc>
        <w:tc>
          <w:tcPr/>
          <w:p w:rsidR="00000000" w:rsidDel="00000000" w:rsidP="00000000" w:rsidRDefault="00000000" w:rsidRPr="00000000" w14:paraId="000000BF">
            <w:pPr>
              <w:rPr>
                <w:rFonts w:ascii="Inter" w:cs="Inter" w:eastAsia="Inter" w:hAnsi="Inter"/>
              </w:rPr>
            </w:pPr>
            <w:r w:rsidDel="00000000" w:rsidR="00000000" w:rsidRPr="00000000">
              <w:rPr>
                <w:rFonts w:ascii="Inter" w:cs="Inter" w:eastAsia="Inter" w:hAnsi="Inter"/>
                <w:rtl w:val="0"/>
              </w:rPr>
              <w:t xml:space="preserve">Minimum Cadence Proposed</w:t>
            </w:r>
          </w:p>
        </w:tc>
      </w:tr>
      <w:tr>
        <w:trPr>
          <w:cantSplit w:val="0"/>
          <w:tblHeader w:val="0"/>
        </w:trPr>
        <w:tc>
          <w:tcPr/>
          <w:p w:rsidR="00000000" w:rsidDel="00000000" w:rsidP="00000000" w:rsidRDefault="00000000" w:rsidRPr="00000000" w14:paraId="000000C0">
            <w:pPr>
              <w:rPr>
                <w:rFonts w:ascii="Inter" w:cs="Inter" w:eastAsia="Inter" w:hAnsi="Inter"/>
              </w:rPr>
            </w:pPr>
            <w:r w:rsidDel="00000000" w:rsidR="00000000" w:rsidRPr="00000000">
              <w:rPr>
                <w:rFonts w:ascii="Inter" w:cs="Inter" w:eastAsia="Inter" w:hAnsi="Inter"/>
                <w:rtl w:val="0"/>
              </w:rPr>
              <w:t xml:space="preserve">Brand Equity: perception of brands</w:t>
            </w:r>
          </w:p>
        </w:tc>
        <w:tc>
          <w:tcPr/>
          <w:p w:rsidR="00000000" w:rsidDel="00000000" w:rsidP="00000000" w:rsidRDefault="00000000" w:rsidRPr="00000000" w14:paraId="000000C1">
            <w:pPr>
              <w:rPr>
                <w:rFonts w:ascii="Inter" w:cs="Inter" w:eastAsia="Inter" w:hAnsi="Inter"/>
              </w:rPr>
            </w:pPr>
            <w:r w:rsidDel="00000000" w:rsidR="00000000" w:rsidRPr="00000000">
              <w:rPr>
                <w:rFonts w:ascii="Inter" w:cs="Inter" w:eastAsia="Inter" w:hAnsi="Inter"/>
                <w:rtl w:val="0"/>
              </w:rPr>
              <w:t xml:space="preserve">Annually for Power Brands unless an extremely cost-effective option is proposed which might make bi-annual affordable in key brand-market-audience combinations</w:t>
              <w:br w:type="textWrapping"/>
              <w:t xml:space="preserve">(See appendix 1 for explanation of Power Brands)</w:t>
            </w:r>
          </w:p>
        </w:tc>
      </w:tr>
      <w:tr>
        <w:trPr>
          <w:cantSplit w:val="0"/>
          <w:tblHeader w:val="0"/>
        </w:trPr>
        <w:tc>
          <w:tcPr/>
          <w:p w:rsidR="00000000" w:rsidDel="00000000" w:rsidP="00000000" w:rsidRDefault="00000000" w:rsidRPr="00000000" w14:paraId="000000C2">
            <w:pPr>
              <w:rPr>
                <w:rFonts w:ascii="Inter" w:cs="Inter" w:eastAsia="Inter" w:hAnsi="Inter"/>
              </w:rPr>
            </w:pPr>
            <w:r w:rsidDel="00000000" w:rsidR="00000000" w:rsidRPr="00000000">
              <w:rPr>
                <w:rFonts w:ascii="Inter" w:cs="Inter" w:eastAsia="Inter" w:hAnsi="Inter"/>
                <w:rtl w:val="0"/>
              </w:rPr>
              <w:t xml:space="preserve">Activity/ Initiative attribution to reco performance. Channels driving recommendation (see below for channel details) for each audience/ brand combination.</w:t>
              <w:br w:type="textWrapping"/>
              <w:t xml:space="preserve">Content/ campaign driving recommendations and trust in [CLIENT_ORG] and our products – how to isolate the impact on recos</w:t>
            </w:r>
          </w:p>
        </w:tc>
        <w:tc>
          <w:tcPr/>
          <w:p w:rsidR="00000000" w:rsidDel="00000000" w:rsidP="00000000" w:rsidRDefault="00000000" w:rsidRPr="00000000" w14:paraId="000000C3">
            <w:pPr>
              <w:rPr>
                <w:rFonts w:ascii="Inter" w:cs="Inter" w:eastAsia="Inter" w:hAnsi="Inter"/>
              </w:rPr>
            </w:pPr>
            <w:r w:rsidDel="00000000" w:rsidR="00000000" w:rsidRPr="00000000">
              <w:rPr>
                <w:rFonts w:ascii="Inter" w:cs="Inter" w:eastAsia="Inter" w:hAnsi="Inter"/>
                <w:rtl w:val="0"/>
              </w:rPr>
              <w:t xml:space="preserve">Ideal scenario: quarterly, linked to KPIs. However, annual deep dive more realistic. Agencies to advise based on costs + scope ** Only for certain brand-audience-market combinations to drive learning</w:t>
            </w:r>
          </w:p>
        </w:tc>
      </w:tr>
    </w:tbl>
    <w:p w:rsidR="00000000" w:rsidDel="00000000" w:rsidP="00000000" w:rsidRDefault="00000000" w:rsidRPr="00000000" w14:paraId="000000C4">
      <w:pPr>
        <w:rPr>
          <w:rFonts w:ascii="Inter" w:cs="Inter" w:eastAsia="Inter" w:hAnsi="Inter"/>
        </w:rPr>
      </w:pPr>
      <w:r w:rsidDel="00000000" w:rsidR="00000000" w:rsidRPr="00000000">
        <w:rPr>
          <w:rtl w:val="0"/>
        </w:rPr>
      </w:r>
    </w:p>
    <w:p w:rsidR="00000000" w:rsidDel="00000000" w:rsidP="00000000" w:rsidRDefault="00000000" w:rsidRPr="00000000" w14:paraId="000000C5">
      <w:pPr>
        <w:rPr>
          <w:rFonts w:ascii="Inter" w:cs="Inter" w:eastAsia="Inter" w:hAnsi="Inter"/>
        </w:rPr>
      </w:pPr>
      <w:r w:rsidDel="00000000" w:rsidR="00000000" w:rsidRPr="00000000">
        <w:rPr>
          <w:rFonts w:ascii="Inter" w:cs="Inter" w:eastAsia="Inter" w:hAnsi="Inter"/>
          <w:rtl w:val="0"/>
        </w:rPr>
        <w:t xml:space="preserve">We have also created tiers of audience-brand-market combination measurement as not all markets/ audiences/ brands are of equal importance everywhere:</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Gold: Reco KPIs every quarter + (at least) annual trust + annual salesforce measurement</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Silver: Reco KPIs annually + annual trust + annual salesforce measurement. *Please see comments in spreadsheet as some markets have been highlighted for potential bi-annual KPI tracking (e.g. UK)</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Bronze: Reco KPIs only, annually</w:t>
      </w:r>
    </w:p>
    <w:p w:rsidR="00000000" w:rsidDel="00000000" w:rsidP="00000000" w:rsidRDefault="00000000" w:rsidRPr="00000000" w14:paraId="000000C9">
      <w:pPr>
        <w:rPr>
          <w:rFonts w:ascii="Inter" w:cs="Inter" w:eastAsia="Inter" w:hAnsi="Inter"/>
        </w:rPr>
      </w:pPr>
      <w:r w:rsidDel="00000000" w:rsidR="00000000" w:rsidRPr="00000000">
        <w:rPr>
          <w:rFonts w:ascii="Inter" w:cs="Inter" w:eastAsia="Inter" w:hAnsi="Inter"/>
          <w:rtl w:val="0"/>
        </w:rPr>
        <w:t xml:space="preserve">Additionally, as a layer on top of the tiering:</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Claims support: annually for highlighted markets (Dentiguard only)</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Equity: annually for Design market/ Power brand combinations (see matrix)</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Activity/ initiative attribution: ideally quarterly for Design market/ Power brand combinations, but costs may impact this.</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Please provide a design and costs for the activity/ initiative attribution at both a quarterly and annual frequency, so that we can evaluate the 2 options side by side and understand the trade-off in more detail.</w:t>
      </w:r>
    </w:p>
    <w:p w:rsidR="00000000" w:rsidDel="00000000" w:rsidP="00000000" w:rsidRDefault="00000000" w:rsidRPr="00000000" w14:paraId="000000CE">
      <w:pPr>
        <w:rPr>
          <w:rFonts w:ascii="Inter" w:cs="Inter" w:eastAsia="Inter" w:hAnsi="Inter"/>
        </w:rPr>
      </w:pPr>
      <w:r w:rsidDel="00000000" w:rsidR="00000000" w:rsidRPr="00000000">
        <w:rPr>
          <w:rFonts w:ascii="Inter" w:cs="Inter" w:eastAsia="Inter" w:hAnsi="Inter"/>
          <w:rtl w:val="0"/>
        </w:rPr>
        <w:t xml:space="preserve">This careful mix in the Drivers of KPI elements requested across the matrix, aligned to power brands in design markets, allows us to maximise our learning, while remaining as cost-efficient as possible.</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Provide your solution to measure the tracking framework modules &amp; tiers, based on the brand-audience-market matrix</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Costs should be provided in as granular a way as possible – please see costing template for more info</w:t>
      </w:r>
    </w:p>
    <w:p w:rsidR="00000000" w:rsidDel="00000000" w:rsidP="00000000" w:rsidRDefault="00000000" w:rsidRPr="00000000" w14:paraId="000000D1">
      <w:pPr>
        <w:rPr>
          <w:rFonts w:ascii="Inter" w:cs="Inter" w:eastAsia="Inter" w:hAnsi="Inter"/>
        </w:rPr>
      </w:pPr>
      <w:r w:rsidDel="00000000" w:rsidR="00000000" w:rsidRPr="00000000">
        <w:rPr>
          <w:rtl w:val="0"/>
        </w:rPr>
      </w:r>
    </w:p>
    <w:p w:rsidR="00000000" w:rsidDel="00000000" w:rsidP="00000000" w:rsidRDefault="00000000" w:rsidRPr="00000000" w14:paraId="000000D2">
      <w:pPr>
        <w:rPr>
          <w:rFonts w:ascii="Inter" w:cs="Inter" w:eastAsia="Inter" w:hAnsi="Inter"/>
        </w:rPr>
      </w:pPr>
      <w:r w:rsidDel="00000000" w:rsidR="00000000" w:rsidRPr="00000000">
        <w:rPr>
          <w:rFonts w:ascii="Inter" w:cs="Inter" w:eastAsia="Inter" w:hAnsi="Inter"/>
          <w:rtl w:val="0"/>
        </w:rPr>
        <w:t xml:space="preserve">4.</w:t>
        <w:tab/>
        <w:t xml:space="preserve">Detailed Objectives for Each Module / Element:</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All Core Measures should be delivered within a competitive context to provide external understanding/ benchmarking</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All measures and elements to be tracked within our category/ condition definitions (see [CLIENT_ORG] CH Product Categories &amp; Conditions for details). Note that final definitions will be developed with winning agency partner/ partners and are not all specified in full in the appendix.</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Agencies to comment on whether it is possible to provide patient load/ patient context/ any other additional learning context for these modules, within LOI restrictions and budgets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Provide an estimate for LOI for each element of the program, considering our draft condition definitions + categories to cover per market.</w:t>
      </w:r>
    </w:p>
    <w:p w:rsidR="00000000" w:rsidDel="00000000" w:rsidP="00000000" w:rsidRDefault="00000000" w:rsidRPr="00000000" w14:paraId="000000D7">
      <w:pPr>
        <w:rPr>
          <w:rFonts w:ascii="Inter" w:cs="Inter" w:eastAsia="Inter" w:hAnsi="Inter"/>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(1) Core Measures: Recommendation KPIs</w:t>
      </w:r>
    </w:p>
    <w:p w:rsidR="00000000" w:rsidDel="00000000" w:rsidP="00000000" w:rsidRDefault="00000000" w:rsidRPr="00000000" w14:paraId="000000D9">
      <w:pPr>
        <w:rPr>
          <w:rFonts w:ascii="Inter" w:cs="Inter" w:eastAsia="Inter" w:hAnsi="Inter"/>
        </w:rPr>
      </w:pPr>
      <w:r w:rsidDel="00000000" w:rsidR="00000000" w:rsidRPr="00000000">
        <w:rPr>
          <w:rFonts w:ascii="Inter" w:cs="Inter" w:eastAsia="Inter" w:hAnsi="Inter"/>
          <w:rtl w:val="0"/>
        </w:rPr>
        <w:t>Primary objective: measure the recommendation behaviour generated by our expert programme, by brand + category, among a broad HCP audience type e.g. what is the recommendation behaviour of dentists for sensitivity toothpaste and for Dentiguard – and changes over time relative to competition. 3 KPIs: Average Weekly Recommendations (AWR), Share of Recommendations (SoR – category share); Brand Recommended Most Often (BRMO).</w:t>
      </w:r>
    </w:p>
    <w:p w:rsidR="00000000" w:rsidDel="00000000" w:rsidP="00000000" w:rsidRDefault="00000000" w:rsidRPr="00000000" w14:paraId="000000DA">
      <w:pPr>
        <w:rPr>
          <w:rFonts w:ascii="Inter" w:cs="Inter" w:eastAsia="Inter" w:hAnsi="Inter"/>
        </w:rPr>
      </w:pPr>
      <w:r w:rsidDel="00000000" w:rsidR="00000000" w:rsidRPr="00000000">
        <w:rPr>
          <w:rFonts w:ascii="Inter" w:cs="Inter" w:eastAsia="Inter" w:hAnsi="Inter"/>
          <w:rtl w:val="0"/>
        </w:rPr>
        <w:t xml:space="preserve">Secondary objective: measure the recommendation behaviour generated by our expert initiatives/ programmes among a sub-sample of an HCP audience type, enabling us to identify high-level program success based on reco KPI comparisons between groups. E.g. remote detailing – what is the reco behaviour among those reached via this channel, compared to those not reached and/or those reached via other channels/ combinations. Other examples: Expert portal – for those who have experienced the [CLIENT_ORG] Health Partner portal, does their recommendation behaviour differ to non-exposed/ exposed to other channel mixes.</w:t>
      </w:r>
    </w:p>
    <w:p w:rsidR="00000000" w:rsidDel="00000000" w:rsidP="00000000" w:rsidRDefault="00000000" w:rsidRPr="00000000" w14:paraId="000000DB">
      <w:pPr>
        <w:rPr>
          <w:rFonts w:ascii="Inter" w:cs="Inter" w:eastAsia="Inter" w:hAnsi="Inter"/>
        </w:rPr>
      </w:pPr>
      <w:r w:rsidDel="00000000" w:rsidR="00000000" w:rsidRPr="00000000">
        <w:rPr>
          <w:rFonts w:ascii="Inter" w:cs="Inter" w:eastAsia="Inter" w:hAnsi="Inter"/>
          <w:rtl w:val="0"/>
        </w:rPr>
        <w:t xml:space="preserve">This is a simple form of “attribution” or drivers of recommendation understanding by channel, achieved through sampling design and comparison across sample groups. It would allow us to start identifying efficiencies and effectiveness by comparing groups/ channel performance. Another option is detailed in the Drivers of KPIs section, which is based more on questioning and/ or ‘audit’ approach. Both approaches have merits and drawbacks.</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Detail your approach to asking about recommendation behaviour to cover the 3 KPIs</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Comment on the feasibility or pros &amp; cons of using sample design for the reco KPIs to assess performance across groups, versus the Drivers of Recos module approach.</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Sample or draft questionnaire flows would be welcome. Also provide any evidence of previous experience in this area, and whether these measures or flow are validated by experience or research-on-research.</w:t>
      </w:r>
    </w:p>
    <w:p w:rsidR="00000000" w:rsidDel="00000000" w:rsidP="00000000" w:rsidRDefault="00000000" w:rsidRPr="00000000" w14:paraId="000000DF">
      <w:pPr>
        <w:rPr>
          <w:rFonts w:ascii="Inter" w:cs="Inter" w:eastAsia="Inter" w:hAnsi="Inter"/>
        </w:rPr>
      </w:pP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(2) Core Measures: Trust</w:t>
      </w:r>
    </w:p>
    <w:p w:rsidR="00000000" w:rsidDel="00000000" w:rsidP="00000000" w:rsidRDefault="00000000" w:rsidRPr="00000000" w14:paraId="000000E1">
      <w:pPr>
        <w:rPr>
          <w:rFonts w:ascii="Inter" w:cs="Inter" w:eastAsia="Inter" w:hAnsi="Inter"/>
        </w:rPr>
      </w:pPr>
      <w:r w:rsidDel="00000000" w:rsidR="00000000" w:rsidRPr="00000000">
        <w:rPr>
          <w:rFonts w:ascii="Inter" w:cs="Inter" w:eastAsia="Inter" w:hAnsi="Inter"/>
          <w:rtl w:val="0"/>
        </w:rPr>
        <w:t xml:space="preserve">We know that building trust with HCPs at both a brand and enterprise ([CLIENT_ORG] Consumer Health) level drives greater recommendation of our brands – therefore “trust” is a key pillar with which [CLIENT_ORG] CH and our brands should be measured.</w:t>
      </w:r>
    </w:p>
    <w:p w:rsidR="00000000" w:rsidDel="00000000" w:rsidP="00000000" w:rsidRDefault="00000000" w:rsidRPr="00000000" w14:paraId="000000E2">
      <w:pPr>
        <w:rPr>
          <w:rFonts w:ascii="Inter" w:cs="Inter" w:eastAsia="Inter" w:hAnsi="Inter"/>
        </w:rPr>
      </w:pPr>
      <w:r w:rsidDel="00000000" w:rsidR="00000000" w:rsidRPr="00000000">
        <w:rPr>
          <w:rFonts w:ascii="Inter" w:cs="Inter" w:eastAsia="Inter" w:hAnsi="Inter"/>
          <w:rtl w:val="0"/>
        </w:rPr>
        <w:t xml:space="preserve">Objective: Track trust from an HCP perspective at both a brand + [CLIENT_ORG] CH (enterprise) level and – if possible based on our need for cost efficiency – draw a link between the relative strength of each, recommendation behaviour and attribution to Expert initiatives. We want to move beyond a very 1-dimensional approach to understanding trust (e.g. “do you trust [CLIENT_ORG]” / “xx is a trusted brand” or NPS): we are asking HCPs to trust us to deliver various things – product quality/ product efficacy being just one aspect of that. Please present your ideas around how you feel trust can be measured among HCPs in a B2B setting. We require fresh thinking to find the most robust and efficient way of tracking this area, and at which frequency based on the speed you feel it changes in the healthcare category in the current climate.</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Please propose an approach that allows us the depth of insight on “trust” to be able to adapt our brand + above-brand (enterprise) content accordingly. Explain the marketing sciences underpinning to your approach and whether it is validated against any key business metrics. Also explain whether/ how you plan to link it to the reco KPIs or any other element of the EPT program if data collection occurs separately/ among a different cohort.</w:t>
      </w:r>
    </w:p>
    <w:p w:rsidR="00000000" w:rsidDel="00000000" w:rsidP="00000000" w:rsidRDefault="00000000" w:rsidRPr="00000000" w14:paraId="000000E4">
      <w:pPr>
        <w:rPr>
          <w:rFonts w:ascii="Inter" w:cs="Inter" w:eastAsia="Inter" w:hAnsi="Inter"/>
        </w:rPr>
      </w:pP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(3) Core Measures: Salesforce Effectiveness</w:t>
      </w:r>
    </w:p>
    <w:p w:rsidR="00000000" w:rsidDel="00000000" w:rsidP="00000000" w:rsidRDefault="00000000" w:rsidRPr="00000000" w14:paraId="000000E6">
      <w:pPr>
        <w:rPr>
          <w:rFonts w:ascii="Inter" w:cs="Inter" w:eastAsia="Inter" w:hAnsi="Inter"/>
        </w:rPr>
      </w:pPr>
      <w:r w:rsidDel="00000000" w:rsidR="00000000" w:rsidRPr="00000000">
        <w:rPr>
          <w:rFonts w:ascii="Inter" w:cs="Inter" w:eastAsia="Inter" w:hAnsi="Inter"/>
          <w:rtl w:val="0"/>
        </w:rPr>
        <w:t xml:space="preserve">The bulk of [CLIENT_ORG]’s Expert investment remains within our salesforce headcount – although this is changing rapidly – and we need to optimise the performance of that valuable team/ channel.</w:t>
      </w:r>
    </w:p>
    <w:p w:rsidR="00000000" w:rsidDel="00000000" w:rsidP="00000000" w:rsidRDefault="00000000" w:rsidRPr="00000000" w14:paraId="000000E7">
      <w:pPr>
        <w:rPr>
          <w:rFonts w:ascii="Inter" w:cs="Inter" w:eastAsia="Inter" w:hAnsi="Inter"/>
        </w:rPr>
      </w:pPr>
      <w:r w:rsidDel="00000000" w:rsidR="00000000" w:rsidRPr="00000000">
        <w:rPr>
          <w:rFonts w:ascii="Inter" w:cs="Inter" w:eastAsia="Inter" w:hAnsi="Inter"/>
          <w:rtl w:val="0"/>
        </w:rPr>
        <w:t xml:space="preserve">Objectives: identify the relative performance of the [CLIENT_ORG] CH sales team vs competitors, to enable them to optimise their impact on HCP recommendation behaviour, through internal training &amp; development. Determine their performance against a defined set of attributes; HCP level of satisfaction with the salesforce; and NPS of the sales team. If possible, identify any statistical link between the sales team performance and recommendation behaviour.</w:t>
      </w:r>
    </w:p>
    <w:p w:rsidR="00000000" w:rsidDel="00000000" w:rsidP="00000000" w:rsidRDefault="00000000" w:rsidRPr="00000000" w14:paraId="000000E8">
      <w:pPr>
        <w:rPr>
          <w:rFonts w:ascii="Inter" w:cs="Inter" w:eastAsia="Inter" w:hAnsi="Inter"/>
        </w:rPr>
      </w:pPr>
      <w:r w:rsidDel="00000000" w:rsidR="00000000" w:rsidRPr="00000000">
        <w:rPr>
          <w:rFonts w:ascii="Inter" w:cs="Inter" w:eastAsia="Inter" w:hAnsi="Inter"/>
          <w:rtl w:val="0"/>
        </w:rPr>
        <w:t xml:space="preserve">We currently use NPS as one of the key measures to evaluate the effectiveness of this channel but we are open to hearing solutions on the latest and best methods of tracking, with a lens of doing in the most efficient way.</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Provide your perspective on the most effective way to measure salesforce performance, and whether that is compatible with our current approach or would require a change. Again, please evidence or defend your thinking on this.</w:t>
      </w:r>
    </w:p>
    <w:p w:rsidR="00000000" w:rsidDel="00000000" w:rsidP="00000000" w:rsidRDefault="00000000" w:rsidRPr="00000000" w14:paraId="000000EA">
      <w:pPr>
        <w:rPr>
          <w:rFonts w:ascii="Inter" w:cs="Inter" w:eastAsia="Inter" w:hAnsi="Inter"/>
        </w:rPr>
      </w:pP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Claims Support</w:t>
      </w:r>
    </w:p>
    <w:p w:rsidR="00000000" w:rsidDel="00000000" w:rsidP="00000000" w:rsidRDefault="00000000" w:rsidRPr="00000000" w14:paraId="000000EC">
      <w:pPr>
        <w:rPr>
          <w:rFonts w:ascii="Inter" w:cs="Inter" w:eastAsia="Inter" w:hAnsi="Inter"/>
        </w:rPr>
      </w:pPr>
      <w:r w:rsidDel="00000000" w:rsidR="00000000" w:rsidRPr="00000000">
        <w:rPr>
          <w:rFonts w:ascii="Inter" w:cs="Inter" w:eastAsia="Inter" w:hAnsi="Inter"/>
          <w:rtl w:val="0"/>
        </w:rPr>
        <w:t>[CLIENT_ORG] makes advertising claims from the current tracking study e.g. to evidence the fact that Dentiguard is the number one recommended toothpaste brand for sensitive teeth by dentists. This claim is used in many markets in cross-channel advertising campaigns and sometimes on-pack. The claim is taken from our ‘BRMO’ KPI, however some markets use lesser claims of “9/10 dentists recommend”, “8/10 dentists recommend”, and even “dentists recommend”. Markets have also been experimenting with making claims based on equity data, or from the pharmacy tracking.</w:t>
      </w:r>
    </w:p>
    <w:p w:rsidR="00000000" w:rsidDel="00000000" w:rsidP="00000000" w:rsidRDefault="00000000" w:rsidRPr="00000000" w14:paraId="000000ED">
      <w:pPr>
        <w:rPr>
          <w:rFonts w:ascii="Inter" w:cs="Inter" w:eastAsia="Inter" w:hAnsi="Inter"/>
        </w:rPr>
      </w:pPr>
      <w:r w:rsidDel="00000000" w:rsidR="00000000" w:rsidRPr="00000000">
        <w:rPr>
          <w:rFonts w:ascii="Inter" w:cs="Inter" w:eastAsia="Inter" w:hAnsi="Inter"/>
          <w:rtl w:val="0"/>
        </w:rPr>
        <w:t>We require this claim support for Dentiguard only, once per year in markets that currently use the claim based on the EPT. Please see the supporting brand-audience-market matrix for details on the markets that require this module.</w:t>
      </w:r>
    </w:p>
    <w:p w:rsidR="00000000" w:rsidDel="00000000" w:rsidP="00000000" w:rsidRDefault="00000000" w:rsidRPr="00000000" w14:paraId="000000EE">
      <w:pPr>
        <w:rPr>
          <w:rFonts w:ascii="Inter" w:cs="Inter" w:eastAsia="Inter" w:hAnsi="Inter"/>
        </w:rPr>
      </w:pPr>
      <w:r w:rsidDel="00000000" w:rsidR="00000000" w:rsidRPr="00000000">
        <w:rPr>
          <w:rFonts w:ascii="Inter" w:cs="Inter" w:eastAsia="Inter" w:hAnsi="Inter"/>
          <w:rtl w:val="0"/>
        </w:rPr>
        <w:t xml:space="preserve">Reporting for claims support – see reporting needs below. Claims support requires official letters, not “reporting” per se.</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Vendors must be willing to stand by [CLIENT_ORG] in a court of advertising arbitration if a claim is challenged by a competitor and to provide substantiation of the claim in writing from each study. We will include a clause to this effect in the final MSA. Therefore, vendors should have a confident and robust method for proving that verified claims were collected using an unbiased, blind, and nationally representative method.</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Our minimum requirements are:</w:t>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nat-rep sample of minimum n=200 HCPs – no quotas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80% of the category market share represented in the brand list;</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asked at the beginning of a questionnaire (remove bias) with non-leading questions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blind study</w:t>
      </w:r>
    </w:p>
    <w:p w:rsidR="00000000" w:rsidDel="00000000" w:rsidP="00000000" w:rsidRDefault="00000000" w:rsidRPr="00000000" w14:paraId="000000F5">
      <w:pPr>
        <w:rPr>
          <w:rFonts w:ascii="Inter" w:cs="Inter" w:eastAsia="Inter" w:hAnsi="Inter"/>
        </w:rPr>
      </w:pP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Drivers of KPIs:</w:t>
      </w:r>
    </w:p>
    <w:p w:rsidR="00000000" w:rsidDel="00000000" w:rsidP="00000000" w:rsidRDefault="00000000" w:rsidRPr="00000000" w14:paraId="000000F7">
      <w:pPr>
        <w:rPr>
          <w:rFonts w:ascii="Inter" w:cs="Inter" w:eastAsia="Inter" w:hAnsi="Inter"/>
        </w:rPr>
      </w:pPr>
      <w:r w:rsidDel="00000000" w:rsidR="00000000" w:rsidRPr="00000000">
        <w:rPr>
          <w:rFonts w:ascii="Inter" w:cs="Inter" w:eastAsia="Inter" w:hAnsi="Inter"/>
          <w:rtl w:val="0"/>
        </w:rPr>
        <w:t xml:space="preserve">Attribution of channel/ content to reco performance:</w:t>
      </w:r>
    </w:p>
    <w:p w:rsidR="00000000" w:rsidDel="00000000" w:rsidP="00000000" w:rsidRDefault="00000000" w:rsidRPr="00000000" w14:paraId="000000F8">
      <w:pPr>
        <w:rPr>
          <w:rFonts w:ascii="Inter" w:cs="Inter" w:eastAsia="Inter" w:hAnsi="Inter"/>
        </w:rPr>
      </w:pPr>
      <w:r w:rsidDel="00000000" w:rsidR="00000000" w:rsidRPr="00000000">
        <w:rPr>
          <w:rFonts w:ascii="Inter" w:cs="Inter" w:eastAsia="Inter" w:hAnsi="Inter"/>
          <w:rtl w:val="0"/>
        </w:rPr>
        <w:t xml:space="preserve">Objective: quantify what is driving the recommendation behaviour and trust response – breaking it down into channel and/or content drivers, always relative to competition. This enables us to identify future direction for channels and content based on historic/ current performance. This is quite critical to allow us to have analytical rigour behind the correlation of activity to reco, replacing current extrapolation of “we did A, therefore we got B result”.</w:t>
      </w:r>
    </w:p>
    <w:p w:rsidR="00000000" w:rsidDel="00000000" w:rsidP="00000000" w:rsidRDefault="00000000" w:rsidRPr="00000000" w14:paraId="000000F9">
      <w:pPr>
        <w:rPr>
          <w:rFonts w:ascii="Inter" w:cs="Inter" w:eastAsia="Inter" w:hAnsi="Inter"/>
        </w:rPr>
      </w:pPr>
      <w:r w:rsidDel="00000000" w:rsidR="00000000" w:rsidRPr="00000000">
        <w:rPr>
          <w:rFonts w:ascii="Inter" w:cs="Inter" w:eastAsia="Inter" w:hAnsi="Inter"/>
          <w:rtl w:val="0"/>
        </w:rPr>
        <w:t xml:space="preserve">We currently do not conduct this element in all markets (optional) and would aim to continue as such – picking on key design markets/ audiences/ power brands which have activity that the rest of the categories or audiences could learn from and dig into the performance of the activity. We have currently marked the design markets for each brand to receive this in the brand-market-audience matrix for costing purposes.</w:t>
      </w:r>
    </w:p>
    <w:p w:rsidR="00000000" w:rsidDel="00000000" w:rsidP="00000000" w:rsidRDefault="00000000" w:rsidRPr="00000000" w14:paraId="000000FA">
      <w:pPr>
        <w:rPr>
          <w:rFonts w:ascii="Inter" w:cs="Inter" w:eastAsia="Inter" w:hAnsi="Inter"/>
        </w:rPr>
      </w:pPr>
      <w:r w:rsidDel="00000000" w:rsidR="00000000" w:rsidRPr="00000000">
        <w:rPr>
          <w:rFonts w:ascii="Inter" w:cs="Inter" w:eastAsia="Inter" w:hAnsi="Inter"/>
          <w:rtl w:val="0"/>
        </w:rPr>
        <w:t xml:space="preserve">China digital module: there is a very specific need in China, to identify and measure the performance of our program in the most digital and fast-changing environment in the world. Our suggestion is to develop a specific module for China to deploy, that allows them to measure the reach of various digital channels among experts (general understanding) and the performance of [CLIENT_ORG] + competitors in those channels – i.e. are we being noticed, is it making an impact on recommendation behaviour or even up-funnel metrics such as awareness and intent to recommend.</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Outline an ideal and a “light touch” solution to this element of the program: we are cognisant that LOI may well become an issue alongside the number of modules, markets &amp; brand-audience combinations, therefore we may opt to do “ideal” only for very large and strategically important initiatives, but take a “light touch” approach to all other markets/ audiences.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Provide examples and/or evidence of the impact your approach has made with other clients, or if no client evidence, explain clearly the impact you believe this will make on our business.</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Provide a cost for the China Digital module separately please. Frequency – twice per year.</w:t>
      </w:r>
    </w:p>
    <w:p w:rsidR="00000000" w:rsidDel="00000000" w:rsidP="00000000" w:rsidRDefault="00000000" w:rsidRPr="00000000" w14:paraId="000000FE">
      <w:pPr>
        <w:rPr>
          <w:rFonts w:ascii="Inter" w:cs="Inter" w:eastAsia="Inter" w:hAnsi="Inter"/>
        </w:rPr>
      </w:pPr>
      <w:r w:rsidDel="00000000" w:rsidR="00000000" w:rsidRPr="00000000">
        <w:rPr>
          <w:rtl w:val="0"/>
        </w:rPr>
      </w:r>
    </w:p>
    <w:p w:rsidR="00000000" w:rsidDel="00000000" w:rsidP="00000000" w:rsidRDefault="00000000" w:rsidRPr="00000000" w14:paraId="000000FF">
      <w:pPr>
        <w:rPr>
          <w:rFonts w:ascii="Inter" w:cs="Inter" w:eastAsia="Inter" w:hAnsi="Inter"/>
        </w:rPr>
      </w:pPr>
      <w:r w:rsidDel="00000000" w:rsidR="00000000" w:rsidRPr="00000000">
        <w:rPr>
          <w:rFonts w:ascii="Inter" w:cs="Inter" w:eastAsia="Inter" w:hAnsi="Inter"/>
          <w:rtl w:val="0"/>
        </w:rPr>
        <w:t xml:space="preserve">Brand Equity:</w:t>
      </w:r>
    </w:p>
    <w:p w:rsidR="00000000" w:rsidDel="00000000" w:rsidP="00000000" w:rsidRDefault="00000000" w:rsidRPr="00000000" w14:paraId="00000100">
      <w:pPr>
        <w:rPr>
          <w:rFonts w:ascii="Inter" w:cs="Inter" w:eastAsia="Inter" w:hAnsi="Inter"/>
        </w:rPr>
      </w:pPr>
      <w:r w:rsidDel="00000000" w:rsidR="00000000" w:rsidRPr="00000000">
        <w:rPr>
          <w:rFonts w:ascii="Inter" w:cs="Inter" w:eastAsia="Inter" w:hAnsi="Inter"/>
          <w:rtl w:val="0"/>
        </w:rPr>
        <w:t xml:space="preserve">Objective: understand the perceived equity HCPs hold towards our + competitor brands within a defined category/ condition space so that we can develop better content and ensure clear differentiation of our brands to meet HCP and patient needs. Identify which elements of brand equity drive recommendation/ affinity.</w:t>
      </w:r>
    </w:p>
    <w:p w:rsidR="00000000" w:rsidDel="00000000" w:rsidP="00000000" w:rsidRDefault="00000000" w:rsidRPr="00000000" w14:paraId="00000101">
      <w:pPr>
        <w:rPr>
          <w:rFonts w:ascii="Inter" w:cs="Inter" w:eastAsia="Inter" w:hAnsi="Inter"/>
        </w:rPr>
      </w:pPr>
      <w:r w:rsidDel="00000000" w:rsidR="00000000" w:rsidRPr="00000000">
        <w:rPr>
          <w:rFonts w:ascii="Inter" w:cs="Inter" w:eastAsia="Inter" w:hAnsi="Inter"/>
          <w:rtl w:val="0"/>
        </w:rPr>
        <w:t xml:space="preserve">We currently only run this module selectively – and would aim to continue this approach in future, using a selection of design markets for a brand to build our learning over time, rather than standardised in every market. We have an existing battery of statements which are common across all brands to allow for comparison between categories. We will share this battery subject to [CLIENT_ORG] compliance approval (IP clearance).</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Please indicate what frequency/ cadence you believe is necessary for Equity in the Expert context, and also the pros/ cons of measuring equity vs all the other program elements, particularly trust.</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We invite you to comment on the value of running the data collection for this element separately to the reco KPIs data collection.</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Please detail your approach to measuring equity</w:t>
      </w:r>
    </w:p>
    <w:p w:rsidR="00000000" w:rsidDel="00000000" w:rsidP="00000000" w:rsidRDefault="00000000" w:rsidRPr="00000000" w14:paraId="00000105">
      <w:pPr>
        <w:rPr>
          <w:rFonts w:ascii="Inter" w:cs="Inter" w:eastAsia="Inter" w:hAnsi="Inter"/>
        </w:rPr>
      </w:pPr>
      <w:r w:rsidDel="00000000" w:rsidR="00000000" w:rsidRPr="00000000">
        <w:rPr>
          <w:rtl w:val="0"/>
        </w:rPr>
      </w:r>
    </w:p>
    <w:p w:rsidR="00000000" w:rsidDel="00000000" w:rsidP="00000000" w:rsidRDefault="00000000" w:rsidRPr="00000000" w14:paraId="00000106">
      <w:pPr>
        <w:rPr>
          <w:rFonts w:ascii="Inter" w:cs="Inter" w:eastAsia="Inter" w:hAnsi="Inter"/>
        </w:rPr>
      </w:pPr>
      <w:r w:rsidDel="00000000" w:rsidR="00000000" w:rsidRPr="00000000">
        <w:rPr>
          <w:rFonts w:ascii="Inter" w:cs="Inter" w:eastAsia="Inter" w:hAnsi="Inter"/>
          <w:rtl w:val="0"/>
        </w:rPr>
        <w:t xml:space="preserve">5.</w:t>
        <w:tab/>
        <w:t xml:space="preserve">Key Methodological &amp; Sample Considerations:</w:t>
      </w:r>
    </w:p>
    <w:p w:rsidR="00000000" w:rsidDel="00000000" w:rsidP="00000000" w:rsidRDefault="00000000" w:rsidRPr="00000000" w14:paraId="00000107">
      <w:pPr>
        <w:rPr>
          <w:rFonts w:ascii="Inter" w:cs="Inter" w:eastAsia="Inter" w:hAnsi="Inter"/>
        </w:rPr>
      </w:pPr>
      <w:r w:rsidDel="00000000" w:rsidR="00000000" w:rsidRPr="00000000">
        <w:rPr>
          <w:rFonts w:ascii="Inter" w:cs="Inter" w:eastAsia="Inter" w:hAnsi="Inter"/>
          <w:rtl w:val="0"/>
        </w:rPr>
        <w:t xml:space="preserve">Sample sizes and boosts</w:t>
      </w:r>
    </w:p>
    <w:p w:rsidR="00000000" w:rsidDel="00000000" w:rsidP="00000000" w:rsidRDefault="00000000" w:rsidRPr="00000000" w14:paraId="00000108">
      <w:pPr>
        <w:rPr>
          <w:rFonts w:ascii="Inter" w:cs="Inter" w:eastAsia="Inter" w:hAnsi="Inter"/>
        </w:rPr>
      </w:pPr>
      <w:r w:rsidDel="00000000" w:rsidR="00000000" w:rsidRPr="00000000">
        <w:rPr>
          <w:rFonts w:ascii="Inter" w:cs="Inter" w:eastAsia="Inter" w:hAnsi="Inter"/>
          <w:rtl w:val="0"/>
        </w:rPr>
        <w:t xml:space="preserve">For information: Sample design for the current programme</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nat-rep, openly found sample of n=200 for Oral Health (dentists or hygienists separately) in most markets (n=75-150 in smaller markets who do not require claims support and n=400-600 in bigger geographies such as India &amp; China);</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quota’d sample of 50% called-on/ 50% non-called on of n=400+ for pharmacists in most markets. Nat-rep is based on geographic region.</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Note that the current sample is much more specifically designed in markets like China &amp; India, where we target Tiers or cities based on urban population distribution + category product distribution. (China = selection of Tier 1 &amp; 2 cities for OH; India = balance of the biggest cities in the 4 NSEW regions)</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HCP types focus on general practice and try to minimise specialists – e.g. general practice dentists, pharmacists who interact with patients (exclude those in management-only or admin-only roles)</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We also boost for “called-on” HCPs where we know the nat-rep sample natural fall-out will not provide us enough to run salesforce module analytics. We may do this by panel free-find or by using [CLIENT_ORG]-supplied lists (GDPR regulations apply)</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We do the same for additional boost samples where we want to measure specific programmes e.g. remote detailing or DSO’s (Dental Service Offices – i.e. chains) in the USA</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Recruitment: today we use panels to recruit most of our sample (usually multiple panels per market) with some free recruitment in the few remaining CAPI markets.</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See ‘Claims Support’ section above for details on the sample implications for this element</w:t>
      </w:r>
    </w:p>
    <w:p w:rsidR="00000000" w:rsidDel="00000000" w:rsidP="00000000" w:rsidRDefault="00000000" w:rsidRPr="00000000" w14:paraId="00000111">
      <w:pPr>
        <w:rPr>
          <w:rFonts w:ascii="Inter" w:cs="Inter" w:eastAsia="Inter" w:hAnsi="Inter"/>
        </w:rPr>
      </w:pPr>
      <w:r w:rsidDel="00000000" w:rsidR="00000000" w:rsidRPr="00000000">
        <w:rPr>
          <w:rFonts w:ascii="Inter" w:cs="Inter" w:eastAsia="Inter" w:hAnsi="Inter"/>
          <w:rtl w:val="0"/>
        </w:rPr>
        <w:t xml:space="preserve">We are open to solutions around how to measure these specific channel/ initiative samples without the need for boosting.</w:t>
      </w:r>
    </w:p>
    <w:p w:rsidR="00000000" w:rsidDel="00000000" w:rsidP="00000000" w:rsidRDefault="00000000" w:rsidRPr="00000000" w14:paraId="00000112">
      <w:pPr>
        <w:rPr>
          <w:rFonts w:ascii="Inter" w:cs="Inter" w:eastAsia="Inter" w:hAnsi="Inter"/>
        </w:rPr>
      </w:pPr>
      <w:r w:rsidDel="00000000" w:rsidR="00000000" w:rsidRPr="00000000">
        <w:rPr>
          <w:rFonts w:ascii="Inter" w:cs="Inter" w:eastAsia="Inter" w:hAnsi="Inter"/>
          <w:rtl w:val="0"/>
        </w:rPr>
        <w:t xml:space="preserve">A consideration around regional representation in some of our larger markets is a factor those businesses are interested in e.g. India, China, USA, and Russia. They would like to have robust sample sizes per region: we are open to suggestions on whether a cost-effective solution can be found to do this, e.g. on an annual basis can we cut the data by region to see differences.</w:t>
      </w:r>
    </w:p>
    <w:p w:rsidR="00000000" w:rsidDel="00000000" w:rsidP="00000000" w:rsidRDefault="00000000" w:rsidRPr="00000000" w14:paraId="00000113">
      <w:pPr>
        <w:rPr>
          <w:rFonts w:ascii="Inter" w:cs="Inter" w:eastAsia="Inter" w:hAnsi="Inter"/>
        </w:rPr>
      </w:pPr>
      <w:r w:rsidDel="00000000" w:rsidR="00000000" w:rsidRPr="00000000">
        <w:rPr>
          <w:rFonts w:ascii="Inter" w:cs="Inter" w:eastAsia="Inter" w:hAnsi="Inter"/>
          <w:rtl w:val="0"/>
        </w:rPr>
        <w:t xml:space="preserve">** These regional specificities will be sent across in a separate document.</w:t>
      </w:r>
    </w:p>
    <w:p w:rsidR="00000000" w:rsidDel="00000000" w:rsidP="00000000" w:rsidRDefault="00000000" w:rsidRPr="00000000" w14:paraId="00000114">
      <w:pPr>
        <w:rPr>
          <w:rFonts w:ascii="Inter" w:cs="Inter" w:eastAsia="Inter" w:hAnsi="Inter"/>
        </w:rPr>
      </w:pPr>
      <w:r w:rsidDel="00000000" w:rsidR="00000000" w:rsidRPr="00000000">
        <w:rPr>
          <w:rFonts w:ascii="Inter" w:cs="Inter" w:eastAsia="Inter" w:hAnsi="Inter"/>
          <w:rtl w:val="0"/>
        </w:rPr>
        <w:t xml:space="preserve">Overall, we welcome agency opinions on the best way to design the samples for our HCP audiences in the shift from annual to more frequent measurement.</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Please elaborate on the options you consider in responding to the brief e.g. (not exhaustive):</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Rolling samples (weekly/ monthly/ quarterly) – benefits vs challenges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Using different cohorts in each wave of tracking</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Exposed vs non-exposed to different programs</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Nat-rep vs targeted or quota samples (called-on / non-called on)</w:t>
      </w:r>
    </w:p>
    <w:p w:rsidR="00000000" w:rsidDel="00000000" w:rsidP="00000000" w:rsidRDefault="00000000" w:rsidRPr="00000000" w14:paraId="0000011A">
      <w:pPr>
        <w:rPr>
          <w:rFonts w:ascii="Inter" w:cs="Inter" w:eastAsia="Inter" w:hAnsi="Inter"/>
        </w:rPr>
      </w:pP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Provide details of your approach to sample sizes and boosting. This should be at an overall principle level, with exceptions or differences called out by market/ category/ audience as relevant.</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Proposed sample sizes should be detailed by you in the costing spreadsheet – alongside CPI – based on the brand-audience-market combinations and each element of the tracking program.</w:t>
      </w:r>
    </w:p>
    <w:p w:rsidR="00000000" w:rsidDel="00000000" w:rsidP="00000000" w:rsidRDefault="00000000" w:rsidRPr="00000000" w14:paraId="0000011D">
      <w:pPr>
        <w:rPr>
          <w:rFonts w:ascii="Inter" w:cs="Inter" w:eastAsia="Inter" w:hAnsi="Inter"/>
        </w:rPr>
      </w:pPr>
      <w:r w:rsidDel="00000000" w:rsidR="00000000" w:rsidRPr="00000000">
        <w:rPr>
          <w:rtl w:val="0"/>
        </w:rPr>
      </w:r>
    </w:p>
    <w:p w:rsidR="00000000" w:rsidDel="00000000" w:rsidP="00000000" w:rsidRDefault="00000000" w:rsidRPr="00000000" w14:paraId="0000011E">
      <w:pPr>
        <w:rPr>
          <w:rFonts w:ascii="Inter" w:cs="Inter" w:eastAsia="Inter" w:hAnsi="Inter"/>
        </w:rPr>
      </w:pPr>
      <w:r w:rsidDel="00000000" w:rsidR="00000000" w:rsidRPr="00000000">
        <w:rPr>
          <w:rFonts w:ascii="Inter" w:cs="Inter" w:eastAsia="Inter" w:hAnsi="Inter"/>
          <w:rtl w:val="0"/>
        </w:rPr>
        <w:t xml:space="preserve">Third-party agency partners:</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Provide details of any third-party agencies and panels you plan to work with in each market.</w:t>
      </w:r>
    </w:p>
    <w:p w:rsidR="00000000" w:rsidDel="00000000" w:rsidP="00000000" w:rsidRDefault="00000000" w:rsidRPr="00000000" w14:paraId="00000120">
      <w:pPr>
        <w:rPr>
          <w:rFonts w:ascii="Inter" w:cs="Inter" w:eastAsia="Inter" w:hAnsi="Inter"/>
        </w:rPr>
      </w:pPr>
      <w:r w:rsidDel="00000000" w:rsidR="00000000" w:rsidRPr="00000000">
        <w:rPr>
          <w:rtl w:val="0"/>
        </w:rPr>
      </w:r>
    </w:p>
    <w:p w:rsidR="00000000" w:rsidDel="00000000" w:rsidP="00000000" w:rsidRDefault="00000000" w:rsidRPr="00000000" w14:paraId="00000121">
      <w:pPr>
        <w:rPr>
          <w:rFonts w:ascii="Inter" w:cs="Inter" w:eastAsia="Inter" w:hAnsi="Inter"/>
        </w:rPr>
      </w:pPr>
      <w:r w:rsidDel="00000000" w:rsidR="00000000" w:rsidRPr="00000000">
        <w:rPr>
          <w:rFonts w:ascii="Inter" w:cs="Inter" w:eastAsia="Inter" w:hAnsi="Inter"/>
          <w:rtl w:val="0"/>
        </w:rPr>
        <w:t xml:space="preserve">Data collection:</w:t>
      </w:r>
    </w:p>
    <w:p w:rsidR="00000000" w:rsidDel="00000000" w:rsidP="00000000" w:rsidRDefault="00000000" w:rsidRPr="00000000" w14:paraId="00000122">
      <w:pPr>
        <w:rPr>
          <w:rFonts w:ascii="Inter" w:cs="Inter" w:eastAsia="Inter" w:hAnsi="Inter"/>
        </w:rPr>
      </w:pPr>
      <w:r w:rsidDel="00000000" w:rsidR="00000000" w:rsidRPr="00000000">
        <w:rPr>
          <w:rFonts w:ascii="Inter" w:cs="Inter" w:eastAsia="Inter" w:hAnsi="Inter"/>
          <w:rtl w:val="0"/>
        </w:rPr>
        <w:t xml:space="preserve">There is a strong preference to move all data collection to online/digital methods from [YEAR]. Covid-19 has forced us to make this move in 90% of the remaining markets where we previously ran CAPI – we should continue to move to 100% online as far as possible.</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Call out in your proposal, based on the list of markets + audiences, where you see a pure online approach being an issue.</w:t>
      </w:r>
    </w:p>
    <w:p w:rsidR="00000000" w:rsidDel="00000000" w:rsidP="00000000" w:rsidRDefault="00000000" w:rsidRPr="00000000" w14:paraId="00000124">
      <w:pPr>
        <w:rPr>
          <w:rFonts w:ascii="Inter" w:cs="Inter" w:eastAsia="Inter" w:hAnsi="Inter"/>
        </w:rPr>
      </w:pPr>
      <w:r w:rsidDel="00000000" w:rsidR="00000000" w:rsidRPr="00000000">
        <w:rPr>
          <w:rtl w:val="0"/>
        </w:rPr>
      </w:r>
    </w:p>
    <w:p w:rsidR="00000000" w:rsidDel="00000000" w:rsidP="00000000" w:rsidRDefault="00000000" w:rsidRPr="00000000" w14:paraId="00000125">
      <w:pPr>
        <w:rPr>
          <w:rFonts w:ascii="Inter" w:cs="Inter" w:eastAsia="Inter" w:hAnsi="Inter"/>
        </w:rPr>
      </w:pPr>
      <w:r w:rsidDel="00000000" w:rsidR="00000000" w:rsidRPr="00000000">
        <w:rPr>
          <w:rFonts w:ascii="Inter" w:cs="Inter" w:eastAsia="Inter" w:hAnsi="Inter"/>
          <w:rtl w:val="0"/>
        </w:rPr>
        <w:t xml:space="preserve">Statistical Significance</w:t>
      </w:r>
    </w:p>
    <w:p w:rsidR="00000000" w:rsidDel="00000000" w:rsidP="00000000" w:rsidRDefault="00000000" w:rsidRPr="00000000" w14:paraId="00000126">
      <w:pPr>
        <w:rPr>
          <w:rFonts w:ascii="Inter" w:cs="Inter" w:eastAsia="Inter" w:hAnsi="Inter"/>
        </w:rPr>
      </w:pPr>
      <w:r w:rsidDel="00000000" w:rsidR="00000000" w:rsidRPr="00000000">
        <w:rPr>
          <w:rFonts w:ascii="Inter" w:cs="Inter" w:eastAsia="Inter" w:hAnsi="Inter"/>
          <w:rtl w:val="0"/>
        </w:rPr>
        <w:t xml:space="preserve">Statistical testing is a mandatory requirement when responding to the RFP. Currently we significance test at 95% level. The main focus is on the recommendation KPIs: time period vs. time period, [CLIENT_ORG] brand vs. next best competitor, called on vs. non-called on. We also test other metrics in the study using the same principle, including brand equity and patient context questions. The objective of stats testing is to know whether we are improving or not across any of the key metrics.</w:t>
      </w:r>
    </w:p>
    <w:p w:rsidR="00000000" w:rsidDel="00000000" w:rsidP="00000000" w:rsidRDefault="00000000" w:rsidRPr="00000000" w14:paraId="00000127">
      <w:pPr>
        <w:rPr>
          <w:rFonts w:ascii="Inter" w:cs="Inter" w:eastAsia="Inter" w:hAnsi="Inter"/>
        </w:rPr>
      </w:pPr>
      <w:r w:rsidDel="00000000" w:rsidR="00000000" w:rsidRPr="00000000">
        <w:rPr>
          <w:rFonts w:ascii="Inter" w:cs="Inter" w:eastAsia="Inter" w:hAnsi="Inter"/>
          <w:rtl w:val="0"/>
        </w:rPr>
        <w:t xml:space="preserve">We are looking for standardised solutions that allow us to report significance in a single automated way if possible, to reduce the manual time and therefore costs in producing regular stats testing – especially for data ingestion.</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Provide details of how you will address this requirement and what impact it has on cost or timing considerations.</w:t>
      </w:r>
    </w:p>
    <w:p w:rsidR="00000000" w:rsidDel="00000000" w:rsidP="00000000" w:rsidRDefault="00000000" w:rsidRPr="00000000" w14:paraId="00000129">
      <w:pPr>
        <w:rPr>
          <w:rFonts w:ascii="Inter" w:cs="Inter" w:eastAsia="Inter" w:hAnsi="Inter"/>
        </w:rPr>
      </w:pPr>
      <w:r w:rsidDel="00000000" w:rsidR="00000000" w:rsidRPr="00000000">
        <w:rPr>
          <w:rtl w:val="0"/>
        </w:rPr>
      </w:r>
    </w:p>
    <w:p w:rsidR="00000000" w:rsidDel="00000000" w:rsidP="00000000" w:rsidRDefault="00000000" w:rsidRPr="00000000" w14:paraId="0000012A">
      <w:pPr>
        <w:rPr>
          <w:rFonts w:ascii="Inter" w:cs="Inter" w:eastAsia="Inter" w:hAnsi="Inter"/>
        </w:rPr>
      </w:pPr>
      <w:r w:rsidDel="00000000" w:rsidR="00000000" w:rsidRPr="00000000">
        <w:rPr>
          <w:rFonts w:ascii="Inter" w:cs="Inter" w:eastAsia="Inter" w:hAnsi="Inter"/>
          <w:rtl w:val="0"/>
        </w:rPr>
        <w:t xml:space="preserve">COVID-19</w:t>
      </w:r>
    </w:p>
    <w:p w:rsidR="00000000" w:rsidDel="00000000" w:rsidP="00000000" w:rsidRDefault="00000000" w:rsidRPr="00000000" w14:paraId="0000012B">
      <w:pPr>
        <w:rPr>
          <w:rFonts w:ascii="Inter" w:cs="Inter" w:eastAsia="Inter" w:hAnsi="Inter"/>
        </w:rPr>
      </w:pPr>
      <w:r w:rsidDel="00000000" w:rsidR="00000000" w:rsidRPr="00000000">
        <w:rPr>
          <w:rFonts w:ascii="Inter" w:cs="Inter" w:eastAsia="Inter" w:hAnsi="Inter"/>
          <w:rtl w:val="0"/>
        </w:rPr>
        <w:t xml:space="preserve">This remains a factor for current and near-future waves of research – please state how you intend to consider the impact the pandemic will have on surveying expert audiences and thoughts around solutions. We appreciate it is difficult to anticipate the future now but outline how you will support us as the situation unfolds and becomes clearer over the next 12-24 months.</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We do not expect you to be able to see the future any more than we can, but please provide details of how you may address this question and/or help us to understand the impact of Covid on our tracking metrics.</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If you believe Covid will have any impact on data collection or reporting, please highlight this.</w:t>
      </w:r>
    </w:p>
    <w:p w:rsidR="00000000" w:rsidDel="00000000" w:rsidP="00000000" w:rsidRDefault="00000000" w:rsidRPr="00000000" w14:paraId="0000012E">
      <w:pPr>
        <w:rPr>
          <w:rFonts w:ascii="Inter" w:cs="Inter" w:eastAsia="Inter" w:hAnsi="Inter"/>
        </w:rPr>
      </w:pPr>
      <w:r w:rsidDel="00000000" w:rsidR="00000000" w:rsidRPr="00000000">
        <w:rPr>
          <w:rtl w:val="0"/>
        </w:rPr>
      </w:r>
    </w:p>
    <w:p w:rsidR="00000000" w:rsidDel="00000000" w:rsidP="00000000" w:rsidRDefault="00000000" w:rsidRPr="00000000" w14:paraId="0000012F">
      <w:pPr>
        <w:rPr>
          <w:rFonts w:ascii="Inter" w:cs="Inter" w:eastAsia="Inter" w:hAnsi="Inter"/>
        </w:rPr>
      </w:pPr>
      <w:r w:rsidDel="00000000" w:rsidR="00000000" w:rsidRPr="00000000">
        <w:rPr>
          <w:rFonts w:ascii="Inter" w:cs="Inter" w:eastAsia="Inter" w:hAnsi="Inter"/>
          <w:rtl w:val="0"/>
        </w:rPr>
        <w:t xml:space="preserve">6. Reporting Outputs &amp; Deliverables:</w:t>
      </w:r>
    </w:p>
    <w:p w:rsidR="00000000" w:rsidDel="00000000" w:rsidP="00000000" w:rsidRDefault="00000000" w:rsidRPr="00000000" w14:paraId="00000130">
      <w:pPr>
        <w:rPr>
          <w:rFonts w:ascii="Inter" w:cs="Inter" w:eastAsia="Inter" w:hAnsi="Inter"/>
        </w:rPr>
      </w:pPr>
      <w:r w:rsidDel="00000000" w:rsidR="00000000" w:rsidRPr="00000000">
        <w:rPr>
          <w:rFonts w:ascii="Inter" w:cs="Inter" w:eastAsia="Inter" w:hAnsi="Inter"/>
          <w:rtl w:val="0"/>
        </w:rPr>
        <w:t xml:space="preserve">We expect a blend of reporting outputs to be put forward to ensure cost-efficiency &amp; effective reporting: i.e. data ingestion for dashboards, reports and debriefs. This should occur across two key frequencies: quarterly, and deep dives annually (open to be challenged on this). Note that you should consider both global consolidation and individual local/ market-level reporting needs.</w:t>
      </w:r>
    </w:p>
    <w:p w:rsidR="00000000" w:rsidDel="00000000" w:rsidP="00000000" w:rsidRDefault="00000000" w:rsidRPr="00000000" w14:paraId="00000131">
      <w:pPr>
        <w:rPr>
          <w:rFonts w:ascii="Inter" w:cs="Inter" w:eastAsia="Inter" w:hAnsi="Inter"/>
        </w:rPr>
      </w:pPr>
      <w:r w:rsidDel="00000000" w:rsidR="00000000" w:rsidRPr="00000000">
        <w:rPr>
          <w:rtl w:val="0"/>
        </w:rPr>
      </w:r>
    </w:p>
    <w:p w:rsidR="00000000" w:rsidDel="00000000" w:rsidP="00000000" w:rsidRDefault="00000000" w:rsidRPr="00000000" w14:paraId="00000132">
      <w:pPr>
        <w:rPr>
          <w:rFonts w:ascii="Inter" w:cs="Inter" w:eastAsia="Inter" w:hAnsi="Inter"/>
        </w:rPr>
      </w:pPr>
      <w:r w:rsidDel="00000000" w:rsidR="00000000" w:rsidRPr="00000000">
        <w:rPr>
          <w:rFonts w:ascii="Inter" w:cs="Inter" w:eastAsia="Inter" w:hAnsi="Inter"/>
          <w:rtl w:val="0"/>
        </w:rPr>
        <w:t xml:space="preserve">Technology &amp; Dashboard Considerations for Awareness</w:t>
      </w:r>
    </w:p>
    <w:p w:rsidR="00000000" w:rsidDel="00000000" w:rsidP="00000000" w:rsidRDefault="00000000" w:rsidRPr="00000000" w14:paraId="00000133">
      <w:pPr>
        <w:rPr>
          <w:rFonts w:ascii="Inter" w:cs="Inter" w:eastAsia="Inter" w:hAnsi="Inter"/>
        </w:rPr>
      </w:pPr>
      <w:r w:rsidDel="00000000" w:rsidR="00000000" w:rsidRPr="00000000">
        <w:rPr>
          <w:rFonts w:ascii="Inter" w:cs="Inter" w:eastAsia="Inter" w:hAnsi="Inter"/>
          <w:rtl w:val="0"/>
        </w:rPr>
        <w:t xml:space="preserve">[CLIENT_ORG] uses the Microsoft Azure Data Lake and Microsoft Power BI for dashboard reporting. We require relevant parts of the tracking data (reco KPIs, potentially key trust/ equity and salesforce scores) to be compatible with this technology and able to be ingested via API or other automated solution. The current ingestion for the KPIs is semi-automated, but still demands resource for data checking each time it is published.</w:t>
      </w:r>
    </w:p>
    <w:p w:rsidR="00000000" w:rsidDel="00000000" w:rsidP="00000000" w:rsidRDefault="00000000" w:rsidRPr="00000000" w14:paraId="00000134">
      <w:pPr>
        <w:rPr>
          <w:rFonts w:ascii="Inter" w:cs="Inter" w:eastAsia="Inter" w:hAnsi="Inter"/>
        </w:rPr>
      </w:pPr>
      <w:r w:rsidDel="00000000" w:rsidR="00000000" w:rsidRPr="00000000">
        <w:rPr>
          <w:rFonts w:ascii="Inter" w:cs="Inter" w:eastAsia="Inter" w:hAnsi="Inter"/>
          <w:rtl w:val="0"/>
        </w:rPr>
        <w:t xml:space="preserve">We have developed an in-house Power BI dashboard which houses both “lead” + “lag” Expert metrics at an LOC (local market) level – an individual dashboard per market. The business objective is to provide a snapshot of outcome metrics (reco KPIs cut by total sample, called-on &amp; non-called currently) and the marketing activity metrics that drive those outcomes (digital engagement analytics from Google; salesforce data from Veeva; finance data by channel; possibility for media data in future; Rx share data where we have it and Pharmacy sell-out data if available). The dashboard is intended to drive quick, responsive changes to the plan and execution of programmes at local, regional and global levels.</w:t>
      </w:r>
    </w:p>
    <w:p w:rsidR="00000000" w:rsidDel="00000000" w:rsidP="00000000" w:rsidRDefault="00000000" w:rsidRPr="00000000" w14:paraId="00000135">
      <w:pPr>
        <w:rPr>
          <w:rFonts w:ascii="Inter" w:cs="Inter" w:eastAsia="Inter" w:hAnsi="Inter"/>
        </w:rPr>
      </w:pPr>
      <w:r w:rsidDel="00000000" w:rsidR="00000000" w:rsidRPr="00000000">
        <w:rPr>
          <w:rFonts w:ascii="Inter" w:cs="Inter" w:eastAsia="Inter" w:hAnsi="Inter"/>
          <w:rtl w:val="0"/>
        </w:rPr>
        <w:t xml:space="preserve">We will continue to report recommendation KPIs in this dashboard, but we can also develop new Power BI dashboards to sit alongside, for more detailed purposes e.g. Expert brand equity/ Trust/ Salesforce effectiveness as appropriate to the data and whether it is self-explanatory or not.</w:t>
      </w:r>
    </w:p>
    <w:p w:rsidR="00000000" w:rsidDel="00000000" w:rsidP="00000000" w:rsidRDefault="00000000" w:rsidRPr="00000000" w14:paraId="00000136">
      <w:pPr>
        <w:rPr>
          <w:rFonts w:ascii="Inter" w:cs="Inter" w:eastAsia="Inter" w:hAnsi="Inter"/>
        </w:rPr>
      </w:pPr>
      <w:r w:rsidDel="00000000" w:rsidR="00000000" w:rsidRPr="00000000">
        <w:rPr>
          <w:rtl w:val="0"/>
        </w:rPr>
      </w:r>
    </w:p>
    <w:p w:rsidR="00000000" w:rsidDel="00000000" w:rsidP="00000000" w:rsidRDefault="00000000" w:rsidRPr="00000000" w14:paraId="00000137">
      <w:pPr>
        <w:rPr>
          <w:rFonts w:ascii="Inter" w:cs="Inter" w:eastAsia="Inter" w:hAnsi="Inter"/>
        </w:rPr>
      </w:pPr>
      <w:r w:rsidDel="00000000" w:rsidR="00000000" w:rsidRPr="00000000">
        <w:rPr>
          <w:rFonts w:ascii="Inter" w:cs="Inter" w:eastAsia="Inter" w:hAnsi="Inter"/>
          <w:rtl w:val="0"/>
        </w:rPr>
        <w:t xml:space="preserve">Quarterly Deliverables:</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Quarterly reporting should focus on the Recommendation KPIs, with the following requirements:</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Viewed at a local market level, by audience and by brand</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Easy to access</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Easy to look at multiple variables (e.g. a dashboard)</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Significance tested – see methodological considerations below</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In the quarter/s where other metrics are measured (Salesforce effectiveness, trust, brand equity or drivers of KPIs) additional requirements will include:</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Dashboard ingestion of key metrics which are suitable for this method of visualisation</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For other metrics, analysis and commentary not suitable for dashboarding: see the annual deliverables below.</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Focus is ensuring a smooth, accurate and fast-moving delivery of data with minimum manual processing or quality checks</w:t>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We require clear communications and service levels for data delivery. Please use the following timings in your response (flagging any issues of feasibility). These are maximum SLAs – our intention is to make this an automated process, faster than 10 weeks end-to-end:</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Field preparation (including translation checks, programming etc): 15 working days</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Fieldwork: 20 working days (following sign off)</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Data Delivery from end of field: 15 working days</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Consider suitability for Power BI representation when you propose metrics e.g. key trust score/ main salesforce scores etc</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Please state how long this quarterly process will take, end to end, and what technical requirements would be necessary on the provision end. Note that .csv files are currently the easiest method of large data ingestion for Azure within [CLIENT_ORG].</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Please do propose alternative reporting solutions if relevant to our stated needs e.g. if you feel an approach would generate better actionability and understanding at the LOC level.</w:t>
      </w:r>
    </w:p>
    <w:p w:rsidR="00000000" w:rsidDel="00000000" w:rsidP="00000000" w:rsidRDefault="00000000" w:rsidRPr="00000000" w14:paraId="00000148">
      <w:pPr>
        <w:rPr>
          <w:rFonts w:ascii="Inter" w:cs="Inter" w:eastAsia="Inter" w:hAnsi="Inter"/>
        </w:rPr>
      </w:pPr>
      <w:r w:rsidDel="00000000" w:rsidR="00000000" w:rsidRPr="00000000">
        <w:rPr>
          <w:rtl w:val="0"/>
        </w:rPr>
      </w:r>
    </w:p>
    <w:p w:rsidR="00000000" w:rsidDel="00000000" w:rsidP="00000000" w:rsidRDefault="00000000" w:rsidRPr="00000000" w14:paraId="00000149">
      <w:pPr>
        <w:rPr>
          <w:rFonts w:ascii="Inter" w:cs="Inter" w:eastAsia="Inter" w:hAnsi="Inter"/>
        </w:rPr>
      </w:pPr>
      <w:r w:rsidDel="00000000" w:rsidR="00000000" w:rsidRPr="00000000">
        <w:rPr>
          <w:rtl w:val="0"/>
        </w:rPr>
      </w:r>
    </w:p>
    <w:p w:rsidR="00000000" w:rsidDel="00000000" w:rsidP="00000000" w:rsidRDefault="00000000" w:rsidRPr="00000000" w14:paraId="0000014A">
      <w:pPr>
        <w:rPr>
          <w:rFonts w:ascii="Inter" w:cs="Inter" w:eastAsia="Inter" w:hAnsi="Inter"/>
        </w:rPr>
      </w:pPr>
      <w:r w:rsidDel="00000000" w:rsidR="00000000" w:rsidRPr="00000000">
        <w:rPr>
          <w:rtl w:val="0"/>
        </w:rPr>
      </w:r>
    </w:p>
    <w:p w:rsidR="00000000" w:rsidDel="00000000" w:rsidP="00000000" w:rsidRDefault="00000000" w:rsidRPr="00000000" w14:paraId="0000014B">
      <w:pPr>
        <w:rPr>
          <w:rFonts w:ascii="Inter" w:cs="Inter" w:eastAsia="Inter" w:hAnsi="Inter"/>
        </w:rPr>
      </w:pPr>
      <w:r w:rsidDel="00000000" w:rsidR="00000000" w:rsidRPr="00000000">
        <w:rPr>
          <w:rtl w:val="0"/>
        </w:rPr>
      </w:r>
    </w:p>
    <w:p w:rsidR="00000000" w:rsidDel="00000000" w:rsidP="00000000" w:rsidRDefault="00000000" w:rsidRPr="00000000" w14:paraId="0000014C">
      <w:pPr>
        <w:rPr>
          <w:rFonts w:ascii="Inter" w:cs="Inter" w:eastAsia="Inter" w:hAnsi="Inter"/>
        </w:rPr>
      </w:pPr>
      <w:r w:rsidDel="00000000" w:rsidR="00000000" w:rsidRPr="00000000">
        <w:rPr>
          <w:rFonts w:ascii="Inter" w:cs="Inter" w:eastAsia="Inter" w:hAnsi="Inter"/>
          <w:rtl w:val="0"/>
        </w:rPr>
        <w:t xml:space="preserve">Annual Deliverables*</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Focused on reporting and analysis of annual KPI performance alongside trust, salesforce performance and KPI Drivers (if you are pitching for these elements). Reporting requirements:</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Receive short PowerPoint reports per category-market-audience level which include clear, actionable recommendations for the market. i.e. 1 report for dentists + hygienists in UK (Oral Health); another for Pharmacists in UK (all OTC brands combined) etc. This should be focused on tangible activation recommendations, but also considerations for LOC strategic investment decisions.</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Receive global analysis PowerPoint reports based on SRA + Design markets – 1 per audience type combination i.e. 1 for dental HCPs (Oral Health, combining both dentists + hygienists); 1 for Pharmacists (covering all OTC brands); 1 for GPs (covering all OTC brands); etc. This should be a very focused deck to ensure engagement + actionability and is aimed at more strategic global decision-making.</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‘Live’ (virtual) debriefs of the reports:</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Any market which has more than the Reco KPIs, will be eligible for a ‘live’ debrief.</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The Global Expert team will require live debriefs of results in the combined SRA + Design markets annually (preferably in-person if the situation allows). This should cover 1 debrief per category – 1 for Oral Health, 1 for Pain Relief, 1 for Respiratory Health. Currently Wellness does not have enough coverage to warrant a separate live debrief – but will require a topline report of any relevant learnings. In future, as we agree on any HCP audiences for Vitacore (US &amp; China particularly), we may need to evolve Wellness reporting. Market clustering per brand for reporting purposes will be defined with awarded agency/agencies.</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N.B. Let us know which data is applicable to a dashboard vs. PPT in your opinion</w:t>
      </w:r>
    </w:p>
    <w:p w:rsidR="00000000" w:rsidDel="00000000" w:rsidP="00000000" w:rsidRDefault="00000000" w:rsidRPr="00000000" w14:paraId="00000154">
      <w:pPr>
        <w:rPr>
          <w:rFonts w:ascii="Inter" w:cs="Inter" w:eastAsia="Inter" w:hAnsi="Inter"/>
        </w:rPr>
      </w:pPr>
      <w:r w:rsidDel="00000000" w:rsidR="00000000" w:rsidRPr="00000000">
        <w:rPr>
          <w:rFonts w:ascii="Inter" w:cs="Inter" w:eastAsia="Inter" w:hAnsi="Inter"/>
          <w:rtl w:val="0"/>
        </w:rPr>
        <w:t xml:space="preserve">* if proposing a solution which enables us to have more frequent data beyond the reco KPIs (i.e. more often than annual), please consider what reporting frequency and methods would allow us to quickly absorb and act on the data.</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We are opening this up as a challenge: how can we simplify, accelerate and make more actionable &amp; accessible, the information we will receive from you?</w:t>
      </w:r>
    </w:p>
    <w:p w:rsidR="00000000" w:rsidDel="00000000" w:rsidP="00000000" w:rsidRDefault="00000000" w:rsidRPr="00000000" w14:paraId="00000156">
      <w:pPr>
        <w:rPr>
          <w:rFonts w:ascii="Inter" w:cs="Inter" w:eastAsia="Inter" w:hAnsi="Inter"/>
        </w:rPr>
      </w:pPr>
      <w:r w:rsidDel="00000000" w:rsidR="00000000" w:rsidRPr="00000000">
        <w:rPr>
          <w:rtl w:val="0"/>
        </w:rPr>
      </w:r>
    </w:p>
    <w:p w:rsidR="00000000" w:rsidDel="00000000" w:rsidP="00000000" w:rsidRDefault="00000000" w:rsidRPr="00000000" w14:paraId="00000157">
      <w:pPr>
        <w:rPr>
          <w:rFonts w:ascii="Inter" w:cs="Inter" w:eastAsia="Inter" w:hAnsi="Inter"/>
        </w:rPr>
      </w:pPr>
      <w:r w:rsidDel="00000000" w:rsidR="00000000" w:rsidRPr="00000000">
        <w:rPr>
          <w:rFonts w:ascii="Inter" w:cs="Inter" w:eastAsia="Inter" w:hAnsi="Inter"/>
          <w:rtl w:val="0"/>
        </w:rPr>
        <w:t xml:space="preserve">Note: Claims support does not require reporting per se – but it does require legal claims support letters to be provided for every brand-market-audience for which claims apply.</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There should also be separate letters provided for “#1 dentist recommended” vs “dentist recommended” vs “x/10 dentists recommend” – depending on what can be supported.</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To emphasise the point again: this requirement for legal support will be written into the final MSA as a specific clause.</w:t>
      </w:r>
    </w:p>
    <w:p w:rsidR="00000000" w:rsidDel="00000000" w:rsidP="00000000" w:rsidRDefault="00000000" w:rsidRPr="00000000" w14:paraId="0000015A">
      <w:pPr>
        <w:rPr>
          <w:rFonts w:ascii="Inter" w:cs="Inter" w:eastAsia="Inter" w:hAnsi="Inter"/>
        </w:rPr>
      </w:pPr>
      <w:r w:rsidDel="00000000" w:rsidR="00000000" w:rsidRPr="00000000">
        <w:rPr>
          <w:rtl w:val="0"/>
        </w:rPr>
      </w:r>
    </w:p>
    <w:p w:rsidR="00000000" w:rsidDel="00000000" w:rsidP="00000000" w:rsidRDefault="00000000" w:rsidRPr="00000000" w14:paraId="0000015B">
      <w:pPr>
        <w:rPr>
          <w:rFonts w:ascii="Inter" w:cs="Inter" w:eastAsia="Inter" w:hAnsi="Inter"/>
        </w:rPr>
      </w:pPr>
      <w:r w:rsidDel="00000000" w:rsidR="00000000" w:rsidRPr="00000000">
        <w:rPr>
          <w:rFonts w:ascii="Inter" w:cs="Inter" w:eastAsia="Inter" w:hAnsi="Inter"/>
          <w:rtl w:val="0"/>
        </w:rPr>
        <w:t xml:space="preserve">Additional reporting requirements &amp; challenges to agency partners:</w:t>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We are open to innovative ideas on how to best engage stakeholders and ensure buy-in to the new programme and use the new tracking programme as part of regular planning cycles. Actionability is the key goal for the new program.</w:t>
      </w:r>
    </w:p>
    <w:p w:rsidR="00000000" w:rsidDel="00000000" w:rsidP="00000000" w:rsidRDefault="00000000" w:rsidRPr="00000000" w14:paraId="0000015D">
      <w:pPr>
        <w:rPr>
          <w:rFonts w:ascii="Inter" w:cs="Inter" w:eastAsia="Inter" w:hAnsi="Inter"/>
        </w:rPr>
      </w:pP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If we scaled back the programme to simply receiving the data (both frequent KPI reads and deep dives) rather than any further PPT reports or debriefs, please make clear what guidance and support would be available for our markets to interpret the data for themselves rather than receiving standalone PPT reports. This could include training workshops, help desks, etc. with the emphasis on automation and analytic guidance where possible</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Do consider how we can stagger fieldwork and reporting across a quarter and across the year, to avoid bottlenecks of resource on both [CLIENT_ORG] and agency sides, maximising the use of limited resource to deliver the project.</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It is worth bearing in mind for the future (not at proposal stage) that some of our brands are seasonal, specifically Otrivin and Theraflu, therefore the timing of when we receive reporting and results for these brands should be timed to allow global and regional level planning ahead of the next cycles.</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Please outline how you would approach the above ‘output’ requirements.</w:t>
      </w:r>
    </w:p>
    <w:p w:rsidR="00000000" w:rsidDel="00000000" w:rsidP="00000000" w:rsidRDefault="00000000" w:rsidRPr="00000000" w14:paraId="00000162">
      <w:pPr>
        <w:rPr>
          <w:rFonts w:ascii="Inter" w:cs="Inter" w:eastAsia="Inter" w:hAnsi="Inter"/>
        </w:rPr>
      </w:pPr>
      <w:r w:rsidDel="00000000" w:rsidR="00000000" w:rsidRPr="00000000">
        <w:rPr>
          <w:rtl w:val="0"/>
        </w:rPr>
      </w:r>
    </w:p>
    <w:p w:rsidR="00000000" w:rsidDel="00000000" w:rsidP="00000000" w:rsidRDefault="00000000" w:rsidRPr="00000000" w14:paraId="00000163">
      <w:pPr>
        <w:rPr>
          <w:rFonts w:ascii="Inter" w:cs="Inter" w:eastAsia="Inter" w:hAnsi="Inter"/>
        </w:rPr>
      </w:pPr>
      <w:r w:rsidDel="00000000" w:rsidR="00000000" w:rsidRPr="00000000">
        <w:rPr>
          <w:rFonts w:ascii="Inter" w:cs="Inter" w:eastAsia="Inter" w:hAnsi="Inter"/>
          <w:rtl w:val="0"/>
        </w:rPr>
        <w:t xml:space="preserve">7.</w:t>
        <w:tab/>
        <w:t xml:space="preserve">Resourcing, Project Management &amp; SOP requirements:</w:t>
      </w:r>
    </w:p>
    <w:p w:rsidR="00000000" w:rsidDel="00000000" w:rsidP="00000000" w:rsidRDefault="00000000" w:rsidRPr="00000000" w14:paraId="00000164">
      <w:pPr>
        <w:rPr>
          <w:rFonts w:ascii="Inter" w:cs="Inter" w:eastAsia="Inter" w:hAnsi="Inter"/>
        </w:rPr>
      </w:pPr>
      <w:r w:rsidDel="00000000" w:rsidR="00000000" w:rsidRPr="00000000">
        <w:rPr>
          <w:rFonts w:ascii="Inter" w:cs="Inter" w:eastAsia="Inter" w:hAnsi="Inter"/>
          <w:rtl w:val="0"/>
        </w:rPr>
        <w:t xml:space="preserve">Support for markets &amp; global team: There will be a requirement for a consistent agency team to be available to answer data or analysis queries from local market teams and the global Expert team. These are usually queries related to data understanding or requests for very small additional analyses. The agency will be responsible for forming relationships with market teams, particularly for key SRA markets.</w:t>
      </w:r>
    </w:p>
    <w:p w:rsidR="00000000" w:rsidDel="00000000" w:rsidP="00000000" w:rsidRDefault="00000000" w:rsidRPr="00000000" w14:paraId="00000165">
      <w:pPr>
        <w:rPr>
          <w:rFonts w:ascii="Inter" w:cs="Inter" w:eastAsia="Inter" w:hAnsi="Inter"/>
        </w:rPr>
      </w:pPr>
      <w:r w:rsidDel="00000000" w:rsidR="00000000" w:rsidRPr="00000000">
        <w:rPr>
          <w:rFonts w:ascii="Inter" w:cs="Inter" w:eastAsia="Inter" w:hAnsi="Inter"/>
          <w:rtl w:val="0"/>
        </w:rPr>
        <w:t xml:space="preserve">Project Management &amp; SOP: There is one person dedicated to the management of the EPT in the Global Expert Insights &amp; Analytics team – [CLIENT_ORG] resource is very lean in this regard. Therefore, a great deal of responsibility for ongoing project management, resolution of issues, driving market adoption, embedding results with markets etc rests with the agency. [CLIENT_ORG] Insights in local markets or regions are there to support, but do not have ultimate responsibility for management of the global project.</w:t>
      </w:r>
    </w:p>
    <w:p w:rsidR="00000000" w:rsidDel="00000000" w:rsidP="00000000" w:rsidRDefault="00000000" w:rsidRPr="00000000" w14:paraId="00000166">
      <w:pPr>
        <w:rPr>
          <w:rFonts w:ascii="Inter" w:cs="Inter" w:eastAsia="Inter" w:hAnsi="Inter"/>
        </w:rPr>
      </w:pPr>
      <w:r w:rsidDel="00000000" w:rsidR="00000000" w:rsidRPr="00000000">
        <w:rPr>
          <w:rFonts w:ascii="Inter" w:cs="Inter" w:eastAsia="Inter" w:hAnsi="Inter"/>
          <w:rtl w:val="0"/>
        </w:rPr>
        <w:t xml:space="preserve">There is also a standard [CLIENT_ORG] Consumer Health requirement that the agency team are responsible for maintaining each project on our Observatory platform. This includes uploading proposals, AE training certification, AE reporting, AE reconciliation, reports and summaries; and liaising with the Knowledge Centre team to ensure documents are correct and timeous. While the overall SOP (Standard Operating Procedure) is the responsibility of the Insights lead, these project steps outlined above rest with the agency.</w:t>
      </w:r>
    </w:p>
    <w:p w:rsidR="00000000" w:rsidDel="00000000" w:rsidP="00000000" w:rsidRDefault="00000000" w:rsidRPr="00000000" w14:paraId="00000167">
      <w:pPr>
        <w:rPr>
          <w:rFonts w:ascii="Inter" w:cs="Inter" w:eastAsia="Inter" w:hAnsi="Inter"/>
        </w:rPr>
      </w:pPr>
      <w:r w:rsidDel="00000000" w:rsidR="00000000" w:rsidRPr="00000000">
        <w:rPr>
          <w:rFonts w:ascii="Inter" w:cs="Inter" w:eastAsia="Inter" w:hAnsi="Inter"/>
          <w:rtl w:val="0"/>
        </w:rPr>
        <w:t xml:space="preserve">The agency is responsible for gathering inputs (regulatory requirements, brand lists, translations, content calendars/ marketing activities) from the local market teams – with the assistance of the Global Insights manager. These inputs should help to shape the inputs to the design per market, and the outputs of the tracking – making recommendations more actionable.</w:t>
      </w:r>
    </w:p>
    <w:p w:rsidR="00000000" w:rsidDel="00000000" w:rsidP="00000000" w:rsidRDefault="00000000" w:rsidRPr="00000000" w14:paraId="00000168">
      <w:pPr>
        <w:rPr>
          <w:rFonts w:ascii="Inter" w:cs="Inter" w:eastAsia="Inter" w:hAnsi="Inter"/>
        </w:rPr>
      </w:pPr>
      <w:r w:rsidDel="00000000" w:rsidR="00000000" w:rsidRPr="00000000">
        <w:rPr>
          <w:rFonts w:ascii="Inter" w:cs="Inter" w:eastAsia="Inter" w:hAnsi="Inter"/>
          <w:rtl w:val="0"/>
        </w:rPr>
        <w:t xml:space="preserve">It is also the agency’s responsibility to ensure that they &amp; all third-party vendors are AE trained on a regular basis, that third-party agencies are fully briefed – ensuring [CLIENT_ORG]’s reputation is always maintained.</w:t>
      </w:r>
    </w:p>
    <w:p w:rsidR="00000000" w:rsidDel="00000000" w:rsidP="00000000" w:rsidRDefault="00000000" w:rsidRPr="00000000" w14:paraId="00000169">
      <w:pPr>
        <w:rPr>
          <w:rFonts w:ascii="Inter" w:cs="Inter" w:eastAsia="Inter" w:hAnsi="Inter"/>
        </w:rPr>
      </w:pPr>
      <w:r w:rsidDel="00000000" w:rsidR="00000000" w:rsidRPr="00000000">
        <w:rPr>
          <w:rFonts w:ascii="Inter" w:cs="Inter" w:eastAsia="Inter" w:hAnsi="Inter"/>
          <w:rtl w:val="0"/>
        </w:rPr>
        <w:t xml:space="preserve">If we conclude with a multi-agency framework, [CLIENT_ORG] would appoint 1 lead agency to be responsible for the client liaison, and for managing the coordination of other agency partners and final data delivery/ reporting across the agencies. The lead agency would be determined based on: proportion of tracking elements awarded (majority of program); resourcing &amp; capability within the agency to lead client relationships and proven coordination of other multi-agency projects.</w:t>
      </w:r>
    </w:p>
    <w:p w:rsidR="00000000" w:rsidDel="00000000" w:rsidP="00000000" w:rsidRDefault="00000000" w:rsidRPr="00000000" w14:paraId="0000016A">
      <w:pPr>
        <w:rPr>
          <w:rFonts w:ascii="Inter" w:cs="Inter" w:eastAsia="Inter" w:hAnsi="Inter"/>
        </w:rPr>
      </w:pPr>
      <w:r w:rsidDel="00000000" w:rsidR="00000000" w:rsidRPr="00000000">
        <w:rPr>
          <w:rFonts w:ascii="Inter" w:cs="Inter" w:eastAsia="Inter" w:hAnsi="Inter"/>
          <w:rtl w:val="0"/>
        </w:rPr>
        <w:t xml:space="preserve">Incentives: all incentives paid to HCPs are subject to [CLIENT_ORG]’s Fair Market Value checks. Any incentive outside this limit must be reduced and the resulting saving should be discounted from the project cost. [CLIENT_ORG] are unable to supply agencies with the FMV schedules – this check takes place by the Knowledge Centre team and is managed by the Insights manager.</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Outline the project team available to support the global &amp; local teams, the number and level of staffing/ resource to support the project and how this will be costed annually</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Please specify where the project team/s are geographically located</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Also detail any other teams in your business who can offer support or consultancy to the core project team, if/ when any bigger questions arise from the Tracking program.</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Please also let us know what other relevant services or experience you bring to bear on designing and managing the program that are unique to your agency or bring an advantage.</w:t>
      </w:r>
    </w:p>
    <w:p w:rsidR="00000000" w:rsidDel="00000000" w:rsidP="00000000" w:rsidRDefault="00000000" w:rsidRPr="00000000" w14:paraId="0000016F">
      <w:pPr>
        <w:rPr>
          <w:rFonts w:ascii="Inter" w:cs="Inter" w:eastAsia="Inter" w:hAnsi="Inter"/>
        </w:rPr>
      </w:pPr>
      <w:r w:rsidDel="00000000" w:rsidR="00000000" w:rsidRPr="00000000">
        <w:rPr>
          <w:rtl w:val="0"/>
        </w:rPr>
      </w:r>
    </w:p>
    <w:p w:rsidR="00000000" w:rsidDel="00000000" w:rsidP="00000000" w:rsidRDefault="00000000" w:rsidRPr="00000000" w14:paraId="00000170">
      <w:pPr>
        <w:rPr>
          <w:rFonts w:ascii="Inter" w:cs="Inter" w:eastAsia="Inter" w:hAnsi="Inter"/>
        </w:rPr>
      </w:pPr>
      <w:r w:rsidDel="00000000" w:rsidR="00000000" w:rsidRPr="00000000">
        <w:rPr>
          <w:rFonts w:ascii="Inter" w:cs="Inter" w:eastAsia="Inter" w:hAnsi="Inter"/>
          <w:rtl w:val="0"/>
        </w:rPr>
        <w:t xml:space="preserve">Trend Breaks &amp; Handling Change Management: We are keen to maintain appropriate continuity with existing data where possible. We recognise that implementation of a new system and way of working will result in “trend breaks”.</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Outline your plan to help us navigate a potential change in agency partner(s) and methodology, and how you would manage the transition – potentially also providing some form of continuity of our tracking to allow for wave on wave comparisons.</w:t>
      </w:r>
    </w:p>
    <w:p w:rsidR="00000000" w:rsidDel="00000000" w:rsidP="00000000" w:rsidRDefault="00000000" w:rsidRPr="00000000" w14:paraId="00000172">
      <w:pPr>
        <w:rPr>
          <w:rFonts w:ascii="Inter" w:cs="Inter" w:eastAsia="Inter" w:hAnsi="Inter"/>
        </w:rPr>
      </w:pPr>
      <w:r w:rsidDel="00000000" w:rsidR="00000000" w:rsidRPr="00000000">
        <w:rPr>
          <w:rtl w:val="0"/>
        </w:rPr>
      </w:r>
    </w:p>
    <w:p w:rsidR="00000000" w:rsidDel="00000000" w:rsidP="00000000" w:rsidRDefault="00000000" w:rsidRPr="00000000" w14:paraId="00000173">
      <w:pPr>
        <w:rPr>
          <w:rFonts w:ascii="Inter" w:cs="Inter" w:eastAsia="Inter" w:hAnsi="Inter"/>
        </w:rPr>
      </w:pPr>
      <w:r w:rsidDel="00000000" w:rsidR="00000000" w:rsidRPr="00000000">
        <w:rPr>
          <w:rFonts w:ascii="Inter" w:cs="Inter" w:eastAsia="Inter" w:hAnsi="Inter"/>
          <w:rtl w:val="0"/>
        </w:rPr>
        <w:t xml:space="preserve">8.</w:t>
        <w:tab/>
        <w:t xml:space="preserve">Discovery Phase project/s – early Q1 [YEAR]</w:t>
      </w:r>
    </w:p>
    <w:p w:rsidR="00000000" w:rsidDel="00000000" w:rsidP="00000000" w:rsidRDefault="00000000" w:rsidRPr="00000000" w14:paraId="00000174">
      <w:pPr>
        <w:rPr>
          <w:rFonts w:ascii="Inter" w:cs="Inter" w:eastAsia="Inter" w:hAnsi="Inter"/>
        </w:rPr>
      </w:pPr>
      <w:r w:rsidDel="00000000" w:rsidR="00000000" w:rsidRPr="00000000">
        <w:rPr>
          <w:rFonts w:ascii="Inter" w:cs="Inter" w:eastAsia="Inter" w:hAnsi="Inter"/>
          <w:rtl w:val="0"/>
        </w:rPr>
        <w:t xml:space="preserve">Given the likely trend break in the data, one way to navigate this is to run parallel studies with the new &amp; previous methodologies concurrently. We are in field now with the [YEAR] EPT study, and therefore have put budget aside to run trials/ “Discovery” of the new method at the end of [YEAR]/ very early in Q1 [YEAR]. This phase should be used not just to parallel the existing method, but also to test + optimise the new method. We propose running the new method in at least 2 large markets (US &amp; China or US + 1 other) and across a couple of different categories/ audiences to test it as broadly as possible.</w:t>
      </w:r>
    </w:p>
    <w:p w:rsidR="00000000" w:rsidDel="00000000" w:rsidP="00000000" w:rsidRDefault="00000000" w:rsidRPr="00000000" w14:paraId="00000175">
      <w:pPr>
        <w:rPr>
          <w:rFonts w:ascii="Inter" w:cs="Inter" w:eastAsia="Inter" w:hAnsi="Inter"/>
        </w:rPr>
      </w:pPr>
      <w:r w:rsidDel="00000000" w:rsidR="00000000" w:rsidRPr="00000000">
        <w:rPr>
          <w:rFonts w:ascii="Inter" w:cs="Inter" w:eastAsia="Inter" w:hAnsi="Inter"/>
          <w:rtl w:val="0"/>
        </w:rPr>
        <w:t xml:space="preserve">Budget available for this phase: £100k</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Please provide cost, timing &amp; scope estimates for this phase in detail</w:t>
      </w:r>
    </w:p>
    <w:p w:rsidR="00000000" w:rsidDel="00000000" w:rsidP="00000000" w:rsidRDefault="00000000" w:rsidRPr="00000000" w14:paraId="00000177">
      <w:pPr>
        <w:rPr>
          <w:rFonts w:ascii="Inter" w:cs="Inter" w:eastAsia="Inter" w:hAnsi="Inter"/>
        </w:rPr>
      </w:pPr>
      <w:r w:rsidDel="00000000" w:rsidR="00000000" w:rsidRPr="00000000">
        <w:rPr>
          <w:rtl w:val="0"/>
        </w:rPr>
      </w:r>
    </w:p>
    <w:p w:rsidR="00000000" w:rsidDel="00000000" w:rsidP="00000000" w:rsidRDefault="00000000" w:rsidRPr="00000000" w14:paraId="00000178">
      <w:pPr>
        <w:rPr>
          <w:rFonts w:ascii="Inter" w:cs="Inter" w:eastAsia="Inter" w:hAnsi="Inter"/>
        </w:rPr>
      </w:pPr>
      <w:r w:rsidDel="00000000" w:rsidR="00000000" w:rsidRPr="00000000">
        <w:rPr>
          <w:rtl w:val="0"/>
        </w:rPr>
      </w:r>
    </w:p>
    <w:p w:rsidR="00000000" w:rsidDel="00000000" w:rsidP="00000000" w:rsidRDefault="00000000" w:rsidRPr="00000000" w14:paraId="00000179">
      <w:pPr>
        <w:rPr>
          <w:rFonts w:ascii="Inter" w:cs="Inter" w:eastAsia="Inter" w:hAnsi="Inter"/>
        </w:rPr>
      </w:pPr>
      <w:r w:rsidDel="00000000" w:rsidR="00000000" w:rsidRPr="00000000">
        <w:rPr>
          <w:rFonts w:ascii="Inter" w:cs="Inter" w:eastAsia="Inter" w:hAnsi="Inter"/>
          <w:rtl w:val="0"/>
        </w:rPr>
        <w:t xml:space="preserve">Budgets:</w:t>
      </w:r>
    </w:p>
    <w:p w:rsidR="00000000" w:rsidDel="00000000" w:rsidP="00000000" w:rsidRDefault="00000000" w:rsidRPr="00000000" w14:paraId="0000017A">
      <w:pPr>
        <w:rPr>
          <w:rFonts w:ascii="Inter" w:cs="Inter" w:eastAsia="Inter" w:hAnsi="Inter"/>
        </w:rPr>
      </w:pPr>
      <w:r w:rsidDel="00000000" w:rsidR="00000000" w:rsidRPr="00000000">
        <w:rPr>
          <w:rFonts w:ascii="Inter" w:cs="Inter" w:eastAsia="Inter" w:hAnsi="Inter"/>
          <w:rtl w:val="0"/>
        </w:rPr>
        <w:t xml:space="preserve">The current globally commissioned program (i.e. excluding any markets who commission &amp; pay locally) covers 20 markets for Oral Health (including 6 markets with both dentists + hygienists), and 16 markets for Pharmacy is worth £2.0m</w:t>
      </w:r>
    </w:p>
    <w:p w:rsidR="00000000" w:rsidDel="00000000" w:rsidP="00000000" w:rsidRDefault="00000000" w:rsidRPr="00000000" w14:paraId="0000017B">
      <w:pPr>
        <w:rPr>
          <w:rFonts w:ascii="Inter" w:cs="Inter" w:eastAsia="Inter" w:hAnsi="Inter"/>
        </w:rPr>
      </w:pPr>
      <w:r w:rsidDel="00000000" w:rsidR="00000000" w:rsidRPr="00000000">
        <w:rPr>
          <w:rFonts w:ascii="Inter" w:cs="Inter" w:eastAsia="Inter" w:hAnsi="Inter"/>
          <w:rtl w:val="0"/>
        </w:rPr>
        <w:t xml:space="preserve">The locally commissioned markets for [YEAR] were worth a further approx. £500k</w:t>
      </w:r>
    </w:p>
    <w:p w:rsidR="00000000" w:rsidDel="00000000" w:rsidP="00000000" w:rsidRDefault="00000000" w:rsidRPr="00000000" w14:paraId="0000017C">
      <w:pPr>
        <w:rPr>
          <w:rFonts w:ascii="Inter" w:cs="Inter" w:eastAsia="Inter" w:hAnsi="Inter"/>
        </w:rPr>
      </w:pPr>
      <w:r w:rsidDel="00000000" w:rsidR="00000000" w:rsidRPr="00000000">
        <w:rPr>
          <w:rFonts w:ascii="Inter" w:cs="Inter" w:eastAsia="Inter" w:hAnsi="Inter"/>
          <w:rtl w:val="0"/>
        </w:rPr>
        <w:t xml:space="preserve">£2m is the global budget that we currently have available for [YEAR] tracking.</w:t>
      </w:r>
    </w:p>
    <w:p w:rsidR="00000000" w:rsidDel="00000000" w:rsidP="00000000" w:rsidRDefault="00000000" w:rsidRPr="00000000" w14:paraId="0000017D">
      <w:pPr>
        <w:rPr>
          <w:rFonts w:ascii="Inter" w:cs="Inter" w:eastAsia="Inter" w:hAnsi="Inter"/>
        </w:rPr>
      </w:pPr>
      <w:r w:rsidDel="00000000" w:rsidR="00000000" w:rsidRPr="00000000">
        <w:rPr>
          <w:rFonts w:ascii="Inter" w:cs="Inter" w:eastAsia="Inter" w:hAnsi="Inter"/>
          <w:rtl w:val="0"/>
        </w:rPr>
        <w:t xml:space="preserve">Local market budgets still TBC but we are aware that tracking needs have been captured in budget submissions.</w:t>
      </w:r>
    </w:p>
    <w:p w:rsidR="00000000" w:rsidDel="00000000" w:rsidP="00000000" w:rsidRDefault="00000000" w:rsidRPr="00000000" w14:paraId="0000017E">
      <w:pPr>
        <w:rPr>
          <w:rFonts w:ascii="Inter" w:cs="Inter" w:eastAsia="Inter" w:hAnsi="Inter"/>
        </w:rPr>
      </w:pP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Please follow the costing template &amp; approach to costing by “tiers” of markets. We will review the cost proposals and, once the project is awarded and contracts negotiated, potentially offer to Local markets or regions, the option to self-fund in [YEAR] which could increase the [YEAR] scope and overall budget of the project.</w:t>
      </w:r>
    </w:p>
    <w:p w:rsidR="00000000" w:rsidDel="00000000" w:rsidP="00000000" w:rsidRDefault="00000000" w:rsidRPr="00000000" w14:paraId="00000180">
      <w:pPr>
        <w:rPr>
          <w:rFonts w:ascii="Inter" w:cs="Inter" w:eastAsia="Inter" w:hAnsi="Inter"/>
        </w:rPr>
      </w:pP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We are seeking a 3-year contract (minimum 2 years) for this program. Please specify any discounts available for the purchase of this term of contract, and/ or any volume discounts for levels of purchasing.</w:t>
      </w:r>
    </w:p>
    <w:p w:rsidR="00000000" w:rsidDel="00000000" w:rsidP="00000000" w:rsidRDefault="00000000" w:rsidRPr="00000000" w14:paraId="00000182">
      <w:pPr>
        <w:rPr>
          <w:rFonts w:ascii="Inter" w:cs="Inter" w:eastAsia="Inter" w:hAnsi="Inter"/>
        </w:rPr>
      </w:pPr>
      <w:r w:rsidDel="00000000" w:rsidR="00000000" w:rsidRPr="00000000">
        <w:rPr>
          <w:rtl w:val="0"/>
        </w:rPr>
      </w:r>
    </w:p>
    <w:p w:rsidR="00000000" w:rsidDel="00000000" w:rsidP="00000000" w:rsidRDefault="00000000" w:rsidRPr="00000000" w14:paraId="00000183">
      <w:pPr>
        <w:rPr>
          <w:rFonts w:ascii="Inter" w:cs="Inter" w:eastAsia="Inter" w:hAnsi="Inter"/>
        </w:rPr>
      </w:pPr>
      <w:r w:rsidDel="00000000" w:rsidR="00000000" w:rsidRPr="00000000">
        <w:rPr>
          <w:rFonts w:ascii="Inter" w:cs="Inter" w:eastAsia="Inter" w:hAnsi="Inter"/>
          <w:rtl w:val="0"/>
        </w:rPr>
        <w:t xml:space="preserve">Evaluation of Proposals</w:t>
      </w:r>
    </w:p>
    <w:p w:rsidR="00000000" w:rsidDel="00000000" w:rsidP="00000000" w:rsidRDefault="00000000" w:rsidRPr="00000000" w14:paraId="00000184">
      <w:pPr>
        <w:rPr>
          <w:rFonts w:ascii="Inter" w:cs="Inter" w:eastAsia="Inter" w:hAnsi="Inter"/>
        </w:rPr>
      </w:pPr>
      <w:r w:rsidDel="00000000" w:rsidR="00000000" w:rsidRPr="00000000">
        <w:rPr>
          <w:rtl w:val="0"/>
        </w:rPr>
      </w:r>
    </w:p>
    <w:p w:rsidR="00000000" w:rsidDel="00000000" w:rsidP="00000000" w:rsidRDefault="00000000" w:rsidRPr="00000000" w14:paraId="00000185">
      <w:pPr>
        <w:rPr>
          <w:rFonts w:ascii="Inter" w:cs="Inter" w:eastAsia="Inter" w:hAnsi="Inter"/>
        </w:rPr>
      </w:pPr>
      <w:r w:rsidDel="00000000" w:rsidR="00000000" w:rsidRPr="00000000">
        <w:rPr>
          <w:rFonts w:ascii="Inter" w:cs="Inter" w:eastAsia="Inter" w:hAnsi="Inter"/>
          <w:rtl w:val="0"/>
        </w:rPr>
        <w:t xml:space="preserve">2.1</w:t>
        <w:tab/>
        <w:t xml:space="preserve">Costing Requirements:</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Please provide your standard rate card and an indication of any additional discounts you can offer on top of the rate card.</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Please provide a full breakdown of costs which fall into the following sections using the rate card provided:</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Overview of costs by activity, from [YEAR] to [YEAR]</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Cost breakdown of research activities by job level – separately for each study</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Fieldwork costs by market – separately for each study</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Key personnel working on the study</w:t>
      </w:r>
    </w:p>
    <w:p w:rsidR="00000000" w:rsidDel="00000000" w:rsidP="00000000" w:rsidRDefault="00000000" w:rsidRPr="00000000" w14:paraId="0000018C">
      <w:pPr>
        <w:rPr>
          <w:rFonts w:ascii="Inter" w:cs="Inter" w:eastAsia="Inter" w:hAnsi="Inter"/>
        </w:rPr>
      </w:pPr>
      <w:r w:rsidDel="00000000" w:rsidR="00000000" w:rsidRPr="00000000">
        <w:rPr>
          <w:rFonts w:ascii="Inter" w:cs="Inter" w:eastAsia="Inter" w:hAnsi="Inter"/>
          <w:rtl w:val="0"/>
        </w:rPr>
        <w:t xml:space="preserve">We request vendors’ state which elements they are pitching for and clearly itemise the cost for each element as we may decide to award separate elements of the program to different vendors if the solution is a good strategic fit and offers significant cost efficiencies. Please leave blank the element you are not pitching for.</w:t>
      </w:r>
    </w:p>
    <w:p w:rsidR="00000000" w:rsidDel="00000000" w:rsidP="00000000" w:rsidRDefault="00000000" w:rsidRPr="00000000" w14:paraId="0000018D">
      <w:pPr>
        <w:rPr>
          <w:rFonts w:ascii="Inter" w:cs="Inter" w:eastAsia="Inter" w:hAnsi="Inter"/>
        </w:rPr>
      </w:pPr>
      <w:r w:rsidDel="00000000" w:rsidR="00000000" w:rsidRPr="00000000">
        <w:rPr>
          <w:rFonts w:ascii="Inter" w:cs="Inter" w:eastAsia="Inter" w:hAnsi="Inter"/>
          <w:rtl w:val="0"/>
        </w:rPr>
        <w:t xml:space="preserve">Please cost the brand-audience-market matrix in tranches as follows:</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SRA markets – power brands</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Non-SRA but Design markets – power brands</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SRA markets – non power brands</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Non-SRA but Design markets – non power brands</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Non-SRA, non-Design markets (all others)</w:t>
      </w:r>
    </w:p>
    <w:p w:rsidR="00000000" w:rsidDel="00000000" w:rsidP="00000000" w:rsidRDefault="00000000" w:rsidRPr="00000000" w14:paraId="00000193">
      <w:pPr>
        <w:rPr>
          <w:rFonts w:ascii="Inter" w:cs="Inter" w:eastAsia="Inter" w:hAnsi="Inter"/>
        </w:rPr>
      </w:pPr>
      <w:r w:rsidDel="00000000" w:rsidR="00000000" w:rsidRPr="00000000">
        <w:rPr>
          <w:rFonts w:ascii="Inter" w:cs="Inter" w:eastAsia="Inter" w:hAnsi="Inter"/>
          <w:rtl w:val="0"/>
        </w:rPr>
        <w:t xml:space="preserve">It is highly likely that in [YEAR], we will only run tracking in SRA markets – power brands, and a handful of Non-SRA but Design markets, based on available budget. We will take a phased approach to our geographic expansion, aiming to cover more markets in subsequent years ([PHONE]) – budgets permitting – for more geographies.</w:t>
      </w:r>
    </w:p>
    <w:p w:rsidR="00000000" w:rsidDel="00000000" w:rsidP="00000000" w:rsidRDefault="00000000" w:rsidRPr="00000000" w14:paraId="00000194">
      <w:pPr>
        <w:rPr>
          <w:rFonts w:ascii="Inter" w:cs="Inter" w:eastAsia="Inter" w:hAnsi="Inter"/>
        </w:rPr>
      </w:pPr>
      <w:r w:rsidDel="00000000" w:rsidR="00000000" w:rsidRPr="00000000">
        <w:rPr>
          <w:rtl w:val="0"/>
        </w:rPr>
      </w:r>
    </w:p>
    <w:p w:rsidR="00000000" w:rsidDel="00000000" w:rsidP="00000000" w:rsidRDefault="00000000" w:rsidRPr="00000000" w14:paraId="00000195">
      <w:pPr>
        <w:rPr>
          <w:rFonts w:ascii="Inter" w:cs="Inter" w:eastAsia="Inter" w:hAnsi="Inter"/>
        </w:rPr>
      </w:pPr>
      <w:r w:rsidDel="00000000" w:rsidR="00000000" w:rsidRPr="00000000">
        <w:rPr>
          <w:rtl w:val="0"/>
        </w:rPr>
      </w:r>
    </w:p>
    <w:p w:rsidR="00000000" w:rsidDel="00000000" w:rsidP="00000000" w:rsidRDefault="00000000" w:rsidRPr="00000000" w14:paraId="00000196">
      <w:pPr>
        <w:rPr>
          <w:rFonts w:ascii="Inter" w:cs="Inter" w:eastAsia="Inter" w:hAnsi="Inter"/>
        </w:rPr>
      </w:pPr>
      <w:r w:rsidDel="00000000" w:rsidR="00000000" w:rsidRPr="00000000">
        <w:rPr>
          <w:rFonts w:ascii="Inter" w:cs="Inter" w:eastAsia="Inter" w:hAnsi="Inter"/>
          <w:rtl w:val="0"/>
        </w:rPr>
        <w:t xml:space="preserve">2.2 Evaluation Criteria</w:t>
      </w:r>
    </w:p>
    <w:p w:rsidR="00000000" w:rsidDel="00000000" w:rsidP="00000000" w:rsidRDefault="00000000" w:rsidRPr="00000000" w14:paraId="00000197">
      <w:pPr>
        <w:rPr>
          <w:rFonts w:ascii="Inter" w:cs="Inter" w:eastAsia="Inter" w:hAnsi="Inter"/>
        </w:rPr>
      </w:pPr>
      <w:r w:rsidDel="00000000" w:rsidR="00000000" w:rsidRPr="00000000">
        <w:rPr>
          <w:rFonts w:ascii="Inter" w:cs="Inter" w:eastAsia="Inter" w:hAnsi="Inter"/>
          <w:rtl w:val="0"/>
        </w:rPr>
        <w:t xml:space="preserve">We will be scoring agency proposals based on the following criteria:</w:t>
      </w:r>
    </w:p>
    <w:p w:rsidR="00000000" w:rsidDel="00000000" w:rsidP="00000000" w:rsidRDefault="00000000" w:rsidRPr="00000000" w14:paraId="00000198">
      <w:pPr>
        <w:rPr>
          <w:rFonts w:ascii="Inter" w:cs="Inter" w:eastAsia="Inter" w:hAnsi="Inter"/>
        </w:rPr>
      </w:pP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Cost competitiveness</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Modular &amp; Tiered Approach</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Agility &amp; speed</w:t>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Global approach with some flexibility</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Utility of Outputs</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Innovation in approach</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Consumer Health Experience across our HCP audiences</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Consumer Health Tracker Experience</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Market Research Fundamentals</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Quality of Response</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Cultural Fit to [CLIENT_ORG] CH</w:t>
      </w:r>
    </w:p>
    <w:p w:rsidR="00000000" w:rsidDel="00000000" w:rsidP="00000000" w:rsidRDefault="00000000" w:rsidRPr="00000000" w14:paraId="000001A4">
      <w:pPr>
        <w:rPr>
          <w:rFonts w:ascii="Inter" w:cs="Inter" w:eastAsia="Inter" w:hAnsi="Inter"/>
        </w:rPr>
      </w:pPr>
      <w:r w:rsidDel="00000000" w:rsidR="00000000" w:rsidRPr="00000000">
        <w:rPr>
          <w:rFonts w:ascii="Inter" w:cs="Inter" w:eastAsia="Inter" w:hAnsi="Inter"/>
          <w:rtl w:val="0"/>
        </w:rPr>
        <w:t xml:space="preserve">2.3</w:t>
        <w:tab/>
        <w:t xml:space="preserve">Evaluation Process</w:t>
      </w:r>
    </w:p>
    <w:p w:rsidR="00000000" w:rsidDel="00000000" w:rsidP="00000000" w:rsidRDefault="00000000" w:rsidRPr="00000000" w14:paraId="000001A5">
      <w:pPr>
        <w:rPr>
          <w:rFonts w:ascii="Inter" w:cs="Inter" w:eastAsia="Inter" w:hAnsi="Inter"/>
        </w:rPr>
      </w:pPr>
      <w:r w:rsidDel="00000000" w:rsidR="00000000" w:rsidRPr="00000000">
        <w:rPr>
          <w:rFonts w:ascii="Inter" w:cs="Inter" w:eastAsia="Inter" w:hAnsi="Inter"/>
          <w:rtl w:val="0"/>
        </w:rPr>
        <w:t xml:space="preserve">First stage: proposals will be evaluated by each panel member independently based on criteria. Individual assessments will then be combined to determine a short-list of agencies to invite to present their proposals.</w:t>
      </w:r>
    </w:p>
    <w:p w:rsidR="00000000" w:rsidDel="00000000" w:rsidP="00000000" w:rsidRDefault="00000000" w:rsidRPr="00000000" w14:paraId="000001A6">
      <w:pPr>
        <w:rPr>
          <w:rFonts w:ascii="Inter" w:cs="Inter" w:eastAsia="Inter" w:hAnsi="Inter"/>
        </w:rPr>
      </w:pPr>
      <w:r w:rsidDel="00000000" w:rsidR="00000000" w:rsidRPr="00000000">
        <w:rPr>
          <w:rFonts w:ascii="Inter" w:cs="Inter" w:eastAsia="Inter" w:hAnsi="Inter"/>
          <w:rtl w:val="0"/>
        </w:rPr>
        <w:t xml:space="preserve">Second stage: The panel will convene, following presentations, to confer and agree on final assessment – based on criteria.</w:t>
      </w:r>
    </w:p>
    <w:p w:rsidR="00000000" w:rsidDel="00000000" w:rsidP="00000000" w:rsidRDefault="00000000" w:rsidRPr="00000000" w14:paraId="000001A7">
      <w:pPr>
        <w:rPr>
          <w:rFonts w:ascii="Inter" w:cs="Inter" w:eastAsia="Inter" w:hAnsi="Inter"/>
        </w:rPr>
      </w:pPr>
      <w:r w:rsidDel="00000000" w:rsidR="00000000" w:rsidRPr="00000000">
        <w:rPr>
          <w:rFonts w:ascii="Inter" w:cs="Inter" w:eastAsia="Inter" w:hAnsi="Inter"/>
          <w:rtl w:val="0"/>
        </w:rPr>
        <w:t xml:space="preserve">The successful agency/agencies will be notified.</w:t>
      </w:r>
    </w:p>
    <w:p w:rsidR="00000000" w:rsidDel="00000000" w:rsidP="00000000" w:rsidRDefault="00000000" w:rsidRPr="00000000" w14:paraId="000001A8">
      <w:pPr>
        <w:rPr>
          <w:rFonts w:ascii="Inter" w:cs="Inter" w:eastAsia="Inter" w:hAnsi="Inter"/>
        </w:rPr>
      </w:pPr>
      <w:r w:rsidDel="00000000" w:rsidR="00000000" w:rsidRPr="00000000">
        <w:rPr>
          <w:rFonts w:ascii="Inter" w:cs="Inter" w:eastAsia="Inter" w:hAnsi="Inter"/>
          <w:rtl w:val="0"/>
        </w:rPr>
        <w:t xml:space="preserve">Should there be a combination of agencies awarded the program (i.e. separate elements), we will invite representatives from all agencies to convene with [CLIENT_ORG] Insights, Procurement and if necessary, Legal/ Compliance, to agree practical ways of working, before any agreements or contracts are drafted.</w:t>
      </w:r>
    </w:p>
    <w:p w:rsidR="00000000" w:rsidDel="00000000" w:rsidP="00000000" w:rsidRDefault="00000000" w:rsidRPr="00000000" w14:paraId="000001A9">
      <w:pPr>
        <w:rPr>
          <w:rFonts w:ascii="Inter" w:cs="Inter" w:eastAsia="Inter" w:hAnsi="Inter"/>
        </w:rPr>
      </w:pPr>
      <w:r w:rsidDel="00000000" w:rsidR="00000000" w:rsidRPr="00000000">
        <w:rPr>
          <w:rtl w:val="0"/>
        </w:rPr>
      </w:r>
    </w:p>
    <w:p w:rsidR="00000000" w:rsidDel="00000000" w:rsidP="00000000" w:rsidRDefault="00000000" w:rsidRPr="00000000" w14:paraId="000001AA">
      <w:pPr>
        <w:rPr>
          <w:rFonts w:ascii="Inter" w:cs="Inter" w:eastAsia="Inter" w:hAnsi="Inter"/>
        </w:rPr>
      </w:pPr>
      <w:r w:rsidDel="00000000" w:rsidR="00000000" w:rsidRPr="00000000">
        <w:rPr>
          <w:rFonts w:ascii="Inter" w:cs="Inter" w:eastAsia="Inter" w:hAnsi="Inter"/>
          <w:rtl w:val="0"/>
        </w:rPr>
        <w:t xml:space="preserve">General Questions for Agencies</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Outline your experience working with:</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The [CLIENT_ORG] business, particularly the Consumer Health business</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Any other (not necessarily named) OTC businesses</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Healthcare professionals, especially our core HCPs</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Each of the following categories: Oral Health, Pain Relief, Respiratory Health, Wellness</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Trackers/ any other relevant tracker experience you feel will benefit us</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Experience of these specific HCP audiences in each of the geographies</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We would like agencies to demonstrate their experience in partnering with other vendors in an agency roster structure for clients to deliver 1 project, specifically within the healthcare space, and how ways of working were achieved though both positive and negative learnings. Since we are considering working with more than one agency to deliver this overall EPT program, they will be required to work together in a collaborative way, demonstrating that work, ideas and outputs are richer as a result.</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Detail any non-compete clauses you may have with other agencies or indeed with any other brands/ OTC companies that may restrict you or your individual teams</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What is your market coverage with your panel/ panel providers per audience (please specify for each)?</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What is your experience in evaluating salesforce (reps) effectiveness in the CH space? Please use examples</w:t>
      </w:r>
    </w:p>
    <w:p w:rsidR="00000000" w:rsidDel="00000000" w:rsidP="00000000" w:rsidRDefault="00000000" w:rsidRPr="00000000" w14:paraId="000001B6">
      <w:pPr>
        <w:rPr>
          <w:rFonts w:ascii="Inter" w:cs="Inter" w:eastAsia="Inter" w:hAnsi="Inter"/>
        </w:rPr>
      </w:pPr>
      <w:r w:rsidDel="00000000" w:rsidR="00000000" w:rsidRPr="00000000">
        <w:rPr>
          <w:rtl w:val="0"/>
        </w:rPr>
      </w:r>
    </w:p>
    <w:p w:rsidR="00000000" w:rsidDel="00000000" w:rsidP="00000000" w:rsidRDefault="00000000" w:rsidRPr="00000000" w14:paraId="000001B7">
      <w:pPr>
        <w:rPr>
          <w:rFonts w:ascii="Inter" w:cs="Inter" w:eastAsia="Inter" w:hAnsi="Inter"/>
        </w:rPr>
      </w:pPr>
      <w:r w:rsidDel="00000000" w:rsidR="00000000" w:rsidRPr="00000000">
        <w:rPr>
          <w:rFonts w:ascii="Inter" w:cs="Inter" w:eastAsia="Inter" w:hAnsi="Inter"/>
          <w:rtl w:val="0"/>
        </w:rPr>
        <w:t xml:space="preserve">APPENDICES</w:t>
      </w:r>
    </w:p>
    <w:p w:rsidR="00000000" w:rsidDel="00000000" w:rsidP="00000000" w:rsidRDefault="00000000" w:rsidRPr="00000000" w14:paraId="000001B8">
      <w:pPr>
        <w:rPr>
          <w:rFonts w:ascii="Inter" w:cs="Inter" w:eastAsia="Inter" w:hAnsi="Inter"/>
        </w:rPr>
      </w:pPr>
      <w:r w:rsidDel="00000000" w:rsidR="00000000" w:rsidRPr="00000000">
        <w:rPr>
          <w:rtl w:val="0"/>
        </w:rPr>
      </w:r>
    </w:p>
    <w:p w:rsidR="00000000" w:rsidDel="00000000" w:rsidP="00000000" w:rsidRDefault="00000000" w:rsidRPr="00000000" w14:paraId="000001B9">
      <w:pPr>
        <w:rPr>
          <w:rFonts w:ascii="Inter" w:cs="Inter" w:eastAsia="Inter" w:hAnsi="Inter"/>
        </w:rPr>
      </w:pPr>
      <w:r w:rsidDel="00000000" w:rsidR="00000000" w:rsidRPr="00000000">
        <w:rPr>
          <w:rFonts w:ascii="Inter" w:cs="Inter" w:eastAsia="Inter" w:hAnsi="Inter"/>
          <w:rtl w:val="0"/>
        </w:rPr>
        <w:t xml:space="preserve">Appendix 1: [CLIENT_ORG] Consumer Healthcare Expert Profile</w:t>
      </w:r>
    </w:p>
    <w:p w:rsidR="00000000" w:rsidDel="00000000" w:rsidP="00000000" w:rsidRDefault="00000000" w:rsidRPr="00000000" w14:paraId="000001BA">
      <w:pPr>
        <w:rPr>
          <w:rFonts w:ascii="Inter" w:cs="Inter" w:eastAsia="Inter" w:hAnsi="Inter"/>
        </w:rPr>
      </w:pPr>
      <w:r w:rsidDel="00000000" w:rsidR="00000000" w:rsidRPr="00000000">
        <w:rPr>
          <w:rtl w:val="0"/>
        </w:rPr>
      </w:r>
    </w:p>
    <w:p w:rsidR="00000000" w:rsidDel="00000000" w:rsidP="00000000" w:rsidRDefault="00000000" w:rsidRPr="00000000" w14:paraId="000001BB">
      <w:pPr>
        <w:rPr>
          <w:rFonts w:ascii="Inter" w:cs="Inter" w:eastAsia="Inter" w:hAnsi="Inter"/>
        </w:rPr>
      </w:pPr>
      <w:r w:rsidDel="00000000" w:rsidR="00000000" w:rsidRPr="00000000">
        <w:rPr>
          <w:rtl w:val="0"/>
        </w:rPr>
      </w:r>
    </w:p>
    <w:p w:rsidR="00000000" w:rsidDel="00000000" w:rsidP="00000000" w:rsidRDefault="00000000" w:rsidRPr="00000000" w14:paraId="000001BC">
      <w:pPr>
        <w:rPr>
          <w:rFonts w:ascii="Inter" w:cs="Inter" w:eastAsia="Inter" w:hAnsi="Inter"/>
        </w:rPr>
      </w:pPr>
      <w:r w:rsidDel="00000000" w:rsidR="00000000" w:rsidRPr="00000000">
        <w:rPr>
          <w:rFonts w:ascii="Inter" w:cs="Inter" w:eastAsia="Inter" w:hAnsi="Inter"/>
          <w:rtl w:val="0"/>
        </w:rPr>
        <w:t xml:space="preserve">Expert has been recognised within [CLIENT_ORG] as a critical competitive lever in our consumer healthcare business. We have proven that the HCP marketing model drives significant business results in Oral Health and have strong data points in our other categories, Respiratory Health, Pain Relief and Wellness, to prove the value of an HCP recommendation in the course of the consumer purchase decision journey. Expert is also now recognised as 1 of 4 strategic pillars for growth in the new Repeatable Growth Model which we will use to identify key tactics for growth in our markets.</w:t>
      </w:r>
    </w:p>
    <w:p w:rsidR="00000000" w:rsidDel="00000000" w:rsidP="00000000" w:rsidRDefault="00000000" w:rsidRPr="00000000" w14:paraId="000001BD">
      <w:pPr>
        <w:rPr>
          <w:rFonts w:ascii="Inter" w:cs="Inter" w:eastAsia="Inter" w:hAnsi="Inter"/>
        </w:rPr>
      </w:pPr>
      <w:r w:rsidDel="00000000" w:rsidR="00000000" w:rsidRPr="00000000">
        <w:rPr>
          <w:rFonts w:ascii="Inter" w:cs="Inter" w:eastAsia="Inter" w:hAnsi="Inter"/>
          <w:rtl w:val="0"/>
        </w:rPr>
        <w:t xml:space="preserve">Driving trust in [CLIENT_ORG], both our products and as an organisation, is key to driving HCP recommendations. To achieve these goals we need to drive ‘meaningful reach’ to 100% of our core HCP audiences . We aim to deploy the right mix of “high- and low-touch” channels carrying impactful, quality content that supports the expert-to-consumer message and drive higher conversion to purchase in-store or online. We need to do this as efficiently and effectively as possible, to capture the best return on business investment.</w:t>
      </w:r>
    </w:p>
    <w:p w:rsidR="00000000" w:rsidDel="00000000" w:rsidP="00000000" w:rsidRDefault="00000000" w:rsidRPr="00000000" w14:paraId="000001BE">
      <w:pPr>
        <w:rPr>
          <w:rFonts w:ascii="Inter" w:cs="Inter" w:eastAsia="Inter" w:hAnsi="Inter"/>
        </w:rPr>
      </w:pPr>
      <w:r w:rsidDel="00000000" w:rsidR="00000000" w:rsidRPr="00000000">
        <w:rPr>
          <w:rtl w:val="0"/>
        </w:rPr>
      </w:r>
    </w:p>
    <w:p w:rsidR="00000000" w:rsidDel="00000000" w:rsidP="00000000" w:rsidRDefault="00000000" w:rsidRPr="00000000" w14:paraId="000001BF">
      <w:pPr>
        <w:rPr>
          <w:rFonts w:ascii="Inter" w:cs="Inter" w:eastAsia="Inter" w:hAnsi="Inter"/>
        </w:rPr>
      </w:pPr>
      <w:r w:rsidDel="00000000" w:rsidR="00000000" w:rsidRPr="00000000">
        <w:rPr>
          <w:rFonts w:ascii="Inter" w:cs="Inter" w:eastAsia="Inter" w:hAnsi="Inter"/>
          <w:rtl w:val="0"/>
        </w:rPr>
        <w:t xml:space="preserve">[CLIENT_ORG] CH Product Categories &amp; Conditions</w:t>
      </w:r>
    </w:p>
    <w:p w:rsidR="00000000" w:rsidDel="00000000" w:rsidP="00000000" w:rsidRDefault="00000000" w:rsidRPr="00000000" w14:paraId="000001C0">
      <w:pPr>
        <w:rPr>
          <w:rFonts w:ascii="Inter" w:cs="Inter" w:eastAsia="Inter" w:hAnsi="Inter"/>
        </w:rPr>
      </w:pPr>
      <w:r w:rsidDel="00000000" w:rsidR="00000000" w:rsidRPr="00000000">
        <w:rPr>
          <w:rFonts w:ascii="Inter" w:cs="Inter" w:eastAsia="Inter" w:hAnsi="Inter"/>
          <w:rtl w:val="0"/>
        </w:rPr>
        <w:t xml:space="preserve">[CLIENT_ORG] CH products fall into four main categories. Within each category there are specific condition areas which the brand/ product is indicated. These indications can vary slightly in different markets, requiring avid attention to local regulatory needs. ** final indication naming and definitions still TBC through the set-up of new study.</w:t>
      </w:r>
    </w:p>
    <w:p w:rsidR="00000000" w:rsidDel="00000000" w:rsidP="00000000" w:rsidRDefault="00000000" w:rsidRPr="00000000" w14:paraId="000001C1">
      <w:pPr>
        <w:rPr>
          <w:rFonts w:ascii="Inter" w:cs="Inter" w:eastAsia="Inter" w:hAnsi="Inter"/>
        </w:rPr>
      </w:pPr>
      <w:r w:rsidDel="00000000" w:rsidR="00000000" w:rsidRPr="00000000">
        <w:rPr>
          <w:rFonts w:ascii="Inter" w:cs="Inter" w:eastAsia="Inter" w:hAnsi="Inter"/>
          <w:rtl w:val="0"/>
        </w:rPr>
        <w:t xml:space="preserve">Product Categorisation, Conditions &amp; Power brands per category:</w:t>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1C2">
            <w:pPr>
              <w:rPr>
                <w:rFonts w:ascii="Inter" w:cs="Inter" w:eastAsia="Inter" w:hAnsi="Inter"/>
              </w:rPr>
            </w:pPr>
            <w:r w:rsidDel="00000000" w:rsidR="00000000" w:rsidRPr="00000000">
              <w:rPr>
                <w:rFonts w:ascii="Inter" w:cs="Inter" w:eastAsia="Inter" w:hAnsi="Inter"/>
                <w:rtl w:val="0"/>
              </w:rPr>
              <w:t xml:space="preserve">Oral Health</w:t>
            </w:r>
          </w:p>
        </w:tc>
        <w:tc>
          <w:tcPr/>
          <w:p w:rsidR="00000000" w:rsidDel="00000000" w:rsidP="00000000" w:rsidRDefault="00000000" w:rsidRPr="00000000" w14:paraId="000001C3">
            <w:pPr>
              <w:rPr>
                <w:rFonts w:ascii="Inter" w:cs="Inter" w:eastAsia="Inter" w:hAnsi="Inter"/>
              </w:rPr>
            </w:pPr>
            <w:r w:rsidDel="00000000" w:rsidR="00000000" w:rsidRPr="00000000">
              <w:rPr>
                <w:rFonts w:ascii="Inter" w:cs="Inter" w:eastAsia="Inter" w:hAnsi="Inter"/>
                <w:rtl w:val="0"/>
              </w:rPr>
              <w:t xml:space="preserve">Pain Relief</w:t>
            </w:r>
          </w:p>
        </w:tc>
        <w:tc>
          <w:tcPr/>
          <w:p w:rsidR="00000000" w:rsidDel="00000000" w:rsidP="00000000" w:rsidRDefault="00000000" w:rsidRPr="00000000" w14:paraId="000001C4">
            <w:pPr>
              <w:rPr>
                <w:rFonts w:ascii="Inter" w:cs="Inter" w:eastAsia="Inter" w:hAnsi="Inter"/>
              </w:rPr>
            </w:pPr>
            <w:r w:rsidDel="00000000" w:rsidR="00000000" w:rsidRPr="00000000">
              <w:rPr>
                <w:rFonts w:ascii="Inter" w:cs="Inter" w:eastAsia="Inter" w:hAnsi="Inter"/>
                <w:rtl w:val="0"/>
              </w:rPr>
              <w:t xml:space="preserve">Respiratory Health (&amp; Skin Health)</w:t>
            </w:r>
          </w:p>
        </w:tc>
        <w:tc>
          <w:tcPr/>
          <w:p w:rsidR="00000000" w:rsidDel="00000000" w:rsidP="00000000" w:rsidRDefault="00000000" w:rsidRPr="00000000" w14:paraId="000001C5">
            <w:pPr>
              <w:rPr>
                <w:rFonts w:ascii="Inter" w:cs="Inter" w:eastAsia="Inter" w:hAnsi="Inter"/>
              </w:rPr>
            </w:pPr>
            <w:r w:rsidDel="00000000" w:rsidR="00000000" w:rsidRPr="00000000">
              <w:rPr>
                <w:rFonts w:ascii="Inter" w:cs="Inter" w:eastAsia="Inter" w:hAnsi="Inter"/>
                <w:rtl w:val="0"/>
              </w:rPr>
              <w:t xml:space="preserve">Wellness</w:t>
            </w:r>
          </w:p>
        </w:tc>
      </w:tr>
      <w:tr>
        <w:trPr>
          <w:cantSplit w:val="0"/>
          <w:tblHeader w:val="0"/>
        </w:trPr>
        <w:tc>
          <w:tcPr/>
          <w:p w:rsidR="00000000" w:rsidDel="00000000" w:rsidP="00000000" w:rsidRDefault="00000000" w:rsidRPr="00000000" w14:paraId="000001C6">
            <w:pPr>
              <w:rPr>
                <w:rFonts w:ascii="Inter" w:cs="Inter" w:eastAsia="Inter" w:hAnsi="Inter"/>
              </w:rPr>
            </w:pPr>
            <w:r w:rsidDel="00000000" w:rsidR="00000000" w:rsidRPr="00000000">
              <w:rPr>
                <w:rFonts w:ascii="Inter" w:cs="Inter" w:eastAsia="Inter" w:hAnsi="Inter"/>
                <w:rtl w:val="0"/>
              </w:rPr>
              <w:t>Dentiguard</w:t>
              <w:br/>
              <w:t>Sensitive teeth / Dentin hypersensitivity &amp; Acid Erosion</w:t>
            </w:r>
          </w:p>
        </w:tc>
        <w:tc>
          <w:tcPr/>
          <w:p w:rsidR="00000000" w:rsidDel="00000000" w:rsidP="00000000" w:rsidRDefault="00000000" w:rsidRPr="00000000" w14:paraId="000001C7">
            <w:pPr>
              <w:rPr>
                <w:rFonts w:ascii="Inter" w:cs="Inter" w:eastAsia="Inter" w:hAnsi="Inter"/>
              </w:rPr>
            </w:pPr>
            <w:r w:rsidDel="00000000" w:rsidR="00000000" w:rsidRPr="00000000">
              <w:rPr>
                <w:rFonts w:ascii="Inter" w:cs="Inter" w:eastAsia="Inter" w:hAnsi="Inter"/>
                <w:rtl w:val="0"/>
              </w:rPr>
              <w:t>Flexarin, Panadol - Body Pain</w:t>
            </w:r>
          </w:p>
        </w:tc>
        <w:tc>
          <w:tcPr/>
          <w:p w:rsidR="00000000" w:rsidDel="00000000" w:rsidP="00000000" w:rsidRDefault="00000000" w:rsidRPr="00000000" w14:paraId="000001C8">
            <w:pPr>
              <w:rPr>
                <w:rFonts w:ascii="Inter" w:cs="Inter" w:eastAsia="Inter" w:hAnsi="Inter"/>
              </w:rPr>
            </w:pPr>
            <w:r w:rsidDel="00000000" w:rsidR="00000000" w:rsidRPr="00000000">
              <w:rPr>
                <w:rFonts w:ascii="Inter" w:cs="Inter" w:eastAsia="Inter" w:hAnsi="Inter"/>
                <w:rtl w:val="0"/>
              </w:rPr>
              <w:t xml:space="preserve">Theraflu (includes Nurses in UK), Otrivin Cold &amp; Flu</w:t>
            </w:r>
          </w:p>
        </w:tc>
        <w:tc>
          <w:tcPr/>
          <w:p w:rsidR="00000000" w:rsidDel="00000000" w:rsidP="00000000" w:rsidRDefault="00000000" w:rsidRPr="00000000" w14:paraId="000001C9">
            <w:pPr>
              <w:rPr>
                <w:rFonts w:ascii="Inter" w:cs="Inter" w:eastAsia="Inter" w:hAnsi="Inter"/>
              </w:rPr>
            </w:pPr>
            <w:r w:rsidDel="00000000" w:rsidR="00000000" w:rsidRPr="00000000">
              <w:rPr>
                <w:rFonts w:ascii="Inter" w:cs="Inter" w:eastAsia="Inter" w:hAnsi="Inter"/>
                <w:rtl w:val="0"/>
              </w:rPr>
              <w:t>Vitacore</w:t>
              <w:br/>
              <w:t>Vitamins, Minerals &amp; Supplements (VMS)</w:t>
            </w:r>
          </w:p>
        </w:tc>
      </w:tr>
      <w:tr>
        <w:trPr>
          <w:cantSplit w:val="0"/>
          <w:tblHeader w:val="0"/>
        </w:trPr>
        <w:tc>
          <w:tcPr/>
          <w:p w:rsidR="00000000" w:rsidDel="00000000" w:rsidP="00000000" w:rsidRDefault="00000000" w:rsidRPr="00000000" w14:paraId="000001CA">
            <w:pPr>
              <w:rPr>
                <w:rFonts w:ascii="Inter" w:cs="Inter" w:eastAsia="Inter" w:hAnsi="Inter"/>
              </w:rPr>
            </w:pPr>
            <w:r w:rsidDel="00000000" w:rsidR="00000000" w:rsidRPr="00000000">
              <w:rPr>
                <w:rFonts w:ascii="Inter" w:cs="Inter" w:eastAsia="Inter" w:hAnsi="Inter"/>
                <w:rtl w:val="0"/>
              </w:rPr>
              <w:t>(Dentiguard) Pronamel Acid erosion / enamel erosion/ acid wear</w:t>
            </w:r>
          </w:p>
        </w:tc>
        <w:tc>
          <w:tcPr/>
          <w:p w:rsidR="00000000" w:rsidDel="00000000" w:rsidP="00000000" w:rsidRDefault="00000000" w:rsidRPr="00000000" w14:paraId="000001CB">
            <w:pPr>
              <w:rPr>
                <w:rFonts w:ascii="Inter" w:cs="Inter" w:eastAsia="Inter" w:hAnsi="Inter"/>
              </w:rPr>
            </w:pPr>
            <w:r w:rsidDel="00000000" w:rsidR="00000000" w:rsidRPr="00000000">
              <w:rPr>
                <w:rFonts w:ascii="Inter" w:cs="Inter" w:eastAsia="Inter" w:hAnsi="Inter"/>
                <w:rtl w:val="0"/>
              </w:rPr>
              <w:t>Flexarin topical Pain that could be treated with a topical pain reliever</w:t>
            </w:r>
          </w:p>
        </w:tc>
        <w:tc>
          <w:tcPr/>
          <w:p w:rsidR="00000000" w:rsidDel="00000000" w:rsidP="00000000" w:rsidRDefault="00000000" w:rsidRPr="00000000" w14:paraId="000001CC">
            <w:pPr>
              <w:rPr>
                <w:rFonts w:ascii="Inter" w:cs="Inter" w:eastAsia="Inter" w:hAnsi="Inter"/>
              </w:rPr>
            </w:pPr>
            <w:r w:rsidDel="00000000" w:rsidR="00000000" w:rsidRPr="00000000">
              <w:rPr>
                <w:rFonts w:ascii="Inter" w:cs="Inter" w:eastAsia="Inter" w:hAnsi="Inter"/>
                <w:rtl w:val="0"/>
              </w:rPr>
              <w:t xml:space="preserve">Otrivin Allergy</w:t>
            </w:r>
          </w:p>
        </w:tc>
        <w:tc>
          <w:tcPr/>
          <w:p w:rsidR="00000000" w:rsidDel="00000000" w:rsidP="00000000" w:rsidRDefault="00000000" w:rsidRPr="00000000" w14:paraId="000001CD">
            <w:pPr>
              <w:rPr>
                <w:rFonts w:ascii="Inter" w:cs="Inter" w:eastAsia="Inter" w:hAnsi="Inter"/>
              </w:rPr>
            </w:pPr>
            <w:r w:rsidDel="00000000" w:rsidR="00000000" w:rsidRPr="00000000">
              <w:rPr>
                <w:rFonts w:ascii="Inter" w:cs="Inter" w:eastAsia="Inter" w:hAnsi="Inter"/>
                <w:rtl w:val="0"/>
              </w:rPr>
              <w:t>Vitacore Need nutritional supplement / Need to support their immune system / need vitamin</w:t>
            </w:r>
          </w:p>
        </w:tc>
      </w:tr>
      <w:tr>
        <w:trPr>
          <w:cantSplit w:val="0"/>
          <w:tblHeader w:val="0"/>
        </w:trPr>
        <w:tc>
          <w:tcPr/>
          <w:p w:rsidR="00000000" w:rsidDel="00000000" w:rsidP="00000000" w:rsidRDefault="00000000" w:rsidRPr="00000000" w14:paraId="000001CE">
            <w:pPr>
              <w:rPr>
                <w:rFonts w:ascii="Inter" w:cs="Inter" w:eastAsia="Inter" w:hAnsi="Inter"/>
              </w:rPr>
            </w:pPr>
            <w:r w:rsidDel="00000000" w:rsidR="00000000" w:rsidRPr="00000000">
              <w:rPr>
                <w:rFonts w:ascii="Inter" w:cs="Inter" w:eastAsia="Inter" w:hAnsi="Inter"/>
                <w:rtl w:val="0"/>
              </w:rPr>
              <w:t xml:space="preserve">parodontax Gingivitis/ Gum health issues</w:t>
            </w:r>
          </w:p>
        </w:tc>
        <w:tc>
          <w:tcPr/>
          <w:p w:rsidR="00000000" w:rsidDel="00000000" w:rsidP="00000000" w:rsidRDefault="00000000" w:rsidRPr="00000000" w14:paraId="000001CF">
            <w:pPr>
              <w:rPr>
                <w:rFonts w:ascii="Inter" w:cs="Inter" w:eastAsia="Inter" w:hAnsi="Inter"/>
              </w:rPr>
            </w:pPr>
            <w:r w:rsidDel="00000000" w:rsidR="00000000" w:rsidRPr="00000000">
              <w:rPr>
                <w:rFonts w:ascii="Inter" w:cs="Inter" w:eastAsia="Inter" w:hAnsi="Inter"/>
                <w:rtl w:val="0"/>
              </w:rPr>
              <w:t>Flexarin Osteo-arthritis</w:t>
            </w:r>
          </w:p>
        </w:tc>
        <w:tc>
          <w:tcPr/>
          <w:p w:rsidR="00000000" w:rsidDel="00000000" w:rsidP="00000000" w:rsidRDefault="00000000" w:rsidRPr="00000000" w14:paraId="000001D0">
            <w:pPr>
              <w:rPr>
                <w:rFonts w:ascii="Inter" w:cs="Inter" w:eastAsia="Inter" w:hAnsi="Inter"/>
              </w:rPr>
            </w:pPr>
            <w:r w:rsidDel="00000000" w:rsidR="00000000" w:rsidRPr="00000000">
              <w:rPr>
                <w:rFonts w:ascii="Inter" w:cs="Inter" w:eastAsia="Inter" w:hAnsi="Inter"/>
                <w:rtl w:val="0"/>
              </w:rPr>
              <w:t xml:space="preserve">Otrivin Suffer from nasal congestion</w:t>
            </w:r>
          </w:p>
        </w:tc>
        <w:tc>
          <w:tcPr/>
          <w:p w:rsidR="00000000" w:rsidDel="00000000" w:rsidP="00000000" w:rsidRDefault="00000000" w:rsidRPr="00000000" w14:paraId="000001D1">
            <w:pPr>
              <w:rPr>
                <w:rFonts w:ascii="Inter" w:cs="Inter" w:eastAsia="Inter" w:hAnsi="Inter"/>
              </w:rPr>
            </w:pPr>
            <w:r w:rsidDel="00000000" w:rsidR="00000000" w:rsidRPr="00000000">
              <w:rPr>
                <w:rFonts w:ascii="Inter" w:cs="Inter" w:eastAsia="Inter" w:hAnsi="Inter"/>
                <w:rtl w:val="0"/>
              </w:rPr>
              <w:t>Vitacore kids Children who are nutrient deficient (macro or micronutrients)</w:t>
            </w:r>
          </w:p>
        </w:tc>
      </w:tr>
      <w:tr>
        <w:trPr>
          <w:cantSplit w:val="0"/>
          <w:tblHeader w:val="0"/>
        </w:trPr>
        <w:tc>
          <w:tcPr/>
          <w:p w:rsidR="00000000" w:rsidDel="00000000" w:rsidP="00000000" w:rsidRDefault="00000000" w:rsidRPr="00000000" w14:paraId="000001D2">
            <w:pPr>
              <w:rPr>
                <w:rFonts w:ascii="Inter" w:cs="Inter" w:eastAsia="Inter" w:hAnsi="Inter"/>
              </w:rPr>
            </w:pPr>
            <w:r w:rsidDel="00000000" w:rsidR="00000000" w:rsidRPr="00000000">
              <w:rPr>
                <w:rFonts w:ascii="Inter" w:cs="Inter" w:eastAsia="Inter" w:hAnsi="Inter"/>
                <w:rtl w:val="0"/>
              </w:rPr>
              <w:t xml:space="preserve">Polident/ Poligrip / Corega Dental Appliance Care (include denture fixatives, denture cleansers, orthodontics)</w:t>
            </w:r>
          </w:p>
        </w:tc>
        <w:tc>
          <w:tcPr/>
          <w:p w:rsidR="00000000" w:rsidDel="00000000" w:rsidP="00000000" w:rsidRDefault="00000000" w:rsidRPr="00000000" w14:paraId="000001D3">
            <w:pPr>
              <w:rPr>
                <w:rFonts w:ascii="Inter" w:cs="Inter" w:eastAsia="Inter" w:hAnsi="Inter"/>
              </w:rPr>
            </w:pPr>
            <w:r w:rsidDel="00000000" w:rsidR="00000000" w:rsidRPr="00000000">
              <w:rPr>
                <w:rFonts w:ascii="Inter" w:cs="Inter" w:eastAsia="Inter" w:hAnsi="Inter"/>
                <w:rtl w:val="0"/>
              </w:rPr>
              <w:t>Flexarin topical + systemic; (sometimes also Panadol) Muscle / joint / back pain: Mild / moderate; severe</w:t>
            </w:r>
          </w:p>
        </w:tc>
        <w:tc>
          <w:tcPr/>
          <w:p w:rsidR="00000000" w:rsidDel="00000000" w:rsidP="00000000" w:rsidRDefault="00000000" w:rsidRPr="00000000" w14:paraId="000001D4">
            <w:pPr>
              <w:rPr>
                <w:rFonts w:ascii="Inter" w:cs="Inter" w:eastAsia="Inter" w:hAnsi="Inter"/>
              </w:rPr>
            </w:pPr>
            <w:r w:rsidDel="00000000" w:rsidR="00000000" w:rsidRPr="00000000">
              <w:rPr>
                <w:rtl w:val="0"/>
              </w:rPr>
            </w:r>
          </w:p>
        </w:tc>
        <w:tc>
          <w:tcPr/>
          <w:p w:rsidR="00000000" w:rsidDel="00000000" w:rsidP="00000000" w:rsidRDefault="00000000" w:rsidRPr="00000000" w14:paraId="000001D5">
            <w:pPr>
              <w:rPr>
                <w:rFonts w:ascii="Inter" w:cs="Inter" w:eastAsia="Inter" w:hAnsi="Inter"/>
              </w:rPr>
            </w:pPr>
            <w:r w:rsidDel="00000000" w:rsidR="00000000" w:rsidRPr="00000000">
              <w:rPr>
                <w:rtl w:val="0"/>
              </w:rPr>
            </w:r>
          </w:p>
        </w:tc>
      </w:tr>
      <w:tr>
        <w:trPr>
          <w:cantSplit w:val="0"/>
          <w:tblHeader w:val="0"/>
        </w:trPr>
        <w:tc>
          <w:tcPr/>
          <w:p w:rsidR="00000000" w:rsidDel="00000000" w:rsidP="00000000" w:rsidRDefault="00000000" w:rsidRPr="00000000" w14:paraId="000001D6">
            <w:pPr>
              <w:rPr>
                <w:rFonts w:ascii="Inter" w:cs="Inter" w:eastAsia="Inter" w:hAnsi="Inter"/>
              </w:rPr>
            </w:pPr>
            <w:r w:rsidDel="00000000" w:rsidR="00000000" w:rsidRPr="00000000">
              <w:rPr>
                <w:rFonts w:ascii="Inter" w:cs="Inter" w:eastAsia="Inter" w:hAnsi="Inter"/>
                <w:rtl w:val="0"/>
              </w:rPr>
              <w:t xml:space="preserve">Corsodyl or parodontax daily MW Could benefit from daily mouthwash</w:t>
            </w:r>
          </w:p>
        </w:tc>
        <w:tc>
          <w:tcPr/>
          <w:p w:rsidR="00000000" w:rsidDel="00000000" w:rsidP="00000000" w:rsidRDefault="00000000" w:rsidRPr="00000000" w14:paraId="000001D7">
            <w:pPr>
              <w:rPr>
                <w:rFonts w:ascii="Inter" w:cs="Inter" w:eastAsia="Inter" w:hAnsi="Inter"/>
              </w:rPr>
            </w:pPr>
            <w:r w:rsidDel="00000000" w:rsidR="00000000" w:rsidRPr="00000000">
              <w:rPr>
                <w:rFonts w:ascii="Inter" w:cs="Inter" w:eastAsia="Inter" w:hAnsi="Inter"/>
                <w:rtl w:val="0"/>
              </w:rPr>
              <w:t xml:space="preserve">Panadol Fever/ aches</w:t>
            </w:r>
          </w:p>
        </w:tc>
        <w:tc>
          <w:tcPr/>
          <w:p w:rsidR="00000000" w:rsidDel="00000000" w:rsidP="00000000" w:rsidRDefault="00000000" w:rsidRPr="00000000" w14:paraId="000001D8">
            <w:pPr>
              <w:rPr>
                <w:rFonts w:ascii="Inter" w:cs="Inter" w:eastAsia="Inter" w:hAnsi="Inter"/>
              </w:rPr>
            </w:pPr>
            <w:r w:rsidDel="00000000" w:rsidR="00000000" w:rsidRPr="00000000">
              <w:rPr>
                <w:rtl w:val="0"/>
              </w:rPr>
            </w:r>
          </w:p>
        </w:tc>
        <w:tc>
          <w:tcPr/>
          <w:p w:rsidR="00000000" w:rsidDel="00000000" w:rsidP="00000000" w:rsidRDefault="00000000" w:rsidRPr="00000000" w14:paraId="000001D9">
            <w:pPr>
              <w:rPr>
                <w:rFonts w:ascii="Inter" w:cs="Inter" w:eastAsia="Inter" w:hAnsi="Inter"/>
              </w:rPr>
            </w:pPr>
            <w:r w:rsidDel="00000000" w:rsidR="00000000" w:rsidRPr="00000000">
              <w:rPr>
                <w:rtl w:val="0"/>
              </w:rPr>
            </w:r>
          </w:p>
        </w:tc>
      </w:tr>
      <w:tr>
        <w:trPr>
          <w:cantSplit w:val="0"/>
          <w:tblHeader w:val="0"/>
        </w:trPr>
        <w:tc>
          <w:tcPr/>
          <w:p w:rsidR="00000000" w:rsidDel="00000000" w:rsidP="00000000" w:rsidRDefault="00000000" w:rsidRPr="00000000" w14:paraId="000001DA">
            <w:pPr>
              <w:rPr>
                <w:rFonts w:ascii="Inter" w:cs="Inter" w:eastAsia="Inter" w:hAnsi="Inter"/>
              </w:rPr>
            </w:pPr>
            <w:r w:rsidDel="00000000" w:rsidR="00000000" w:rsidRPr="00000000">
              <w:rPr>
                <w:rFonts w:ascii="Inter" w:cs="Inter" w:eastAsia="Inter" w:hAnsi="Inter"/>
                <w:rtl w:val="0"/>
              </w:rPr>
              <w:t xml:space="preserve">parodontax medicated MW/ Chlorhexamed</w:t>
              <w:br w:type="textWrapping"/>
              <w:t xml:space="preserve">Receive periodontal treatment</w:t>
            </w:r>
          </w:p>
        </w:tc>
        <w:tc>
          <w:tcPr/>
          <w:p w:rsidR="00000000" w:rsidDel="00000000" w:rsidP="00000000" w:rsidRDefault="00000000" w:rsidRPr="00000000" w14:paraId="000001DB">
            <w:pPr>
              <w:rPr>
                <w:rFonts w:ascii="Inter" w:cs="Inter" w:eastAsia="Inter" w:hAnsi="Inter"/>
              </w:rPr>
            </w:pPr>
            <w:r w:rsidDel="00000000" w:rsidR="00000000" w:rsidRPr="00000000">
              <w:rPr>
                <w:rFonts w:ascii="Inter" w:cs="Inter" w:eastAsia="Inter" w:hAnsi="Inter"/>
                <w:rtl w:val="0"/>
              </w:rPr>
              <w:t xml:space="preserve">Panadol</w:t>
              <w:br w:type="textWrapping"/>
              <w:t xml:space="preserve">Headache, fever, menstrual pain</w:t>
            </w:r>
          </w:p>
        </w:tc>
        <w:tc>
          <w:tcPr/>
          <w:p w:rsidR="00000000" w:rsidDel="00000000" w:rsidP="00000000" w:rsidRDefault="00000000" w:rsidRPr="00000000" w14:paraId="000001DC">
            <w:pPr>
              <w:rPr>
                <w:rFonts w:ascii="Inter" w:cs="Inter" w:eastAsia="Inter" w:hAnsi="Inter"/>
              </w:rPr>
            </w:pPr>
            <w:r w:rsidDel="00000000" w:rsidR="00000000" w:rsidRPr="00000000">
              <w:rPr>
                <w:rtl w:val="0"/>
              </w:rPr>
            </w:r>
          </w:p>
        </w:tc>
        <w:tc>
          <w:tcPr/>
          <w:p w:rsidR="00000000" w:rsidDel="00000000" w:rsidP="00000000" w:rsidRDefault="00000000" w:rsidRPr="00000000" w14:paraId="000001DD">
            <w:pPr>
              <w:rPr>
                <w:rFonts w:ascii="Inter" w:cs="Inter" w:eastAsia="Inter" w:hAnsi="Inter"/>
              </w:rPr>
            </w:pPr>
            <w:r w:rsidDel="00000000" w:rsidR="00000000" w:rsidRPr="00000000">
              <w:rPr>
                <w:rtl w:val="0"/>
              </w:rPr>
            </w:r>
          </w:p>
        </w:tc>
      </w:tr>
      <w:tr>
        <w:trPr>
          <w:cantSplit w:val="0"/>
          <w:tblHeader w:val="0"/>
        </w:trPr>
        <w:tc>
          <w:tcPr/>
          <w:p w:rsidR="00000000" w:rsidDel="00000000" w:rsidP="00000000" w:rsidRDefault="00000000" w:rsidRPr="00000000" w14:paraId="000001DE">
            <w:pPr>
              <w:rPr>
                <w:rFonts w:ascii="Inter" w:cs="Inter" w:eastAsia="Inter" w:hAnsi="Inter"/>
              </w:rPr>
            </w:pPr>
            <w:r w:rsidDel="00000000" w:rsidR="00000000" w:rsidRPr="00000000">
              <w:rPr>
                <w:rFonts w:ascii="Inter" w:cs="Inter" w:eastAsia="Inter" w:hAnsi="Inter"/>
                <w:rtl w:val="0"/>
              </w:rPr>
              <w:t>Dentiguard &amp; parodontax toothbrushes Could benefit from a new toothbrush</w:t>
            </w:r>
          </w:p>
        </w:tc>
        <w:tc>
          <w:tcPr/>
          <w:p w:rsidR="00000000" w:rsidDel="00000000" w:rsidP="00000000" w:rsidRDefault="00000000" w:rsidRPr="00000000" w14:paraId="000001DF">
            <w:pPr>
              <w:rPr>
                <w:rFonts w:ascii="Inter" w:cs="Inter" w:eastAsia="Inter" w:hAnsi="Inter"/>
              </w:rPr>
            </w:pPr>
            <w:r w:rsidDel="00000000" w:rsidR="00000000" w:rsidRPr="00000000">
              <w:rPr>
                <w:rFonts w:ascii="Inter" w:cs="Inter" w:eastAsia="Inter" w:hAnsi="Inter"/>
                <w:rtl w:val="0"/>
              </w:rPr>
              <w:t xml:space="preserve">Panadol kids Children suffering from fever / pain</w:t>
            </w:r>
          </w:p>
        </w:tc>
        <w:tc>
          <w:tcPr/>
          <w:p w:rsidR="00000000" w:rsidDel="00000000" w:rsidP="00000000" w:rsidRDefault="00000000" w:rsidRPr="00000000" w14:paraId="000001E0">
            <w:pPr>
              <w:rPr>
                <w:rFonts w:ascii="Inter" w:cs="Inter" w:eastAsia="Inter" w:hAnsi="Inter"/>
              </w:rPr>
            </w:pPr>
            <w:r w:rsidDel="00000000" w:rsidR="00000000" w:rsidRPr="00000000">
              <w:rPr>
                <w:rtl w:val="0"/>
              </w:rPr>
            </w:r>
          </w:p>
        </w:tc>
        <w:tc>
          <w:tcPr/>
          <w:p w:rsidR="00000000" w:rsidDel="00000000" w:rsidP="00000000" w:rsidRDefault="00000000" w:rsidRPr="00000000" w14:paraId="000001E1">
            <w:pPr>
              <w:rPr>
                <w:rFonts w:ascii="Inter" w:cs="Inter" w:eastAsia="Inter" w:hAnsi="Inter"/>
              </w:rPr>
            </w:pPr>
            <w:r w:rsidDel="00000000" w:rsidR="00000000" w:rsidRPr="00000000">
              <w:rPr>
                <w:rtl w:val="0"/>
              </w:rPr>
            </w:r>
          </w:p>
        </w:tc>
      </w:tr>
      <w:tr>
        <w:trPr>
          <w:cantSplit w:val="0"/>
          <w:tblHeader w:val="0"/>
        </w:trPr>
        <w:tc>
          <w:tcPr/>
          <w:p w:rsidR="00000000" w:rsidDel="00000000" w:rsidP="00000000" w:rsidRDefault="00000000" w:rsidRPr="00000000" w14:paraId="000001E2">
            <w:pPr>
              <w:rPr>
                <w:rFonts w:ascii="Inter" w:cs="Inter" w:eastAsia="Inter" w:hAnsi="Inter"/>
              </w:rPr>
            </w:pPr>
            <w:r w:rsidDel="00000000" w:rsidR="00000000" w:rsidRPr="00000000">
              <w:rPr>
                <w:rtl w:val="0"/>
              </w:rPr>
            </w:r>
          </w:p>
        </w:tc>
        <w:tc>
          <w:tcPr/>
          <w:p w:rsidR="00000000" w:rsidDel="00000000" w:rsidP="00000000" w:rsidRDefault="00000000" w:rsidRPr="00000000" w14:paraId="000001E3">
            <w:pPr>
              <w:rPr>
                <w:rFonts w:ascii="Inter" w:cs="Inter" w:eastAsia="Inter" w:hAnsi="Inter"/>
              </w:rPr>
            </w:pPr>
            <w:r w:rsidDel="00000000" w:rsidR="00000000" w:rsidRPr="00000000">
              <w:rPr>
                <w:rFonts w:ascii="Inter" w:cs="Inter" w:eastAsia="Inter" w:hAnsi="Inter"/>
                <w:rtl w:val="0"/>
              </w:rPr>
              <w:t>Relieva – general pain, fever</w:t>
            </w:r>
          </w:p>
        </w:tc>
        <w:tc>
          <w:tcPr/>
          <w:p w:rsidR="00000000" w:rsidDel="00000000" w:rsidP="00000000" w:rsidRDefault="00000000" w:rsidRPr="00000000" w14:paraId="000001E4">
            <w:pPr>
              <w:rPr>
                <w:rFonts w:ascii="Inter" w:cs="Inter" w:eastAsia="Inter" w:hAnsi="Inter"/>
              </w:rPr>
            </w:pPr>
            <w:r w:rsidDel="00000000" w:rsidR="00000000" w:rsidRPr="00000000">
              <w:rPr>
                <w:rtl w:val="0"/>
              </w:rPr>
            </w:r>
          </w:p>
        </w:tc>
        <w:tc>
          <w:tcPr/>
          <w:p w:rsidR="00000000" w:rsidDel="00000000" w:rsidP="00000000" w:rsidRDefault="00000000" w:rsidRPr="00000000" w14:paraId="000001E5">
            <w:pPr>
              <w:rPr>
                <w:rFonts w:ascii="Inter" w:cs="Inter" w:eastAsia="Inter" w:hAnsi="Inter"/>
              </w:rPr>
            </w:pPr>
            <w:r w:rsidDel="00000000" w:rsidR="00000000" w:rsidRPr="00000000">
              <w:rPr>
                <w:rtl w:val="0"/>
              </w:rPr>
            </w:r>
          </w:p>
        </w:tc>
      </w:tr>
    </w:tbl>
    <w:p w:rsidR="00000000" w:rsidDel="00000000" w:rsidP="00000000" w:rsidRDefault="00000000" w:rsidRPr="00000000" w14:paraId="000001E6">
      <w:pPr>
        <w:rPr>
          <w:rFonts w:ascii="Inter" w:cs="Inter" w:eastAsia="Inter" w:hAnsi="Inter"/>
        </w:rPr>
      </w:pPr>
      <w:r w:rsidDel="00000000" w:rsidR="00000000" w:rsidRPr="00000000">
        <w:rPr>
          <w:rtl w:val="0"/>
        </w:rPr>
      </w:r>
    </w:p>
    <w:p w:rsidR="00000000" w:rsidDel="00000000" w:rsidP="00000000" w:rsidRDefault="00000000" w:rsidRPr="00000000" w14:paraId="000001E7">
      <w:pPr>
        <w:rPr>
          <w:rFonts w:ascii="Inter" w:cs="Inter" w:eastAsia="Inter" w:hAnsi="Inter"/>
        </w:rPr>
      </w:pPr>
      <w:r w:rsidDel="00000000" w:rsidR="00000000" w:rsidRPr="00000000">
        <w:rPr>
          <w:rFonts w:ascii="Inter" w:cs="Inter" w:eastAsia="Inter" w:hAnsi="Inter"/>
          <w:rtl w:val="0"/>
        </w:rPr>
        <w:t xml:space="preserve">We only track at a master-brand level (i.e. not sub-brands, like Panadol for Children). The nine Power Brands take priority but we would like to offer a level of tracking to Local Stars in our Strategic Resource Allocation (SRA) and Design markets only where space permits and it does not substantially impact costs.</w:t>
      </w:r>
    </w:p>
    <w:p w:rsidR="00000000" w:rsidDel="00000000" w:rsidP="00000000" w:rsidRDefault="00000000" w:rsidRPr="00000000" w14:paraId="000001E8">
      <w:pPr>
        <w:rPr>
          <w:rFonts w:ascii="Inter" w:cs="Inter" w:eastAsia="Inter" w:hAnsi="Inter"/>
        </w:rPr>
      </w:pPr>
      <w:r w:rsidDel="00000000" w:rsidR="00000000" w:rsidRPr="00000000">
        <w:rPr>
          <w:rFonts w:ascii="Inter" w:cs="Inter" w:eastAsia="Inter" w:hAnsi="Inter"/>
          <w:rtl w:val="0"/>
        </w:rPr>
        <w:t xml:space="preserve">See brand-audience-market matrix for full details of what we would like to be tracked.</w:t>
      </w:r>
    </w:p>
    <w:p w:rsidR="00000000" w:rsidDel="00000000" w:rsidP="00000000" w:rsidRDefault="00000000" w:rsidRPr="00000000" w14:paraId="000001E9">
      <w:pPr>
        <w:rPr>
          <w:rFonts w:ascii="Inter" w:cs="Inter" w:eastAsia="Inter" w:hAnsi="Inter"/>
        </w:rPr>
      </w:pPr>
      <w:r w:rsidDel="00000000" w:rsidR="00000000" w:rsidRPr="00000000">
        <w:rPr>
          <w:rtl w:val="0"/>
        </w:rPr>
      </w:r>
    </w:p>
    <w:p w:rsidR="00000000" w:rsidDel="00000000" w:rsidP="00000000" w:rsidRDefault="00000000" w:rsidRPr="00000000" w14:paraId="000001EA">
      <w:pPr>
        <w:rPr>
          <w:rFonts w:ascii="Inter" w:cs="Inter" w:eastAsia="Inter" w:hAnsi="Inter"/>
        </w:rPr>
      </w:pPr>
      <w:r w:rsidDel="00000000" w:rsidR="00000000" w:rsidRPr="00000000">
        <w:rPr>
          <w:rFonts w:ascii="Inter" w:cs="Inter" w:eastAsia="Inter" w:hAnsi="Inter"/>
          <w:rtl w:val="0"/>
        </w:rPr>
        <w:t xml:space="preserve">[CLIENT_ORG] CH New Attributes &amp; New Marketing Operating Model – Key Principles:</w:t>
      </w:r>
    </w:p>
    <w:p w:rsidR="00000000" w:rsidDel="00000000" w:rsidP="00000000" w:rsidRDefault="00000000" w:rsidRPr="00000000" w14:paraId="000001EB">
      <w:pPr>
        <w:rPr>
          <w:rFonts w:ascii="Inter" w:cs="Inter" w:eastAsia="Inter" w:hAnsi="Inter"/>
        </w:rPr>
      </w:pPr>
      <w:r w:rsidDel="00000000" w:rsidR="00000000" w:rsidRPr="00000000">
        <w:rPr>
          <w:rFonts w:ascii="Inter" w:cs="Inter" w:eastAsia="Inter" w:hAnsi="Inter"/>
          <w:rtl w:val="0"/>
        </w:rPr>
        <w:t xml:space="preserve">[CLIENT_ORG] CH has 5 new attributes which drive our approach to the new-joint business, and which impact how we market:</w:t>
      </w:r>
    </w:p>
    <w:p w:rsidR="00000000" w:rsidDel="00000000" w:rsidP="00000000" w:rsidRDefault="00000000" w:rsidRPr="00000000" w14:paraId="000001EC">
      <w:pPr>
        <w:rPr>
          <w:rFonts w:ascii="Inter" w:cs="Inter" w:eastAsia="Inter" w:hAnsi="Inter"/>
        </w:rPr>
      </w:pPr>
      <w:r w:rsidDel="00000000" w:rsidR="00000000" w:rsidRPr="00000000">
        <w:rPr>
          <w:rtl w:val="0"/>
        </w:rPr>
      </w:r>
    </w:p>
    <w:p w:rsidR="00000000" w:rsidDel="00000000" w:rsidP="00000000" w:rsidRDefault="00000000" w:rsidRPr="00000000" w14:paraId="000001ED">
      <w:pPr>
        <w:rPr>
          <w:rFonts w:ascii="Inter" w:cs="Inter" w:eastAsia="Inter" w:hAnsi="Inter"/>
        </w:rPr>
      </w:pPr>
      <w:r w:rsidDel="00000000" w:rsidR="00000000" w:rsidRPr="00000000">
        <w:rPr>
          <w:rFonts w:ascii="Inter" w:cs="Inter" w:eastAsia="Inter" w:hAnsi="Inter"/>
          <w:rtl w:val="0"/>
        </w:rPr>
        <w:t xml:space="preserve">Since the Joint Venture with [CLIENT_ORG] in [YEAR], [CLIENT_ORG] has introduced a new way to manage our brands and markets, using a global brand-team-led approach for the biggest brands, and a locally led approach for smaller/ local brands – the Marketing Operating Model. The key principles which impact the Expert Performance Tracking are in the new market segmentation, the brand segmentation and the design market approach.</w:t>
      </w:r>
    </w:p>
    <w:p w:rsidR="00000000" w:rsidDel="00000000" w:rsidP="00000000" w:rsidRDefault="00000000" w:rsidRPr="00000000" w14:paraId="000001EE">
      <w:pPr>
        <w:rPr>
          <w:rFonts w:ascii="Inter" w:cs="Inter" w:eastAsia="Inter" w:hAnsi="Inter"/>
        </w:rPr>
      </w:pPr>
      <w:r w:rsidDel="00000000" w:rsidR="00000000" w:rsidRPr="00000000">
        <w:rPr>
          <w:rFonts w:ascii="Inter" w:cs="Inter" w:eastAsia="Inter" w:hAnsi="Inter"/>
          <w:rtl w:val="0"/>
        </w:rPr>
        <w:t xml:space="preserve">Market Segmentation:</w:t>
      </w:r>
    </w:p>
    <w:p w:rsidR="00000000" w:rsidDel="00000000" w:rsidP="00000000" w:rsidRDefault="00000000" w:rsidRPr="00000000" w14:paraId="000001EF">
      <w:pPr>
        <w:rPr>
          <w:rFonts w:ascii="Inter" w:cs="Inter" w:eastAsia="Inter" w:hAnsi="Inter"/>
        </w:rPr>
      </w:pPr>
      <w:r w:rsidDel="00000000" w:rsidR="00000000" w:rsidRPr="00000000">
        <w:rPr>
          <w:rFonts w:ascii="Inter" w:cs="Inter" w:eastAsia="Inter" w:hAnsi="Inter"/>
          <w:rtl w:val="0"/>
        </w:rPr>
        <w:t xml:space="preserve">We have a new focus on certain markets to ensure we can secure future growth in these areas: this is called the Strategic Resource Allocation (SRA) market segmentation – see table below. The Must Win, Growth, Foundation and a few key Drive Profit markets (Australia, Malaysia, Sweden, Saudi Arabia and Hong Kong) are the priority for scoping for the Performance Tracking. Other Drive Profit markets may decide to join the study and we ask you to provide cost information for these additional countries as part of your proposal.</w:t>
      </w:r>
    </w:p>
    <w:tbl>
      <w:tblPr>
        <w:tblStyle w:val="Table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1F0">
            <w:pPr>
              <w:rPr>
                <w:rFonts w:ascii="Inter" w:cs="Inter" w:eastAsia="Inter" w:hAnsi="Inter"/>
              </w:rPr>
            </w:pPr>
            <w:r w:rsidDel="00000000" w:rsidR="00000000" w:rsidRPr="00000000">
              <w:rPr>
                <w:rFonts w:ascii="Inter" w:cs="Inter" w:eastAsia="Inter" w:hAnsi="Inter"/>
                <w:rtl w:val="0"/>
              </w:rPr>
              <w:t xml:space="preserve">Must Win Markets</w:t>
            </w:r>
          </w:p>
        </w:tc>
        <w:tc>
          <w:tcPr/>
          <w:p w:rsidR="00000000" w:rsidDel="00000000" w:rsidP="00000000" w:rsidRDefault="00000000" w:rsidRPr="00000000" w14:paraId="000001F1">
            <w:pPr>
              <w:rPr>
                <w:rFonts w:ascii="Inter" w:cs="Inter" w:eastAsia="Inter" w:hAnsi="Inter"/>
              </w:rPr>
            </w:pPr>
            <w:r w:rsidDel="00000000" w:rsidR="00000000" w:rsidRPr="00000000">
              <w:rPr>
                <w:rFonts w:ascii="Inter" w:cs="Inter" w:eastAsia="Inter" w:hAnsi="Inter"/>
                <w:rtl w:val="0"/>
              </w:rPr>
              <w:t xml:space="preserve">Growth Markets</w:t>
            </w:r>
          </w:p>
        </w:tc>
        <w:tc>
          <w:tcPr/>
          <w:p w:rsidR="00000000" w:rsidDel="00000000" w:rsidP="00000000" w:rsidRDefault="00000000" w:rsidRPr="00000000" w14:paraId="000001F2">
            <w:pPr>
              <w:rPr>
                <w:rFonts w:ascii="Inter" w:cs="Inter" w:eastAsia="Inter" w:hAnsi="Inter"/>
              </w:rPr>
            </w:pPr>
            <w:r w:rsidDel="00000000" w:rsidR="00000000" w:rsidRPr="00000000">
              <w:rPr>
                <w:rFonts w:ascii="Inter" w:cs="Inter" w:eastAsia="Inter" w:hAnsi="Inter"/>
                <w:rtl w:val="0"/>
              </w:rPr>
              <w:t xml:space="preserve">Foundation Markets</w:t>
            </w:r>
          </w:p>
        </w:tc>
        <w:tc>
          <w:tcPr/>
          <w:p w:rsidR="00000000" w:rsidDel="00000000" w:rsidP="00000000" w:rsidRDefault="00000000" w:rsidRPr="00000000" w14:paraId="000001F3">
            <w:pPr>
              <w:rPr>
                <w:rFonts w:ascii="Inter" w:cs="Inter" w:eastAsia="Inter" w:hAnsi="Inter"/>
              </w:rPr>
            </w:pPr>
            <w:r w:rsidDel="00000000" w:rsidR="00000000" w:rsidRPr="00000000">
              <w:rPr>
                <w:rFonts w:ascii="Inter" w:cs="Inter" w:eastAsia="Inter" w:hAnsi="Inter"/>
                <w:rtl w:val="0"/>
              </w:rPr>
              <w:t xml:space="preserve">Design/ Drive Profit Markets</w:t>
            </w:r>
          </w:p>
        </w:tc>
      </w:tr>
      <w:tr>
        <w:trPr>
          <w:cantSplit w:val="0"/>
          <w:tblHeader w:val="0"/>
        </w:trPr>
        <w:tc>
          <w:tcPr/>
          <w:p w:rsidR="00000000" w:rsidDel="00000000" w:rsidP="00000000" w:rsidRDefault="00000000" w:rsidRPr="00000000" w14:paraId="000001F4">
            <w:pPr>
              <w:rPr>
                <w:rFonts w:ascii="Inter" w:cs="Inter" w:eastAsia="Inter" w:hAnsi="Inter"/>
              </w:rPr>
            </w:pPr>
            <w:r w:rsidDel="00000000" w:rsidR="00000000" w:rsidRPr="00000000">
              <w:rPr>
                <w:rFonts w:ascii="Inter" w:cs="Inter" w:eastAsia="Inter" w:hAnsi="Inter"/>
                <w:rtl w:val="0"/>
              </w:rPr>
              <w:t xml:space="preserve">USA</w:t>
              <w:br w:type="textWrapping"/>
              <w:t xml:space="preserve">China</w:t>
            </w:r>
          </w:p>
        </w:tc>
        <w:tc>
          <w:tcPr/>
          <w:p w:rsidR="00000000" w:rsidDel="00000000" w:rsidP="00000000" w:rsidRDefault="00000000" w:rsidRPr="00000000" w14:paraId="000001F5">
            <w:pPr>
              <w:rPr>
                <w:rFonts w:ascii="Inter" w:cs="Inter" w:eastAsia="Inter" w:hAnsi="Inter"/>
              </w:rPr>
            </w:pPr>
            <w:r w:rsidDel="00000000" w:rsidR="00000000" w:rsidRPr="00000000">
              <w:rPr>
                <w:rFonts w:ascii="Inter" w:cs="Inter" w:eastAsia="Inter" w:hAnsi="Inter"/>
                <w:rtl w:val="0"/>
              </w:rPr>
              <w:t xml:space="preserve">Brazil</w:t>
              <w:br w:type="textWrapping"/>
              <w:t xml:space="preserve">Colombia</w:t>
              <w:br w:type="textWrapping"/>
              <w:t xml:space="preserve">India</w:t>
              <w:br w:type="textWrapping"/>
              <w:t xml:space="preserve">Philippines</w:t>
              <w:br w:type="textWrapping"/>
              <w:t xml:space="preserve">Russia</w:t>
              <w:br w:type="textWrapping"/>
              <w:t xml:space="preserve">South Africa</w:t>
              <w:br w:type="textWrapping"/>
              <w:t xml:space="preserve">Turkey</w:t>
            </w:r>
          </w:p>
        </w:tc>
        <w:tc>
          <w:tcPr/>
          <w:p w:rsidR="00000000" w:rsidDel="00000000" w:rsidP="00000000" w:rsidRDefault="00000000" w:rsidRPr="00000000" w14:paraId="000001F6">
            <w:pPr>
              <w:rPr>
                <w:rFonts w:ascii="Inter" w:cs="Inter" w:eastAsia="Inter" w:hAnsi="Inter"/>
              </w:rPr>
            </w:pPr>
            <w:r w:rsidDel="00000000" w:rsidR="00000000" w:rsidRPr="00000000">
              <w:rPr>
                <w:rFonts w:ascii="Inter" w:cs="Inter" w:eastAsia="Inter" w:hAnsi="Inter"/>
                <w:rtl w:val="0"/>
              </w:rPr>
              <w:t xml:space="preserve">Canada</w:t>
              <w:br w:type="textWrapping"/>
              <w:t xml:space="preserve">Germany</w:t>
              <w:br w:type="textWrapping"/>
              <w:t xml:space="preserve">Italy Japan</w:t>
              <w:br w:type="textWrapping"/>
              <w:t xml:space="preserve">Spain</w:t>
            </w:r>
          </w:p>
        </w:tc>
        <w:tc>
          <w:tcPr/>
          <w:p w:rsidR="00000000" w:rsidDel="00000000" w:rsidP="00000000" w:rsidRDefault="00000000" w:rsidRPr="00000000" w14:paraId="000001F7">
            <w:pPr>
              <w:rPr>
                <w:rFonts w:ascii="Inter" w:cs="Inter" w:eastAsia="Inter" w:hAnsi="Inter"/>
              </w:rPr>
            </w:pPr>
            <w:r w:rsidDel="00000000" w:rsidR="00000000" w:rsidRPr="00000000">
              <w:rPr>
                <w:rFonts w:ascii="Inter" w:cs="Inter" w:eastAsia="Inter" w:hAnsi="Inter"/>
                <w:rtl w:val="0"/>
              </w:rPr>
              <w:t xml:space="preserve">UK</w:t>
              <w:br w:type="textWrapping"/>
              <w:t xml:space="preserve">Australia</w:t>
              <w:br w:type="textWrapping"/>
              <w:t xml:space="preserve">France</w:t>
              <w:br w:type="textWrapping"/>
              <w:t xml:space="preserve">Malaysia</w:t>
              <w:br w:type="textWrapping"/>
              <w:t xml:space="preserve">Saudi Arabia</w:t>
              <w:br w:type="textWrapping"/>
              <w:t xml:space="preserve">Sweden</w:t>
              <w:br w:type="textWrapping"/>
              <w:t xml:space="preserve">Hong Kong</w:t>
            </w:r>
          </w:p>
        </w:tc>
      </w:tr>
    </w:tbl>
    <w:p w:rsidR="00000000" w:rsidDel="00000000" w:rsidP="00000000" w:rsidRDefault="00000000" w:rsidRPr="00000000" w14:paraId="000001F8">
      <w:pPr>
        <w:rPr>
          <w:rFonts w:ascii="Inter" w:cs="Inter" w:eastAsia="Inter" w:hAnsi="Inter"/>
        </w:rPr>
      </w:pPr>
      <w:r w:rsidDel="00000000" w:rsidR="00000000" w:rsidRPr="00000000">
        <w:rPr>
          <w:rtl w:val="0"/>
        </w:rPr>
      </w:r>
    </w:p>
    <w:p w:rsidR="00000000" w:rsidDel="00000000" w:rsidP="00000000" w:rsidRDefault="00000000" w:rsidRPr="00000000" w14:paraId="000001F9">
      <w:pPr>
        <w:rPr>
          <w:rFonts w:ascii="Inter" w:cs="Inter" w:eastAsia="Inter" w:hAnsi="Inter"/>
        </w:rPr>
      </w:pPr>
      <w:r w:rsidDel="00000000" w:rsidR="00000000" w:rsidRPr="00000000">
        <w:rPr>
          <w:rFonts w:ascii="Inter" w:cs="Inter" w:eastAsia="Inter" w:hAnsi="Inter"/>
          <w:rtl w:val="0"/>
        </w:rPr>
        <w:t xml:space="preserve">Brand Segmentation:</w:t>
      </w:r>
    </w:p>
    <w:p w:rsidR="00000000" w:rsidDel="00000000" w:rsidP="00000000" w:rsidRDefault="00000000" w:rsidRPr="00000000" w14:paraId="000001FA">
      <w:pPr>
        <w:rPr>
          <w:rFonts w:ascii="Inter" w:cs="Inter" w:eastAsia="Inter" w:hAnsi="Inter"/>
        </w:rPr>
      </w:pPr>
      <w:r w:rsidDel="00000000" w:rsidR="00000000" w:rsidRPr="00000000">
        <w:rPr>
          <w:rtl w:val="0"/>
        </w:rPr>
      </w:r>
    </w:p>
    <w:p w:rsidR="00000000" w:rsidDel="00000000" w:rsidP="00000000" w:rsidRDefault="00000000" w:rsidRPr="00000000" w14:paraId="000001FB">
      <w:pPr>
        <w:rPr>
          <w:rFonts w:ascii="Inter" w:cs="Inter" w:eastAsia="Inter" w:hAnsi="Inter"/>
        </w:rPr>
      </w:pPr>
      <w:r w:rsidDel="00000000" w:rsidR="00000000" w:rsidRPr="00000000">
        <w:rPr>
          <w:rFonts w:ascii="Inter" w:cs="Inter" w:eastAsia="Inter" w:hAnsi="Inter"/>
          <w:rtl w:val="0"/>
        </w:rPr>
        <w:t xml:space="preserve">The focus of the global Expert Performance Tracker will be on the Power Brands. Local Stars will receive less support (frequency, depth of tracking) and may need to be funded by the local market if required. As above, please quote for these markets, re[CLIENT_ORG] to the brand-audience-market matrix.</w:t>
      </w:r>
    </w:p>
    <w:p w:rsidR="00000000" w:rsidDel="00000000" w:rsidP="00000000" w:rsidRDefault="00000000" w:rsidRPr="00000000" w14:paraId="000001FC">
      <w:pPr>
        <w:rPr>
          <w:rFonts w:ascii="Inter" w:cs="Inter" w:eastAsia="Inter" w:hAnsi="Inter"/>
        </w:rPr>
      </w:pPr>
      <w:r w:rsidDel="00000000" w:rsidR="00000000" w:rsidRPr="00000000">
        <w:rPr>
          <w:rtl w:val="0"/>
        </w:rPr>
      </w:r>
    </w:p>
    <w:p w:rsidR="00000000" w:rsidDel="00000000" w:rsidP="00000000" w:rsidRDefault="00000000" w:rsidRPr="00000000" w14:paraId="000001FD">
      <w:pPr>
        <w:rPr>
          <w:rFonts w:ascii="Inter" w:cs="Inter" w:eastAsia="Inter" w:hAnsi="Inter"/>
        </w:rPr>
      </w:pPr>
      <w:r w:rsidDel="00000000" w:rsidR="00000000" w:rsidRPr="00000000">
        <w:rPr>
          <w:rFonts w:ascii="Inter" w:cs="Inter" w:eastAsia="Inter" w:hAnsi="Inter"/>
          <w:rtl w:val="0"/>
        </w:rPr>
        <w:t xml:space="preserve">Design Markets:</w:t>
      </w:r>
    </w:p>
    <w:p w:rsidR="00000000" w:rsidDel="00000000" w:rsidP="00000000" w:rsidRDefault="00000000" w:rsidRPr="00000000" w14:paraId="000001FE">
      <w:pPr>
        <w:rPr>
          <w:rFonts w:ascii="Inter" w:cs="Inter" w:eastAsia="Inter" w:hAnsi="Inter"/>
        </w:rPr>
      </w:pPr>
      <w:r w:rsidDel="00000000" w:rsidR="00000000" w:rsidRPr="00000000">
        <w:rPr>
          <w:rtl w:val="0"/>
        </w:rPr>
      </w:r>
    </w:p>
    <w:p w:rsidR="00000000" w:rsidDel="00000000" w:rsidP="00000000" w:rsidRDefault="00000000" w:rsidRPr="00000000" w14:paraId="000001FF">
      <w:pPr>
        <w:rPr>
          <w:rFonts w:ascii="Inter" w:cs="Inter" w:eastAsia="Inter" w:hAnsi="Inter"/>
        </w:rPr>
      </w:pPr>
      <w:r w:rsidDel="00000000" w:rsidR="00000000" w:rsidRPr="00000000">
        <w:rPr>
          <w:rFonts w:ascii="Inter" w:cs="Inter" w:eastAsia="Inter" w:hAnsi="Inter"/>
          <w:rtl w:val="0"/>
        </w:rPr>
        <w:t xml:space="preserve">See brand-audience-market matrix for full details.</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The principle of assigning a small set of design markets to each globally-run power brand is to ensure global programmes are developed with market archetypes in mind, in strong collaboration with them to deliver “hero” content.</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Global brand team leads &amp; owns the brand strategy and programme, insights identification, brand identity, hero ‘master’ content &amp; innovation pipeline</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Design markets will provide local insight and create the ‘halo’ amplification content required to execute the brand programme locally with excellence</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Execution markets deliver a winning, highly locally relevant activation plan to win locally</w:t>
      </w:r>
    </w:p>
    <w:p w:rsidR="00000000" w:rsidDel="00000000" w:rsidP="00000000" w:rsidRDefault="00000000" w:rsidRPr="00000000" w14:paraId="00000204">
      <w:pPr>
        <w:rPr>
          <w:rFonts w:ascii="Inter" w:cs="Inter" w:eastAsia="Inter" w:hAnsi="Inter"/>
        </w:rPr>
      </w:pPr>
      <w:r w:rsidDel="00000000" w:rsidR="00000000" w:rsidRPr="00000000">
        <w:rPr>
          <w:rFonts w:ascii="Inter" w:cs="Inter" w:eastAsia="Inter" w:hAnsi="Inter"/>
          <w:rtl w:val="0"/>
        </w:rPr>
        <w:t xml:space="preserve">For the Expert Performance Tracker, we will focus any depth of tracking understanding on the design markets for the power brands first and foremost.</w:t>
      </w:r>
    </w:p>
    <w:p w:rsidR="00000000" w:rsidDel="00000000" w:rsidP="00000000" w:rsidRDefault="00000000" w:rsidRPr="00000000" w14:paraId="00000205">
      <w:pPr>
        <w:rPr>
          <w:rFonts w:ascii="Inter" w:cs="Inter" w:eastAsia="Inter" w:hAnsi="Inter"/>
        </w:rPr>
      </w:pPr>
      <w:r w:rsidDel="00000000" w:rsidR="00000000" w:rsidRPr="00000000">
        <w:rPr>
          <w:rtl w:val="0"/>
        </w:rPr>
      </w:r>
    </w:p>
    <w:p w:rsidR="00000000" w:rsidDel="00000000" w:rsidP="00000000" w:rsidRDefault="00000000" w:rsidRPr="00000000" w14:paraId="00000206">
      <w:pPr>
        <w:rPr>
          <w:rFonts w:ascii="Inter" w:cs="Inter" w:eastAsia="Inter" w:hAnsi="Inter"/>
        </w:rPr>
      </w:pPr>
      <w:r w:rsidDel="00000000" w:rsidR="00000000" w:rsidRPr="00000000">
        <w:rPr>
          <w:rFonts w:ascii="Inter" w:cs="Inter" w:eastAsia="Inter" w:hAnsi="Inter"/>
          <w:rtl w:val="0"/>
        </w:rPr>
        <w:t xml:space="preserve">Expert / HCP Audiences</w:t>
      </w:r>
    </w:p>
    <w:p w:rsidR="00000000" w:rsidDel="00000000" w:rsidP="00000000" w:rsidRDefault="00000000" w:rsidRPr="00000000" w14:paraId="00000207">
      <w:pPr>
        <w:rPr>
          <w:rFonts w:ascii="Inter" w:cs="Inter" w:eastAsia="Inter" w:hAnsi="Inter"/>
        </w:rPr>
      </w:pPr>
      <w:r w:rsidDel="00000000" w:rsidR="00000000" w:rsidRPr="00000000">
        <w:rPr>
          <w:rFonts w:ascii="Inter" w:cs="Inter" w:eastAsia="Inter" w:hAnsi="Inter"/>
          <w:rtl w:val="0"/>
        </w:rPr>
        <w:t xml:space="preserve">Our target HCPs fall into four segments, however differing levels of tracking detail and cadence, and by market, is necessary depending on several factors. Examples of the audience groupings are below – but note we do not track against all, and not for all brands:</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Dental: includes general dentist, hygienist</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Pharmacy: includes pharmacist, pharmacist assistant</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General Practitioners: includes general practitioners/ primary care physicians / Nurse Practitioners + Physicians Assistants (US only – prescribing &amp; diagnosis power)</w:t>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Specialists: includes paediatricians, ENTs, dieticians</w:t>
      </w:r>
    </w:p>
    <w:p w:rsidR="00000000" w:rsidDel="00000000" w:rsidP="00000000" w:rsidRDefault="00000000" w:rsidRPr="00000000" w14:paraId="0000020C">
      <w:pPr>
        <w:rPr>
          <w:rFonts w:ascii="Inter" w:cs="Inter" w:eastAsia="Inter" w:hAnsi="Inter"/>
        </w:rPr>
      </w:pPr>
      <w:r w:rsidDel="00000000" w:rsidR="00000000" w:rsidRPr="00000000">
        <w:rPr>
          <w:rFonts w:ascii="Inter" w:cs="Inter" w:eastAsia="Inter" w:hAnsi="Inter"/>
          <w:rtl w:val="0"/>
        </w:rPr>
        <w:t xml:space="preserve">See brand-audience-market matrix sheet for full details of what we would like to be tracked.</w:t>
      </w:r>
    </w:p>
    <w:p w:rsidR="00000000" w:rsidDel="00000000" w:rsidP="00000000" w:rsidRDefault="00000000" w:rsidRPr="00000000" w14:paraId="0000020D">
      <w:pPr>
        <w:rPr>
          <w:rFonts w:ascii="Inter" w:cs="Inter" w:eastAsia="Inter" w:hAnsi="Inter"/>
        </w:rPr>
      </w:pPr>
      <w:r w:rsidDel="00000000" w:rsidR="00000000" w:rsidRPr="00000000">
        <w:rPr>
          <w:rtl w:val="0"/>
        </w:rPr>
      </w:r>
    </w:p>
    <w:p w:rsidR="00000000" w:rsidDel="00000000" w:rsidP="00000000" w:rsidRDefault="00000000" w:rsidRPr="00000000" w14:paraId="0000020E">
      <w:pPr>
        <w:rPr>
          <w:rFonts w:ascii="Inter" w:cs="Inter" w:eastAsia="Inter" w:hAnsi="Inter"/>
        </w:rPr>
      </w:pPr>
      <w:r w:rsidDel="00000000" w:rsidR="00000000" w:rsidRPr="00000000">
        <w:rPr>
          <w:rFonts w:ascii="Inter" w:cs="Inter" w:eastAsia="Inter" w:hAnsi="Inter"/>
          <w:rtl w:val="0"/>
        </w:rPr>
        <w:t xml:space="preserve">Channels &amp; Content/ Messaging</w:t>
      </w:r>
    </w:p>
    <w:p w:rsidR="00000000" w:rsidDel="00000000" w:rsidP="00000000" w:rsidRDefault="00000000" w:rsidRPr="00000000" w14:paraId="0000020F">
      <w:pPr>
        <w:rPr>
          <w:rFonts w:ascii="Inter" w:cs="Inter" w:eastAsia="Inter" w:hAnsi="Inter"/>
        </w:rPr>
      </w:pPr>
      <w:r w:rsidDel="00000000" w:rsidR="00000000" w:rsidRPr="00000000">
        <w:rPr>
          <w:rFonts w:ascii="Inter" w:cs="Inter" w:eastAsia="Inter" w:hAnsi="Inter"/>
          <w:rtl w:val="0"/>
        </w:rPr>
        <w:t xml:space="preserve">As mentioned, the Expert function in [CLIENT_ORG] is evolving to become less reliant on face to face visits to HCPs by our sales reps, which currently accounts for around 80% of HCP interactions. Digital media, including an owned property on the company website in the form of a portal, is seen as the future growth opportunity to reach more of the HCPs we currently aren’t visiting with our salesforce. We are interested to hear vendors’ thoughts on how we can track the impact of channels and content that are driving our KPIs and messages to our target audiences, and how we can allocate resource better as a result of efficacy + efficiency.</w:t>
      </w:r>
    </w:p>
    <w:p w:rsidR="00000000" w:rsidDel="00000000" w:rsidP="00000000" w:rsidRDefault="00000000" w:rsidRPr="00000000" w14:paraId="00000210">
      <w:pPr>
        <w:rPr>
          <w:rFonts w:ascii="Inter" w:cs="Inter" w:eastAsia="Inter" w:hAnsi="Inter"/>
        </w:rPr>
      </w:pPr>
      <w:r w:rsidDel="00000000" w:rsidR="00000000" w:rsidRPr="00000000">
        <w:rPr>
          <w:rFonts w:ascii="Inter" w:cs="Inter" w:eastAsia="Inter" w:hAnsi="Inter"/>
          <w:rtl w:val="0"/>
        </w:rPr>
        <w:t xml:space="preserve">Below are the channels we currently track – at a [CLIENT_ORG] level. This is problematic as our content is distributed mostly at the brand level – but tracking channels for every brand is cost-prohibitive.</w:t>
      </w:r>
    </w:p>
    <w:p w:rsidR="00000000" w:rsidDel="00000000" w:rsidP="00000000" w:rsidRDefault="00000000" w:rsidRPr="00000000" w14:paraId="00000211">
      <w:pPr>
        <w:rPr>
          <w:rFonts w:ascii="Inter" w:cs="Inter" w:eastAsia="Inter" w:hAnsi="Inter"/>
        </w:rPr>
      </w:pPr>
      <w:r w:rsidDel="00000000" w:rsidR="00000000" w:rsidRPr="00000000">
        <w:rPr>
          <w:rFonts w:ascii="Inter" w:cs="Inter" w:eastAsia="Inter" w:hAnsi="Inter"/>
          <w:rtl w:val="0"/>
        </w:rPr>
        <w:t xml:space="preserve">We would like to track channel impacts in the best possible way to give us robust information, but at a sustainable cost.</w:t>
      </w:r>
    </w:p>
    <w:p w:rsidR="00000000" w:rsidDel="00000000" w:rsidP="00000000" w:rsidRDefault="00000000" w:rsidRPr="00000000" w14:paraId="00000212">
      <w:pPr>
        <w:rPr>
          <w:rFonts w:ascii="Inter" w:cs="Inter" w:eastAsia="Inter" w:hAnsi="Inter"/>
        </w:rPr>
      </w:pPr>
      <w:r w:rsidDel="00000000" w:rsidR="00000000" w:rsidRPr="00000000">
        <w:rPr>
          <w:rFonts w:ascii="Inter" w:cs="Inter" w:eastAsia="Inter" w:hAnsi="Inter"/>
          <w:rtl w:val="0"/>
        </w:rPr>
        <w:t xml:space="preserve">While we drive for consistency, less complexity and comparison across markets, there are also local market considerations to consider e.g. China: their digital landscape is completely different to all other markets and absolutely critical to measure &amp; understand in a post-Covid world.</w:t>
      </w:r>
    </w:p>
    <w:p w:rsidR="00000000" w:rsidDel="00000000" w:rsidP="00000000" w:rsidRDefault="00000000" w:rsidRPr="00000000" w14:paraId="00000213">
      <w:pPr>
        <w:rPr>
          <w:rFonts w:ascii="Inter" w:cs="Inter" w:eastAsia="Inter" w:hAnsi="Inter"/>
        </w:rPr>
      </w:pPr>
      <w:r w:rsidDel="00000000" w:rsidR="00000000" w:rsidRPr="00000000">
        <w:rPr>
          <w:rFonts w:ascii="Inter" w:cs="Inter" w:eastAsia="Inter" w:hAnsi="Inter"/>
          <w:rtl w:val="0"/>
        </w:rPr>
        <w:t xml:space="preserve">The current articulation of the channels we are tracking is below. Note, we are open to different ways to track channels.</w:t>
      </w:r>
    </w:p>
    <w:tbl>
      <w:tblPr>
        <w:tblStyle w:val="Table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214">
            <w:pPr>
              <w:rPr>
                <w:rFonts w:ascii="Inter" w:cs="Inter" w:eastAsia="Inter" w:hAnsi="Inter"/>
              </w:rPr>
            </w:pPr>
            <w:r w:rsidDel="00000000" w:rsidR="00000000" w:rsidRPr="00000000">
              <w:rPr>
                <w:rFonts w:ascii="Inter" w:cs="Inter" w:eastAsia="Inter" w:hAnsi="Inter"/>
                <w:rtl w:val="0"/>
              </w:rPr>
              <w:t xml:space="preserve">Salesforce</w:t>
            </w:r>
          </w:p>
        </w:tc>
        <w:tc>
          <w:tcPr/>
          <w:p w:rsidR="00000000" w:rsidDel="00000000" w:rsidP="00000000" w:rsidRDefault="00000000" w:rsidRPr="00000000" w14:paraId="00000215">
            <w:pPr>
              <w:rPr>
                <w:rFonts w:ascii="Inter" w:cs="Inter" w:eastAsia="Inter" w:hAnsi="Inter"/>
              </w:rPr>
            </w:pPr>
            <w:r w:rsidDel="00000000" w:rsidR="00000000" w:rsidRPr="00000000">
              <w:rPr>
                <w:rFonts w:ascii="Inter" w:cs="Inter" w:eastAsia="Inter" w:hAnsi="Inter"/>
                <w:rtl w:val="0"/>
              </w:rPr>
              <w:t xml:space="preserve">Visit by a company representative</w:t>
            </w:r>
          </w:p>
        </w:tc>
        <w:tc>
          <w:tcPr/>
          <w:p w:rsidR="00000000" w:rsidDel="00000000" w:rsidP="00000000" w:rsidRDefault="00000000" w:rsidRPr="00000000" w14:paraId="00000216">
            <w:pPr>
              <w:rPr>
                <w:rFonts w:ascii="Inter" w:cs="Inter" w:eastAsia="Inter" w:hAnsi="Inter"/>
              </w:rPr>
            </w:pPr>
            <w:r w:rsidDel="00000000" w:rsidR="00000000" w:rsidRPr="00000000">
              <w:rPr>
                <w:rFonts w:ascii="Inter" w:cs="Inter" w:eastAsia="Inter" w:hAnsi="Inter"/>
                <w:rtl w:val="0"/>
              </w:rPr>
              <w:t xml:space="preserve">Owned</w:t>
            </w:r>
          </w:p>
        </w:tc>
      </w:tr>
      <w:tr>
        <w:trPr>
          <w:cantSplit w:val="0"/>
          <w:tblHeader w:val="0"/>
        </w:trPr>
        <w:tc>
          <w:tcPr/>
          <w:p w:rsidR="00000000" w:rsidDel="00000000" w:rsidP="00000000" w:rsidRDefault="00000000" w:rsidRPr="00000000" w14:paraId="00000217">
            <w:pPr>
              <w:rPr>
                <w:rFonts w:ascii="Inter" w:cs="Inter" w:eastAsia="Inter" w:hAnsi="Inter"/>
              </w:rPr>
            </w:pPr>
            <w:r w:rsidDel="00000000" w:rsidR="00000000" w:rsidRPr="00000000">
              <w:rPr>
                <w:rFonts w:ascii="Inter" w:cs="Inter" w:eastAsia="Inter" w:hAnsi="Inter"/>
                <w:rtl w:val="0"/>
              </w:rPr>
              <w:t xml:space="preserve">Salesforce</w:t>
            </w:r>
          </w:p>
        </w:tc>
        <w:tc>
          <w:tcPr/>
          <w:p w:rsidR="00000000" w:rsidDel="00000000" w:rsidP="00000000" w:rsidRDefault="00000000" w:rsidRPr="00000000" w14:paraId="00000218">
            <w:pPr>
              <w:rPr>
                <w:rFonts w:ascii="Inter" w:cs="Inter" w:eastAsia="Inter" w:hAnsi="Inter"/>
              </w:rPr>
            </w:pPr>
            <w:r w:rsidDel="00000000" w:rsidR="00000000" w:rsidRPr="00000000">
              <w:rPr>
                <w:rFonts w:ascii="Inter" w:cs="Inter" w:eastAsia="Inter" w:hAnsi="Inter"/>
                <w:rtl w:val="0"/>
              </w:rPr>
              <w:t xml:space="preserve">Virtual company representative visit</w:t>
            </w:r>
          </w:p>
        </w:tc>
        <w:tc>
          <w:tcPr/>
          <w:p w:rsidR="00000000" w:rsidDel="00000000" w:rsidP="00000000" w:rsidRDefault="00000000" w:rsidRPr="00000000" w14:paraId="00000219">
            <w:pPr>
              <w:rPr>
                <w:rFonts w:ascii="Inter" w:cs="Inter" w:eastAsia="Inter" w:hAnsi="Inter"/>
              </w:rPr>
            </w:pPr>
            <w:r w:rsidDel="00000000" w:rsidR="00000000" w:rsidRPr="00000000">
              <w:rPr>
                <w:rFonts w:ascii="Inter" w:cs="Inter" w:eastAsia="Inter" w:hAnsi="Inter"/>
                <w:rtl w:val="0"/>
              </w:rPr>
              <w:t xml:space="preserve">Owned</w:t>
            </w:r>
          </w:p>
        </w:tc>
      </w:tr>
      <w:tr>
        <w:trPr>
          <w:cantSplit w:val="0"/>
          <w:tblHeader w:val="0"/>
        </w:trPr>
        <w:tc>
          <w:tcPr/>
          <w:p w:rsidR="00000000" w:rsidDel="00000000" w:rsidP="00000000" w:rsidRDefault="00000000" w:rsidRPr="00000000" w14:paraId="0000021A">
            <w:pPr>
              <w:rPr>
                <w:rFonts w:ascii="Inter" w:cs="Inter" w:eastAsia="Inter" w:hAnsi="Inter"/>
              </w:rPr>
            </w:pPr>
            <w:r w:rsidDel="00000000" w:rsidR="00000000" w:rsidRPr="00000000">
              <w:rPr>
                <w:rFonts w:ascii="Inter" w:cs="Inter" w:eastAsia="Inter" w:hAnsi="Inter"/>
                <w:rtl w:val="0"/>
              </w:rPr>
              <w:t xml:space="preserve">Salesforce</w:t>
            </w:r>
          </w:p>
        </w:tc>
        <w:tc>
          <w:tcPr/>
          <w:p w:rsidR="00000000" w:rsidDel="00000000" w:rsidP="00000000" w:rsidRDefault="00000000" w:rsidRPr="00000000" w14:paraId="0000021B">
            <w:pPr>
              <w:rPr>
                <w:rFonts w:ascii="Inter" w:cs="Inter" w:eastAsia="Inter" w:hAnsi="Inter"/>
              </w:rPr>
            </w:pPr>
            <w:r w:rsidDel="00000000" w:rsidR="00000000" w:rsidRPr="00000000">
              <w:rPr>
                <w:rFonts w:ascii="Inter" w:cs="Inter" w:eastAsia="Inter" w:hAnsi="Inter"/>
                <w:rtl w:val="0"/>
              </w:rPr>
              <w:t xml:space="preserve">Telephone call by a company</w:t>
            </w:r>
          </w:p>
        </w:tc>
        <w:tc>
          <w:tcPr/>
          <w:p w:rsidR="00000000" w:rsidDel="00000000" w:rsidP="00000000" w:rsidRDefault="00000000" w:rsidRPr="00000000" w14:paraId="0000021C">
            <w:pPr>
              <w:rPr>
                <w:rFonts w:ascii="Inter" w:cs="Inter" w:eastAsia="Inter" w:hAnsi="Inter"/>
              </w:rPr>
            </w:pPr>
            <w:r w:rsidDel="00000000" w:rsidR="00000000" w:rsidRPr="00000000">
              <w:rPr>
                <w:rFonts w:ascii="Inter" w:cs="Inter" w:eastAsia="Inter" w:hAnsi="Inter"/>
                <w:rtl w:val="0"/>
              </w:rPr>
              <w:t xml:space="preserve">Owned</w:t>
            </w:r>
          </w:p>
        </w:tc>
      </w:tr>
      <w:tr>
        <w:trPr>
          <w:cantSplit w:val="0"/>
          <w:tblHeader w:val="0"/>
        </w:trPr>
        <w:tc>
          <w:tcPr/>
          <w:p w:rsidR="00000000" w:rsidDel="00000000" w:rsidP="00000000" w:rsidRDefault="00000000" w:rsidRPr="00000000" w14:paraId="0000021D">
            <w:pPr>
              <w:rPr>
                <w:rFonts w:ascii="Inter" w:cs="Inter" w:eastAsia="Inter" w:hAnsi="Inter"/>
              </w:rPr>
            </w:pPr>
            <w:r w:rsidDel="00000000" w:rsidR="00000000" w:rsidRPr="00000000">
              <w:rPr>
                <w:rFonts w:ascii="Inter" w:cs="Inter" w:eastAsia="Inter" w:hAnsi="Inter"/>
                <w:rtl w:val="0"/>
              </w:rPr>
              <w:t xml:space="preserve">Salesforce</w:t>
            </w:r>
          </w:p>
        </w:tc>
        <w:tc>
          <w:tcPr/>
          <w:p w:rsidR="00000000" w:rsidDel="00000000" w:rsidP="00000000" w:rsidRDefault="00000000" w:rsidRPr="00000000" w14:paraId="0000021E">
            <w:pPr>
              <w:rPr>
                <w:rFonts w:ascii="Inter" w:cs="Inter" w:eastAsia="Inter" w:hAnsi="Inter"/>
              </w:rPr>
            </w:pPr>
            <w:r w:rsidDel="00000000" w:rsidR="00000000" w:rsidRPr="00000000">
              <w:rPr>
                <w:rFonts w:ascii="Inter" w:cs="Inter" w:eastAsia="Inter" w:hAnsi="Inter"/>
                <w:rtl w:val="0"/>
              </w:rPr>
              <w:t xml:space="preserve">Meetings/ talks organized by the company</w:t>
            </w:r>
          </w:p>
        </w:tc>
        <w:tc>
          <w:tcPr/>
          <w:p w:rsidR="00000000" w:rsidDel="00000000" w:rsidP="00000000" w:rsidRDefault="00000000" w:rsidRPr="00000000" w14:paraId="0000021F">
            <w:pPr>
              <w:rPr>
                <w:rFonts w:ascii="Inter" w:cs="Inter" w:eastAsia="Inter" w:hAnsi="Inter"/>
              </w:rPr>
            </w:pPr>
            <w:r w:rsidDel="00000000" w:rsidR="00000000" w:rsidRPr="00000000">
              <w:rPr>
                <w:rFonts w:ascii="Inter" w:cs="Inter" w:eastAsia="Inter" w:hAnsi="Inter"/>
                <w:rtl w:val="0"/>
              </w:rPr>
              <w:t xml:space="preserve">Owned</w:t>
            </w:r>
          </w:p>
        </w:tc>
      </w:tr>
      <w:tr>
        <w:trPr>
          <w:cantSplit w:val="0"/>
          <w:tblHeader w:val="0"/>
        </w:trPr>
        <w:tc>
          <w:tcPr/>
          <w:p w:rsidR="00000000" w:rsidDel="00000000" w:rsidP="00000000" w:rsidRDefault="00000000" w:rsidRPr="00000000" w14:paraId="00000220">
            <w:pPr>
              <w:rPr>
                <w:rFonts w:ascii="Inter" w:cs="Inter" w:eastAsia="Inter" w:hAnsi="Inter"/>
              </w:rPr>
            </w:pPr>
            <w:r w:rsidDel="00000000" w:rsidR="00000000" w:rsidRPr="00000000">
              <w:rPr>
                <w:rFonts w:ascii="Inter" w:cs="Inter" w:eastAsia="Inter" w:hAnsi="Inter"/>
                <w:rtl w:val="0"/>
              </w:rPr>
              <w:t xml:space="preserve">Digital</w:t>
            </w:r>
          </w:p>
        </w:tc>
        <w:tc>
          <w:tcPr/>
          <w:p w:rsidR="00000000" w:rsidDel="00000000" w:rsidP="00000000" w:rsidRDefault="00000000" w:rsidRPr="00000000" w14:paraId="00000221">
            <w:pPr>
              <w:rPr>
                <w:rFonts w:ascii="Inter" w:cs="Inter" w:eastAsia="Inter" w:hAnsi="Inter"/>
              </w:rPr>
            </w:pPr>
            <w:r w:rsidDel="00000000" w:rsidR="00000000" w:rsidRPr="00000000">
              <w:rPr>
                <w:rFonts w:ascii="Inter" w:cs="Inter" w:eastAsia="Inter" w:hAnsi="Inter"/>
                <w:rtl w:val="0"/>
              </w:rPr>
              <w:t xml:space="preserve">Online ads (programmatic)</w:t>
            </w:r>
          </w:p>
        </w:tc>
        <w:tc>
          <w:tcPr/>
          <w:p w:rsidR="00000000" w:rsidDel="00000000" w:rsidP="00000000" w:rsidRDefault="00000000" w:rsidRPr="00000000" w14:paraId="00000222">
            <w:pPr>
              <w:rPr>
                <w:rFonts w:ascii="Inter" w:cs="Inter" w:eastAsia="Inter" w:hAnsi="Inter"/>
              </w:rPr>
            </w:pPr>
            <w:r w:rsidDel="00000000" w:rsidR="00000000" w:rsidRPr="00000000">
              <w:rPr>
                <w:rFonts w:ascii="Inter" w:cs="Inter" w:eastAsia="Inter" w:hAnsi="Inter"/>
                <w:rtl w:val="0"/>
              </w:rPr>
              <w:t xml:space="preserve">Paid</w:t>
            </w:r>
          </w:p>
        </w:tc>
      </w:tr>
      <w:tr>
        <w:trPr>
          <w:cantSplit w:val="0"/>
          <w:tblHeader w:val="0"/>
        </w:trPr>
        <w:tc>
          <w:tcPr/>
          <w:p w:rsidR="00000000" w:rsidDel="00000000" w:rsidP="00000000" w:rsidRDefault="00000000" w:rsidRPr="00000000" w14:paraId="00000223">
            <w:pPr>
              <w:rPr>
                <w:rFonts w:ascii="Inter" w:cs="Inter" w:eastAsia="Inter" w:hAnsi="Inter"/>
              </w:rPr>
            </w:pPr>
            <w:r w:rsidDel="00000000" w:rsidR="00000000" w:rsidRPr="00000000">
              <w:rPr>
                <w:rFonts w:ascii="Inter" w:cs="Inter" w:eastAsia="Inter" w:hAnsi="Inter"/>
                <w:rtl w:val="0"/>
              </w:rPr>
              <w:t xml:space="preserve">Digital</w:t>
            </w:r>
          </w:p>
        </w:tc>
        <w:tc>
          <w:tcPr/>
          <w:p w:rsidR="00000000" w:rsidDel="00000000" w:rsidP="00000000" w:rsidRDefault="00000000" w:rsidRPr="00000000" w14:paraId="00000224">
            <w:pPr>
              <w:rPr>
                <w:rFonts w:ascii="Inter" w:cs="Inter" w:eastAsia="Inter" w:hAnsi="Inter"/>
              </w:rPr>
            </w:pPr>
            <w:r w:rsidDel="00000000" w:rsidR="00000000" w:rsidRPr="00000000">
              <w:rPr>
                <w:rFonts w:ascii="Inter" w:cs="Inter" w:eastAsia="Inter" w:hAnsi="Inter"/>
                <w:rtl w:val="0"/>
              </w:rPr>
              <w:t xml:space="preserve">Social media posts (Facebook, LinkedIn, etc.)</w:t>
            </w:r>
          </w:p>
        </w:tc>
        <w:tc>
          <w:tcPr/>
          <w:p w:rsidR="00000000" w:rsidDel="00000000" w:rsidP="00000000" w:rsidRDefault="00000000" w:rsidRPr="00000000" w14:paraId="00000225">
            <w:pPr>
              <w:rPr>
                <w:rFonts w:ascii="Inter" w:cs="Inter" w:eastAsia="Inter" w:hAnsi="Inter"/>
              </w:rPr>
            </w:pPr>
            <w:r w:rsidDel="00000000" w:rsidR="00000000" w:rsidRPr="00000000">
              <w:rPr>
                <w:rFonts w:ascii="Inter" w:cs="Inter" w:eastAsia="Inter" w:hAnsi="Inter"/>
                <w:rtl w:val="0"/>
              </w:rPr>
              <w:t xml:space="preserve">Paid or Owned</w:t>
            </w:r>
          </w:p>
        </w:tc>
      </w:tr>
      <w:tr>
        <w:trPr>
          <w:cantSplit w:val="0"/>
          <w:tblHeader w:val="0"/>
        </w:trPr>
        <w:tc>
          <w:tcPr/>
          <w:p w:rsidR="00000000" w:rsidDel="00000000" w:rsidP="00000000" w:rsidRDefault="00000000" w:rsidRPr="00000000" w14:paraId="00000226">
            <w:pPr>
              <w:rPr>
                <w:rFonts w:ascii="Inter" w:cs="Inter" w:eastAsia="Inter" w:hAnsi="Inter"/>
              </w:rPr>
            </w:pPr>
            <w:r w:rsidDel="00000000" w:rsidR="00000000" w:rsidRPr="00000000">
              <w:rPr>
                <w:rFonts w:ascii="Inter" w:cs="Inter" w:eastAsia="Inter" w:hAnsi="Inter"/>
                <w:rtl w:val="0"/>
              </w:rPr>
              <w:t xml:space="preserve">Digital</w:t>
            </w:r>
          </w:p>
        </w:tc>
        <w:tc>
          <w:tcPr/>
          <w:p w:rsidR="00000000" w:rsidDel="00000000" w:rsidP="00000000" w:rsidRDefault="00000000" w:rsidRPr="00000000" w14:paraId="00000227">
            <w:pPr>
              <w:rPr>
                <w:rFonts w:ascii="Inter" w:cs="Inter" w:eastAsia="Inter" w:hAnsi="Inter"/>
              </w:rPr>
            </w:pPr>
            <w:r w:rsidDel="00000000" w:rsidR="00000000" w:rsidRPr="00000000">
              <w:rPr>
                <w:rFonts w:ascii="Inter" w:cs="Inter" w:eastAsia="Inter" w:hAnsi="Inter"/>
                <w:rtl w:val="0"/>
              </w:rPr>
              <w:t xml:space="preserve">Search listing online</w:t>
            </w:r>
          </w:p>
        </w:tc>
        <w:tc>
          <w:tcPr/>
          <w:p w:rsidR="00000000" w:rsidDel="00000000" w:rsidP="00000000" w:rsidRDefault="00000000" w:rsidRPr="00000000" w14:paraId="00000228">
            <w:pPr>
              <w:rPr>
                <w:rFonts w:ascii="Inter" w:cs="Inter" w:eastAsia="Inter" w:hAnsi="Inter"/>
              </w:rPr>
            </w:pPr>
            <w:r w:rsidDel="00000000" w:rsidR="00000000" w:rsidRPr="00000000">
              <w:rPr>
                <w:rFonts w:ascii="Inter" w:cs="Inter" w:eastAsia="Inter" w:hAnsi="Inter"/>
                <w:rtl w:val="0"/>
              </w:rPr>
              <w:t xml:space="preserve">Paid or Earned</w:t>
            </w:r>
          </w:p>
        </w:tc>
      </w:tr>
      <w:tr>
        <w:trPr>
          <w:cantSplit w:val="0"/>
          <w:tblHeader w:val="0"/>
        </w:trPr>
        <w:tc>
          <w:tcPr/>
          <w:p w:rsidR="00000000" w:rsidDel="00000000" w:rsidP="00000000" w:rsidRDefault="00000000" w:rsidRPr="00000000" w14:paraId="00000229">
            <w:pPr>
              <w:rPr>
                <w:rFonts w:ascii="Inter" w:cs="Inter" w:eastAsia="Inter" w:hAnsi="Inter"/>
              </w:rPr>
            </w:pPr>
            <w:r w:rsidDel="00000000" w:rsidR="00000000" w:rsidRPr="00000000">
              <w:rPr>
                <w:rFonts w:ascii="Inter" w:cs="Inter" w:eastAsia="Inter" w:hAnsi="Inter"/>
                <w:rtl w:val="0"/>
              </w:rPr>
              <w:t xml:space="preserve">Digital</w:t>
            </w:r>
          </w:p>
        </w:tc>
        <w:tc>
          <w:tcPr/>
          <w:p w:rsidR="00000000" w:rsidDel="00000000" w:rsidP="00000000" w:rsidRDefault="00000000" w:rsidRPr="00000000" w14:paraId="0000022A">
            <w:pPr>
              <w:rPr>
                <w:rFonts w:ascii="Inter" w:cs="Inter" w:eastAsia="Inter" w:hAnsi="Inter"/>
              </w:rPr>
            </w:pPr>
            <w:r w:rsidDel="00000000" w:rsidR="00000000" w:rsidRPr="00000000">
              <w:rPr>
                <w:rFonts w:ascii="Inter" w:cs="Inter" w:eastAsia="Inter" w:hAnsi="Inter"/>
                <w:rtl w:val="0"/>
              </w:rPr>
              <w:t xml:space="preserve">Company website/ portal ([CLIENT_ORG] Healthcare Partner)</w:t>
            </w:r>
          </w:p>
        </w:tc>
        <w:tc>
          <w:tcPr/>
          <w:p w:rsidR="00000000" w:rsidDel="00000000" w:rsidP="00000000" w:rsidRDefault="00000000" w:rsidRPr="00000000" w14:paraId="0000022B">
            <w:pPr>
              <w:rPr>
                <w:rFonts w:ascii="Inter" w:cs="Inter" w:eastAsia="Inter" w:hAnsi="Inter"/>
              </w:rPr>
            </w:pPr>
            <w:r w:rsidDel="00000000" w:rsidR="00000000" w:rsidRPr="00000000">
              <w:rPr>
                <w:rFonts w:ascii="Inter" w:cs="Inter" w:eastAsia="Inter" w:hAnsi="Inter"/>
                <w:rtl w:val="0"/>
              </w:rPr>
              <w:t xml:space="preserve">Owned</w:t>
            </w:r>
          </w:p>
        </w:tc>
      </w:tr>
      <w:tr>
        <w:trPr>
          <w:cantSplit w:val="0"/>
          <w:tblHeader w:val="0"/>
        </w:trPr>
        <w:tc>
          <w:tcPr/>
          <w:p w:rsidR="00000000" w:rsidDel="00000000" w:rsidP="00000000" w:rsidRDefault="00000000" w:rsidRPr="00000000" w14:paraId="0000022C">
            <w:pPr>
              <w:rPr>
                <w:rFonts w:ascii="Inter" w:cs="Inter" w:eastAsia="Inter" w:hAnsi="Inter"/>
              </w:rPr>
            </w:pPr>
            <w:r w:rsidDel="00000000" w:rsidR="00000000" w:rsidRPr="00000000">
              <w:rPr>
                <w:rFonts w:ascii="Inter" w:cs="Inter" w:eastAsia="Inter" w:hAnsi="Inter"/>
                <w:rtl w:val="0"/>
              </w:rPr>
              <w:t xml:space="preserve">Digital</w:t>
            </w:r>
          </w:p>
        </w:tc>
        <w:tc>
          <w:tcPr/>
          <w:p w:rsidR="00000000" w:rsidDel="00000000" w:rsidP="00000000" w:rsidRDefault="00000000" w:rsidRPr="00000000" w14:paraId="0000022D">
            <w:pPr>
              <w:rPr>
                <w:rFonts w:ascii="Inter" w:cs="Inter" w:eastAsia="Inter" w:hAnsi="Inter"/>
              </w:rPr>
            </w:pPr>
            <w:r w:rsidDel="00000000" w:rsidR="00000000" w:rsidRPr="00000000">
              <w:rPr>
                <w:rFonts w:ascii="Inter" w:cs="Inter" w:eastAsia="Inter" w:hAnsi="Inter"/>
                <w:rtl w:val="0"/>
              </w:rPr>
              <w:t xml:space="preserve">Online product review</w:t>
            </w:r>
          </w:p>
        </w:tc>
        <w:tc>
          <w:tcPr/>
          <w:p w:rsidR="00000000" w:rsidDel="00000000" w:rsidP="00000000" w:rsidRDefault="00000000" w:rsidRPr="00000000" w14:paraId="0000022E">
            <w:pPr>
              <w:rPr>
                <w:rFonts w:ascii="Inter" w:cs="Inter" w:eastAsia="Inter" w:hAnsi="Inter"/>
              </w:rPr>
            </w:pPr>
            <w:r w:rsidDel="00000000" w:rsidR="00000000" w:rsidRPr="00000000">
              <w:rPr>
                <w:rFonts w:ascii="Inter" w:cs="Inter" w:eastAsia="Inter" w:hAnsi="Inter"/>
                <w:rtl w:val="0"/>
              </w:rPr>
              <w:t xml:space="preserve">Paid or Earned</w:t>
            </w:r>
          </w:p>
        </w:tc>
      </w:tr>
      <w:tr>
        <w:trPr>
          <w:cantSplit w:val="0"/>
          <w:tblHeader w:val="0"/>
        </w:trPr>
        <w:tc>
          <w:tcPr/>
          <w:p w:rsidR="00000000" w:rsidDel="00000000" w:rsidP="00000000" w:rsidRDefault="00000000" w:rsidRPr="00000000" w14:paraId="0000022F">
            <w:pPr>
              <w:rPr>
                <w:rFonts w:ascii="Inter" w:cs="Inter" w:eastAsia="Inter" w:hAnsi="Inter"/>
              </w:rPr>
            </w:pPr>
            <w:r w:rsidDel="00000000" w:rsidR="00000000" w:rsidRPr="00000000">
              <w:rPr>
                <w:rFonts w:ascii="Inter" w:cs="Inter" w:eastAsia="Inter" w:hAnsi="Inter"/>
                <w:rtl w:val="0"/>
              </w:rPr>
              <w:t xml:space="preserve">Digital</w:t>
            </w:r>
          </w:p>
        </w:tc>
        <w:tc>
          <w:tcPr/>
          <w:p w:rsidR="00000000" w:rsidDel="00000000" w:rsidP="00000000" w:rsidRDefault="00000000" w:rsidRPr="00000000" w14:paraId="00000230">
            <w:pPr>
              <w:rPr>
                <w:rFonts w:ascii="Inter" w:cs="Inter" w:eastAsia="Inter" w:hAnsi="Inter"/>
              </w:rPr>
            </w:pPr>
            <w:r w:rsidDel="00000000" w:rsidR="00000000" w:rsidRPr="00000000">
              <w:rPr>
                <w:rFonts w:ascii="Inter" w:cs="Inter" w:eastAsia="Inter" w:hAnsi="Inter"/>
                <w:rtl w:val="0"/>
              </w:rPr>
              <w:t xml:space="preserve">CPD module from company</w:t>
            </w:r>
          </w:p>
        </w:tc>
        <w:tc>
          <w:tcPr/>
          <w:p w:rsidR="00000000" w:rsidDel="00000000" w:rsidP="00000000" w:rsidRDefault="00000000" w:rsidRPr="00000000" w14:paraId="00000231">
            <w:pPr>
              <w:rPr>
                <w:rFonts w:ascii="Inter" w:cs="Inter" w:eastAsia="Inter" w:hAnsi="Inter"/>
              </w:rPr>
            </w:pPr>
            <w:r w:rsidDel="00000000" w:rsidR="00000000" w:rsidRPr="00000000">
              <w:rPr>
                <w:rFonts w:ascii="Inter" w:cs="Inter" w:eastAsia="Inter" w:hAnsi="Inter"/>
                <w:rtl w:val="0"/>
              </w:rPr>
              <w:t xml:space="preserve">Owned</w:t>
            </w:r>
          </w:p>
        </w:tc>
      </w:tr>
      <w:tr>
        <w:trPr>
          <w:cantSplit w:val="0"/>
          <w:tblHeader w:val="0"/>
        </w:trPr>
        <w:tc>
          <w:tcPr/>
          <w:p w:rsidR="00000000" w:rsidDel="00000000" w:rsidP="00000000" w:rsidRDefault="00000000" w:rsidRPr="00000000" w14:paraId="00000232">
            <w:pPr>
              <w:rPr>
                <w:rFonts w:ascii="Inter" w:cs="Inter" w:eastAsia="Inter" w:hAnsi="Inter"/>
              </w:rPr>
            </w:pPr>
            <w:r w:rsidDel="00000000" w:rsidR="00000000" w:rsidRPr="00000000">
              <w:rPr>
                <w:rFonts w:ascii="Inter" w:cs="Inter" w:eastAsia="Inter" w:hAnsi="Inter"/>
                <w:rtl w:val="0"/>
              </w:rPr>
              <w:t xml:space="preserve">Conferences &amp; Events</w:t>
            </w:r>
          </w:p>
        </w:tc>
        <w:tc>
          <w:tcPr/>
          <w:p w:rsidR="00000000" w:rsidDel="00000000" w:rsidP="00000000" w:rsidRDefault="00000000" w:rsidRPr="00000000" w14:paraId="00000233">
            <w:pPr>
              <w:rPr>
                <w:rFonts w:ascii="Inter" w:cs="Inter" w:eastAsia="Inter" w:hAnsi="Inter"/>
              </w:rPr>
            </w:pPr>
            <w:r w:rsidDel="00000000" w:rsidR="00000000" w:rsidRPr="00000000">
              <w:rPr>
                <w:rFonts w:ascii="Inter" w:cs="Inter" w:eastAsia="Inter" w:hAnsi="Inter"/>
                <w:rtl w:val="0"/>
              </w:rPr>
              <w:t xml:space="preserve">Congress/ conference/ event</w:t>
            </w:r>
          </w:p>
        </w:tc>
        <w:tc>
          <w:tcPr/>
          <w:p w:rsidR="00000000" w:rsidDel="00000000" w:rsidP="00000000" w:rsidRDefault="00000000" w:rsidRPr="00000000" w14:paraId="00000234">
            <w:pPr>
              <w:rPr>
                <w:rFonts w:ascii="Inter" w:cs="Inter" w:eastAsia="Inter" w:hAnsi="Inter"/>
              </w:rPr>
            </w:pPr>
            <w:r w:rsidDel="00000000" w:rsidR="00000000" w:rsidRPr="00000000">
              <w:rPr>
                <w:rFonts w:ascii="Inter" w:cs="Inter" w:eastAsia="Inter" w:hAnsi="Inter"/>
                <w:rtl w:val="0"/>
              </w:rPr>
              <w:t xml:space="preserve">Paid or Earned</w:t>
            </w:r>
          </w:p>
        </w:tc>
      </w:tr>
      <w:tr>
        <w:trPr>
          <w:cantSplit w:val="0"/>
          <w:tblHeader w:val="0"/>
        </w:trPr>
        <w:tc>
          <w:tcPr/>
          <w:p w:rsidR="00000000" w:rsidDel="00000000" w:rsidP="00000000" w:rsidRDefault="00000000" w:rsidRPr="00000000" w14:paraId="00000235">
            <w:pPr>
              <w:rPr>
                <w:rFonts w:ascii="Inter" w:cs="Inter" w:eastAsia="Inter" w:hAnsi="Inter"/>
              </w:rPr>
            </w:pPr>
            <w:r w:rsidDel="00000000" w:rsidR="00000000" w:rsidRPr="00000000">
              <w:rPr>
                <w:rFonts w:ascii="Inter" w:cs="Inter" w:eastAsia="Inter" w:hAnsi="Inter"/>
                <w:rtl w:val="0"/>
              </w:rPr>
              <w:t xml:space="preserve">Advocacy &amp; Influencers</w:t>
            </w:r>
          </w:p>
        </w:tc>
        <w:tc>
          <w:tcPr/>
          <w:p w:rsidR="00000000" w:rsidDel="00000000" w:rsidP="00000000" w:rsidRDefault="00000000" w:rsidRPr="00000000" w14:paraId="00000236">
            <w:pPr>
              <w:rPr>
                <w:rFonts w:ascii="Inter" w:cs="Inter" w:eastAsia="Inter" w:hAnsi="Inter"/>
              </w:rPr>
            </w:pPr>
            <w:r w:rsidDel="00000000" w:rsidR="00000000" w:rsidRPr="00000000">
              <w:rPr>
                <w:rFonts w:ascii="Inter" w:cs="Inter" w:eastAsia="Inter" w:hAnsi="Inter"/>
                <w:rtl w:val="0"/>
              </w:rPr>
              <w:t xml:space="preserve">News article about company or product</w:t>
            </w:r>
          </w:p>
        </w:tc>
        <w:tc>
          <w:tcPr/>
          <w:p w:rsidR="00000000" w:rsidDel="00000000" w:rsidP="00000000" w:rsidRDefault="00000000" w:rsidRPr="00000000" w14:paraId="00000237">
            <w:pPr>
              <w:rPr>
                <w:rFonts w:ascii="Inter" w:cs="Inter" w:eastAsia="Inter" w:hAnsi="Inter"/>
              </w:rPr>
            </w:pPr>
            <w:r w:rsidDel="00000000" w:rsidR="00000000" w:rsidRPr="00000000">
              <w:rPr>
                <w:rFonts w:ascii="Inter" w:cs="Inter" w:eastAsia="Inter" w:hAnsi="Inter"/>
                <w:rtl w:val="0"/>
              </w:rPr>
              <w:t xml:space="preserve">Earned</w:t>
            </w:r>
          </w:p>
        </w:tc>
      </w:tr>
      <w:tr>
        <w:trPr>
          <w:cantSplit w:val="0"/>
          <w:tblHeader w:val="0"/>
        </w:trPr>
        <w:tc>
          <w:tcPr/>
          <w:p w:rsidR="00000000" w:rsidDel="00000000" w:rsidP="00000000" w:rsidRDefault="00000000" w:rsidRPr="00000000" w14:paraId="00000238">
            <w:pPr>
              <w:rPr>
                <w:rFonts w:ascii="Inter" w:cs="Inter" w:eastAsia="Inter" w:hAnsi="Inter"/>
              </w:rPr>
            </w:pPr>
            <w:r w:rsidDel="00000000" w:rsidR="00000000" w:rsidRPr="00000000">
              <w:rPr>
                <w:rFonts w:ascii="Inter" w:cs="Inter" w:eastAsia="Inter" w:hAnsi="Inter"/>
                <w:rtl w:val="0"/>
              </w:rPr>
              <w:t xml:space="preserve">Advocacy &amp; Influencers</w:t>
            </w:r>
          </w:p>
        </w:tc>
        <w:tc>
          <w:tcPr/>
          <w:p w:rsidR="00000000" w:rsidDel="00000000" w:rsidP="00000000" w:rsidRDefault="00000000" w:rsidRPr="00000000" w14:paraId="00000239">
            <w:pPr>
              <w:rPr>
                <w:rFonts w:ascii="Inter" w:cs="Inter" w:eastAsia="Inter" w:hAnsi="Inter"/>
              </w:rPr>
            </w:pPr>
            <w:r w:rsidDel="00000000" w:rsidR="00000000" w:rsidRPr="00000000">
              <w:rPr>
                <w:rFonts w:ascii="Inter" w:cs="Inter" w:eastAsia="Inter" w:hAnsi="Inter"/>
                <w:rtl w:val="0"/>
              </w:rPr>
              <w:t xml:space="preserve">Word of mouth via colleagues</w:t>
            </w:r>
          </w:p>
        </w:tc>
        <w:tc>
          <w:tcPr/>
          <w:p w:rsidR="00000000" w:rsidDel="00000000" w:rsidP="00000000" w:rsidRDefault="00000000" w:rsidRPr="00000000" w14:paraId="0000023A">
            <w:pPr>
              <w:rPr>
                <w:rFonts w:ascii="Inter" w:cs="Inter" w:eastAsia="Inter" w:hAnsi="Inter"/>
              </w:rPr>
            </w:pPr>
            <w:r w:rsidDel="00000000" w:rsidR="00000000" w:rsidRPr="00000000">
              <w:rPr>
                <w:rFonts w:ascii="Inter" w:cs="Inter" w:eastAsia="Inter" w:hAnsi="Inter"/>
                <w:rtl w:val="0"/>
              </w:rPr>
              <w:t xml:space="preserve">Earned</w:t>
            </w:r>
          </w:p>
        </w:tc>
      </w:tr>
      <w:tr>
        <w:trPr>
          <w:cantSplit w:val="0"/>
          <w:tblHeader w:val="0"/>
        </w:trPr>
        <w:tc>
          <w:tcPr/>
          <w:p w:rsidR="00000000" w:rsidDel="00000000" w:rsidP="00000000" w:rsidRDefault="00000000" w:rsidRPr="00000000" w14:paraId="0000023B">
            <w:pPr>
              <w:rPr>
                <w:rFonts w:ascii="Inter" w:cs="Inter" w:eastAsia="Inter" w:hAnsi="Inter"/>
              </w:rPr>
            </w:pPr>
            <w:r w:rsidDel="00000000" w:rsidR="00000000" w:rsidRPr="00000000">
              <w:rPr>
                <w:rFonts w:ascii="Inter" w:cs="Inter" w:eastAsia="Inter" w:hAnsi="Inter"/>
                <w:rtl w:val="0"/>
              </w:rPr>
              <w:t xml:space="preserve">Advocacy &amp; Influencers</w:t>
            </w:r>
          </w:p>
        </w:tc>
        <w:tc>
          <w:tcPr/>
          <w:p w:rsidR="00000000" w:rsidDel="00000000" w:rsidP="00000000" w:rsidRDefault="00000000" w:rsidRPr="00000000" w14:paraId="0000023C">
            <w:pPr>
              <w:rPr>
                <w:rFonts w:ascii="Inter" w:cs="Inter" w:eastAsia="Inter" w:hAnsi="Inter"/>
              </w:rPr>
            </w:pPr>
            <w:r w:rsidDel="00000000" w:rsidR="00000000" w:rsidRPr="00000000">
              <w:rPr>
                <w:rFonts w:ascii="Inter" w:cs="Inter" w:eastAsia="Inter" w:hAnsi="Inter"/>
                <w:rtl w:val="0"/>
              </w:rPr>
              <w:t xml:space="preserve">Social Media site such as Facebook/ LinkedIn/ Instagram/ Twitter/ WeChat/ etc.</w:t>
            </w:r>
          </w:p>
        </w:tc>
        <w:tc>
          <w:tcPr/>
          <w:p w:rsidR="00000000" w:rsidDel="00000000" w:rsidP="00000000" w:rsidRDefault="00000000" w:rsidRPr="00000000" w14:paraId="0000023D">
            <w:pPr>
              <w:rPr>
                <w:rFonts w:ascii="Inter" w:cs="Inter" w:eastAsia="Inter" w:hAnsi="Inter"/>
              </w:rPr>
            </w:pPr>
            <w:r w:rsidDel="00000000" w:rsidR="00000000" w:rsidRPr="00000000">
              <w:rPr>
                <w:rFonts w:ascii="Inter" w:cs="Inter" w:eastAsia="Inter" w:hAnsi="Inter"/>
                <w:rtl w:val="0"/>
              </w:rPr>
              <w:t xml:space="preserve">Earned</w:t>
            </w:r>
          </w:p>
        </w:tc>
      </w:tr>
      <w:tr>
        <w:trPr>
          <w:cantSplit w:val="0"/>
          <w:tblHeader w:val="0"/>
        </w:trPr>
        <w:tc>
          <w:tcPr/>
          <w:p w:rsidR="00000000" w:rsidDel="00000000" w:rsidP="00000000" w:rsidRDefault="00000000" w:rsidRPr="00000000" w14:paraId="0000023E">
            <w:pPr>
              <w:rPr>
                <w:rFonts w:ascii="Inter" w:cs="Inter" w:eastAsia="Inter" w:hAnsi="Inter"/>
              </w:rPr>
            </w:pPr>
            <w:r w:rsidDel="00000000" w:rsidR="00000000" w:rsidRPr="00000000">
              <w:rPr>
                <w:rFonts w:ascii="Inter" w:cs="Inter" w:eastAsia="Inter" w:hAnsi="Inter"/>
                <w:rtl w:val="0"/>
              </w:rPr>
              <w:t xml:space="preserve">Publications</w:t>
            </w:r>
          </w:p>
        </w:tc>
        <w:tc>
          <w:tcPr/>
          <w:p w:rsidR="00000000" w:rsidDel="00000000" w:rsidP="00000000" w:rsidRDefault="00000000" w:rsidRPr="00000000" w14:paraId="0000023F">
            <w:pPr>
              <w:rPr>
                <w:rFonts w:ascii="Inter" w:cs="Inter" w:eastAsia="Inter" w:hAnsi="Inter"/>
              </w:rPr>
            </w:pPr>
            <w:r w:rsidDel="00000000" w:rsidR="00000000" w:rsidRPr="00000000">
              <w:rPr>
                <w:rFonts w:ascii="Inter" w:cs="Inter" w:eastAsia="Inter" w:hAnsi="Inter"/>
                <w:rtl w:val="0"/>
              </w:rPr>
              <w:t xml:space="preserve">Ad in a medical journal</w:t>
            </w:r>
          </w:p>
        </w:tc>
        <w:tc>
          <w:tcPr/>
          <w:p w:rsidR="00000000" w:rsidDel="00000000" w:rsidP="00000000" w:rsidRDefault="00000000" w:rsidRPr="00000000" w14:paraId="00000240">
            <w:pPr>
              <w:rPr>
                <w:rFonts w:ascii="Inter" w:cs="Inter" w:eastAsia="Inter" w:hAnsi="Inter"/>
              </w:rPr>
            </w:pPr>
            <w:r w:rsidDel="00000000" w:rsidR="00000000" w:rsidRPr="00000000">
              <w:rPr>
                <w:rFonts w:ascii="Inter" w:cs="Inter" w:eastAsia="Inter" w:hAnsi="Inter"/>
                <w:rtl w:val="0"/>
              </w:rPr>
              <w:t xml:space="preserve">Paid</w:t>
            </w:r>
          </w:p>
        </w:tc>
      </w:tr>
      <w:tr>
        <w:trPr>
          <w:cantSplit w:val="0"/>
          <w:tblHeader w:val="0"/>
        </w:trPr>
        <w:tc>
          <w:tcPr/>
          <w:p w:rsidR="00000000" w:rsidDel="00000000" w:rsidP="00000000" w:rsidRDefault="00000000" w:rsidRPr="00000000" w14:paraId="00000241">
            <w:pPr>
              <w:rPr>
                <w:rFonts w:ascii="Inter" w:cs="Inter" w:eastAsia="Inter" w:hAnsi="Inter"/>
              </w:rPr>
            </w:pPr>
            <w:r w:rsidDel="00000000" w:rsidR="00000000" w:rsidRPr="00000000">
              <w:rPr>
                <w:rFonts w:ascii="Inter" w:cs="Inter" w:eastAsia="Inter" w:hAnsi="Inter"/>
                <w:rtl w:val="0"/>
              </w:rPr>
              <w:t xml:space="preserve">Publications</w:t>
            </w:r>
          </w:p>
        </w:tc>
        <w:tc>
          <w:tcPr/>
          <w:p w:rsidR="00000000" w:rsidDel="00000000" w:rsidP="00000000" w:rsidRDefault="00000000" w:rsidRPr="00000000" w14:paraId="00000242">
            <w:pPr>
              <w:rPr>
                <w:rFonts w:ascii="Inter" w:cs="Inter" w:eastAsia="Inter" w:hAnsi="Inter"/>
              </w:rPr>
            </w:pPr>
            <w:r w:rsidDel="00000000" w:rsidR="00000000" w:rsidRPr="00000000">
              <w:rPr>
                <w:rFonts w:ascii="Inter" w:cs="Inter" w:eastAsia="Inter" w:hAnsi="Inter"/>
                <w:rtl w:val="0"/>
              </w:rPr>
              <w:t xml:space="preserve">Article in a medical journal</w:t>
            </w:r>
          </w:p>
        </w:tc>
        <w:tc>
          <w:tcPr/>
          <w:p w:rsidR="00000000" w:rsidDel="00000000" w:rsidP="00000000" w:rsidRDefault="00000000" w:rsidRPr="00000000" w14:paraId="00000243">
            <w:pPr>
              <w:rPr>
                <w:rFonts w:ascii="Inter" w:cs="Inter" w:eastAsia="Inter" w:hAnsi="Inter"/>
              </w:rPr>
            </w:pPr>
            <w:r w:rsidDel="00000000" w:rsidR="00000000" w:rsidRPr="00000000">
              <w:rPr>
                <w:rFonts w:ascii="Inter" w:cs="Inter" w:eastAsia="Inter" w:hAnsi="Inter"/>
                <w:rtl w:val="0"/>
              </w:rPr>
              <w:t xml:space="preserve">Earned</w:t>
            </w:r>
          </w:p>
        </w:tc>
      </w:tr>
      <w:tr>
        <w:trPr>
          <w:cantSplit w:val="0"/>
          <w:tblHeader w:val="0"/>
        </w:trPr>
        <w:tc>
          <w:tcPr/>
          <w:p w:rsidR="00000000" w:rsidDel="00000000" w:rsidP="00000000" w:rsidRDefault="00000000" w:rsidRPr="00000000" w14:paraId="00000244">
            <w:pPr>
              <w:rPr>
                <w:rFonts w:ascii="Inter" w:cs="Inter" w:eastAsia="Inter" w:hAnsi="Inter"/>
              </w:rPr>
            </w:pPr>
            <w:r w:rsidDel="00000000" w:rsidR="00000000" w:rsidRPr="00000000">
              <w:rPr>
                <w:rFonts w:ascii="Inter" w:cs="Inter" w:eastAsia="Inter" w:hAnsi="Inter"/>
                <w:rtl w:val="0"/>
              </w:rPr>
              <w:t xml:space="preserve">Publications</w:t>
            </w:r>
          </w:p>
        </w:tc>
        <w:tc>
          <w:tcPr/>
          <w:p w:rsidR="00000000" w:rsidDel="00000000" w:rsidP="00000000" w:rsidRDefault="00000000" w:rsidRPr="00000000" w14:paraId="00000245">
            <w:pPr>
              <w:rPr>
                <w:rFonts w:ascii="Inter" w:cs="Inter" w:eastAsia="Inter" w:hAnsi="Inter"/>
              </w:rPr>
            </w:pPr>
            <w:r w:rsidDel="00000000" w:rsidR="00000000" w:rsidRPr="00000000">
              <w:rPr>
                <w:rFonts w:ascii="Inter" w:cs="Inter" w:eastAsia="Inter" w:hAnsi="Inter"/>
                <w:rtl w:val="0"/>
              </w:rPr>
              <w:t xml:space="preserve">Advert or article in a consumer print magazine</w:t>
            </w:r>
          </w:p>
        </w:tc>
        <w:tc>
          <w:tcPr/>
          <w:p w:rsidR="00000000" w:rsidDel="00000000" w:rsidP="00000000" w:rsidRDefault="00000000" w:rsidRPr="00000000" w14:paraId="00000246">
            <w:pPr>
              <w:rPr>
                <w:rFonts w:ascii="Inter" w:cs="Inter" w:eastAsia="Inter" w:hAnsi="Inter"/>
              </w:rPr>
            </w:pPr>
            <w:r w:rsidDel="00000000" w:rsidR="00000000" w:rsidRPr="00000000">
              <w:rPr>
                <w:rFonts w:ascii="Inter" w:cs="Inter" w:eastAsia="Inter" w:hAnsi="Inter"/>
                <w:rtl w:val="0"/>
              </w:rPr>
              <w:t xml:space="preserve">Paid</w:t>
            </w:r>
          </w:p>
        </w:tc>
      </w:tr>
      <w:tr>
        <w:trPr>
          <w:cantSplit w:val="0"/>
          <w:tblHeader w:val="0"/>
        </w:trPr>
        <w:tc>
          <w:tcPr/>
          <w:p w:rsidR="00000000" w:rsidDel="00000000" w:rsidP="00000000" w:rsidRDefault="00000000" w:rsidRPr="00000000" w14:paraId="00000247">
            <w:pPr>
              <w:rPr>
                <w:rFonts w:ascii="Inter" w:cs="Inter" w:eastAsia="Inter" w:hAnsi="Inter"/>
              </w:rPr>
            </w:pPr>
            <w:r w:rsidDel="00000000" w:rsidR="00000000" w:rsidRPr="00000000">
              <w:rPr>
                <w:rFonts w:ascii="Inter" w:cs="Inter" w:eastAsia="Inter" w:hAnsi="Inter"/>
                <w:rtl w:val="0"/>
              </w:rPr>
              <w:t xml:space="preserve">Others</w:t>
            </w:r>
          </w:p>
        </w:tc>
        <w:tc>
          <w:tcPr/>
          <w:p w:rsidR="00000000" w:rsidDel="00000000" w:rsidP="00000000" w:rsidRDefault="00000000" w:rsidRPr="00000000" w14:paraId="00000248">
            <w:pPr>
              <w:rPr>
                <w:rFonts w:ascii="Inter" w:cs="Inter" w:eastAsia="Inter" w:hAnsi="Inter"/>
              </w:rPr>
            </w:pPr>
            <w:r w:rsidDel="00000000" w:rsidR="00000000" w:rsidRPr="00000000">
              <w:rPr>
                <w:rFonts w:ascii="Inter" w:cs="Inter" w:eastAsia="Inter" w:hAnsi="Inter"/>
                <w:rtl w:val="0"/>
              </w:rPr>
              <w:t xml:space="preserve">Patients word of mouth about products from company</w:t>
            </w:r>
          </w:p>
        </w:tc>
        <w:tc>
          <w:tcPr/>
          <w:p w:rsidR="00000000" w:rsidDel="00000000" w:rsidP="00000000" w:rsidRDefault="00000000" w:rsidRPr="00000000" w14:paraId="00000249">
            <w:pPr>
              <w:rPr>
                <w:rFonts w:ascii="Inter" w:cs="Inter" w:eastAsia="Inter" w:hAnsi="Inter"/>
              </w:rPr>
            </w:pPr>
            <w:r w:rsidDel="00000000" w:rsidR="00000000" w:rsidRPr="00000000">
              <w:rPr>
                <w:rFonts w:ascii="Inter" w:cs="Inter" w:eastAsia="Inter" w:hAnsi="Inter"/>
                <w:rtl w:val="0"/>
              </w:rPr>
              <w:t xml:space="preserve">Earned</w:t>
            </w:r>
          </w:p>
        </w:tc>
      </w:tr>
      <w:tr>
        <w:trPr>
          <w:cantSplit w:val="0"/>
          <w:tblHeader w:val="0"/>
        </w:trPr>
        <w:tc>
          <w:tcPr/>
          <w:p w:rsidR="00000000" w:rsidDel="00000000" w:rsidP="00000000" w:rsidRDefault="00000000" w:rsidRPr="00000000" w14:paraId="0000024A">
            <w:pPr>
              <w:rPr>
                <w:rFonts w:ascii="Inter" w:cs="Inter" w:eastAsia="Inter" w:hAnsi="Inter"/>
              </w:rPr>
            </w:pPr>
            <w:r w:rsidDel="00000000" w:rsidR="00000000" w:rsidRPr="00000000">
              <w:rPr>
                <w:rFonts w:ascii="Inter" w:cs="Inter" w:eastAsia="Inter" w:hAnsi="Inter"/>
                <w:rtl w:val="0"/>
              </w:rPr>
              <w:t xml:space="preserve">Others</w:t>
            </w:r>
          </w:p>
        </w:tc>
        <w:tc>
          <w:tcPr/>
          <w:p w:rsidR="00000000" w:rsidDel="00000000" w:rsidP="00000000" w:rsidRDefault="00000000" w:rsidRPr="00000000" w14:paraId="0000024B">
            <w:pPr>
              <w:rPr>
                <w:rFonts w:ascii="Inter" w:cs="Inter" w:eastAsia="Inter" w:hAnsi="Inter"/>
              </w:rPr>
            </w:pPr>
            <w:r w:rsidDel="00000000" w:rsidR="00000000" w:rsidRPr="00000000">
              <w:rPr>
                <w:rFonts w:ascii="Inter" w:cs="Inter" w:eastAsia="Inter" w:hAnsi="Inter"/>
                <w:rtl w:val="0"/>
              </w:rPr>
              <w:t xml:space="preserve">TV advert about company or its products</w:t>
            </w:r>
          </w:p>
        </w:tc>
        <w:tc>
          <w:tcPr/>
          <w:p w:rsidR="00000000" w:rsidDel="00000000" w:rsidP="00000000" w:rsidRDefault="00000000" w:rsidRPr="00000000" w14:paraId="0000024C">
            <w:pPr>
              <w:rPr>
                <w:rFonts w:ascii="Inter" w:cs="Inter" w:eastAsia="Inter" w:hAnsi="Inter"/>
              </w:rPr>
            </w:pPr>
            <w:r w:rsidDel="00000000" w:rsidR="00000000" w:rsidRPr="00000000">
              <w:rPr>
                <w:rFonts w:ascii="Inter" w:cs="Inter" w:eastAsia="Inter" w:hAnsi="Inter"/>
                <w:rtl w:val="0"/>
              </w:rPr>
              <w:t xml:space="preserve">Paid</w:t>
            </w:r>
          </w:p>
        </w:tc>
      </w:tr>
      <w:tr>
        <w:trPr>
          <w:cantSplit w:val="0"/>
          <w:tblHeader w:val="0"/>
        </w:trPr>
        <w:tc>
          <w:tcPr/>
          <w:p w:rsidR="00000000" w:rsidDel="00000000" w:rsidP="00000000" w:rsidRDefault="00000000" w:rsidRPr="00000000" w14:paraId="0000024D">
            <w:pPr>
              <w:rPr>
                <w:rFonts w:ascii="Inter" w:cs="Inter" w:eastAsia="Inter" w:hAnsi="Inter"/>
              </w:rPr>
            </w:pPr>
            <w:r w:rsidDel="00000000" w:rsidR="00000000" w:rsidRPr="00000000">
              <w:rPr>
                <w:rFonts w:ascii="Inter" w:cs="Inter" w:eastAsia="Inter" w:hAnsi="Inter"/>
                <w:rtl w:val="0"/>
              </w:rPr>
              <w:t xml:space="preserve">Others</w:t>
            </w:r>
          </w:p>
        </w:tc>
        <w:tc>
          <w:tcPr/>
          <w:p w:rsidR="00000000" w:rsidDel="00000000" w:rsidP="00000000" w:rsidRDefault="00000000" w:rsidRPr="00000000" w14:paraId="0000024E">
            <w:pPr>
              <w:rPr>
                <w:rFonts w:ascii="Inter" w:cs="Inter" w:eastAsia="Inter" w:hAnsi="Inter"/>
              </w:rPr>
            </w:pPr>
            <w:r w:rsidDel="00000000" w:rsidR="00000000" w:rsidRPr="00000000">
              <w:rPr>
                <w:rFonts w:ascii="Inter" w:cs="Inter" w:eastAsia="Inter" w:hAnsi="Inter"/>
                <w:rtl w:val="0"/>
              </w:rPr>
              <w:t xml:space="preserve">Mail / literature through the post</w:t>
            </w:r>
          </w:p>
        </w:tc>
        <w:tc>
          <w:tcPr/>
          <w:p w:rsidR="00000000" w:rsidDel="00000000" w:rsidP="00000000" w:rsidRDefault="00000000" w:rsidRPr="00000000" w14:paraId="0000024F">
            <w:pPr>
              <w:rPr>
                <w:rFonts w:ascii="Inter" w:cs="Inter" w:eastAsia="Inter" w:hAnsi="Inter"/>
              </w:rPr>
            </w:pPr>
            <w:r w:rsidDel="00000000" w:rsidR="00000000" w:rsidRPr="00000000">
              <w:rPr>
                <w:rFonts w:ascii="Inter" w:cs="Inter" w:eastAsia="Inter" w:hAnsi="Inter"/>
                <w:rtl w:val="0"/>
              </w:rPr>
              <w:t xml:space="preserve">Owned</w:t>
            </w:r>
          </w:p>
        </w:tc>
      </w:tr>
      <w:tr>
        <w:trPr>
          <w:cantSplit w:val="0"/>
          <w:tblHeader w:val="0"/>
        </w:trPr>
        <w:tc>
          <w:tcPr/>
          <w:p w:rsidR="00000000" w:rsidDel="00000000" w:rsidP="00000000" w:rsidRDefault="00000000" w:rsidRPr="00000000" w14:paraId="00000250">
            <w:pPr>
              <w:rPr>
                <w:rFonts w:ascii="Inter" w:cs="Inter" w:eastAsia="Inter" w:hAnsi="Inter"/>
              </w:rPr>
            </w:pPr>
            <w:r w:rsidDel="00000000" w:rsidR="00000000" w:rsidRPr="00000000">
              <w:rPr>
                <w:rFonts w:ascii="Inter" w:cs="Inter" w:eastAsia="Inter" w:hAnsi="Inter"/>
                <w:rtl w:val="0"/>
              </w:rPr>
              <w:t xml:space="preserve">Others</w:t>
            </w:r>
          </w:p>
        </w:tc>
        <w:tc>
          <w:tcPr/>
          <w:p w:rsidR="00000000" w:rsidDel="00000000" w:rsidP="00000000" w:rsidRDefault="00000000" w:rsidRPr="00000000" w14:paraId="00000251">
            <w:pPr>
              <w:rPr>
                <w:rFonts w:ascii="Inter" w:cs="Inter" w:eastAsia="Inter" w:hAnsi="Inter"/>
              </w:rPr>
            </w:pPr>
            <w:r w:rsidDel="00000000" w:rsidR="00000000" w:rsidRPr="00000000">
              <w:rPr>
                <w:rFonts w:ascii="Inter" w:cs="Inter" w:eastAsia="Inter" w:hAnsi="Inter"/>
                <w:rtl w:val="0"/>
              </w:rPr>
              <w:t xml:space="preserve">Brand/ Company email (from own database or via publisher on their email lists)</w:t>
            </w:r>
          </w:p>
        </w:tc>
        <w:tc>
          <w:tcPr/>
          <w:p w:rsidR="00000000" w:rsidDel="00000000" w:rsidP="00000000" w:rsidRDefault="00000000" w:rsidRPr="00000000" w14:paraId="00000252">
            <w:pPr>
              <w:rPr>
                <w:rFonts w:ascii="Inter" w:cs="Inter" w:eastAsia="Inter" w:hAnsi="Inter"/>
              </w:rPr>
            </w:pPr>
            <w:r w:rsidDel="00000000" w:rsidR="00000000" w:rsidRPr="00000000">
              <w:rPr>
                <w:rFonts w:ascii="Inter" w:cs="Inter" w:eastAsia="Inter" w:hAnsi="Inter"/>
                <w:rtl w:val="0"/>
              </w:rPr>
              <w:t xml:space="preserve">Owned</w:t>
            </w:r>
          </w:p>
        </w:tc>
      </w:tr>
    </w:tbl>
    <w:p w:rsidR="00000000" w:rsidDel="00000000" w:rsidP="00000000" w:rsidRDefault="00000000" w:rsidRPr="00000000" w14:paraId="00000253">
      <w:pPr>
        <w:rPr>
          <w:rFonts w:ascii="Inter" w:cs="Inter" w:eastAsia="Inter" w:hAnsi="Inter"/>
        </w:rPr>
      </w:pPr>
      <w:r w:rsidDel="00000000" w:rsidR="00000000" w:rsidRPr="00000000">
        <w:rPr>
          <w:rtl w:val="0"/>
        </w:rPr>
      </w:r>
    </w:p>
    <w:p w:rsidR="00000000" w:rsidDel="00000000" w:rsidP="00000000" w:rsidRDefault="00000000" w:rsidRPr="00000000" w14:paraId="00000254">
      <w:pPr>
        <w:rPr>
          <w:rFonts w:ascii="Inter" w:cs="Inter" w:eastAsia="Inter" w:hAnsi="Inter"/>
        </w:rPr>
      </w:pPr>
      <w:r w:rsidDel="00000000" w:rsidR="00000000" w:rsidRPr="00000000">
        <w:rPr>
          <w:rFonts w:ascii="Inter" w:cs="Inter" w:eastAsia="Inter" w:hAnsi="Inter"/>
          <w:rtl w:val="0"/>
        </w:rPr>
        <w:t xml:space="preserve">Messaging:</w:t>
      </w:r>
    </w:p>
    <w:p w:rsidR="00000000" w:rsidDel="00000000" w:rsidP="00000000" w:rsidRDefault="00000000" w:rsidRPr="00000000" w14:paraId="00000255">
      <w:pPr>
        <w:rPr>
          <w:rFonts w:ascii="Inter" w:cs="Inter" w:eastAsia="Inter" w:hAnsi="Inter"/>
        </w:rPr>
      </w:pPr>
      <w:r w:rsidDel="00000000" w:rsidR="00000000" w:rsidRPr="00000000">
        <w:rPr>
          <w:rFonts w:ascii="Inter" w:cs="Inter" w:eastAsia="Inter" w:hAnsi="Inter"/>
          <w:rtl w:val="0"/>
        </w:rPr>
        <w:t xml:space="preserve">There are three levels of messages we wish to track and which agencies should use to feed into the research design and proposals: brand, condition and [CLIENT_ORG] Enterprise level. If you require more details please request.</w:t>
      </w:r>
    </w:p>
    <w:p w:rsidR="00000000" w:rsidDel="00000000" w:rsidP="00000000" w:rsidRDefault="00000000" w:rsidRPr="00000000" w14:paraId="00000256">
      <w:pPr>
        <w:rPr>
          <w:rFonts w:ascii="Inter" w:cs="Inter" w:eastAsia="Inter" w:hAnsi="Inter"/>
        </w:rPr>
      </w:pPr>
      <w:r w:rsidDel="00000000" w:rsidR="00000000" w:rsidRPr="00000000">
        <w:rPr>
          <w:rtl w:val="0"/>
        </w:rPr>
      </w:r>
    </w:p>
    <w:p w:rsidR="00000000" w:rsidDel="00000000" w:rsidP="00000000" w:rsidRDefault="00000000" w:rsidRPr="00000000" w14:paraId="00000257">
      <w:pPr>
        <w:rPr>
          <w:rFonts w:ascii="Inter" w:cs="Inter" w:eastAsia="Inter" w:hAnsi="Inter"/>
        </w:rPr>
      </w:pPr>
      <w:r w:rsidDel="00000000" w:rsidR="00000000" w:rsidRPr="00000000">
        <w:rPr>
          <w:rFonts w:ascii="Inter" w:cs="Inter" w:eastAsia="Inter" w:hAnsi="Inter"/>
          <w:rtl w:val="0"/>
        </w:rPr>
        <w:t xml:space="preserve">Content:</w:t>
      </w:r>
    </w:p>
    <w:p w:rsidR="00000000" w:rsidDel="00000000" w:rsidP="00000000" w:rsidRDefault="00000000" w:rsidRPr="00000000" w14:paraId="00000258">
      <w:pPr>
        <w:rPr>
          <w:rFonts w:ascii="Inter" w:cs="Inter" w:eastAsia="Inter" w:hAnsi="Inter"/>
        </w:rPr>
      </w:pPr>
      <w:r w:rsidDel="00000000" w:rsidR="00000000" w:rsidRPr="00000000">
        <w:rPr>
          <w:rFonts w:ascii="Inter" w:cs="Inter" w:eastAsia="Inter" w:hAnsi="Inter"/>
          <w:rtl w:val="0"/>
        </w:rPr>
        <w:t xml:space="preserve">See below for some examples of expert content by channel.</w:t>
      </w:r>
    </w:p>
    <w:p w:rsidR="00000000" w:rsidDel="00000000" w:rsidP="00000000" w:rsidRDefault="00000000" w:rsidRPr="00000000" w14:paraId="00000259">
      <w:pPr>
        <w:rPr>
          <w:rFonts w:ascii="Inter" w:cs="Inter" w:eastAsia="Inter" w:hAnsi="Inter"/>
        </w:rPr>
      </w:pPr>
      <w:r w:rsidDel="00000000" w:rsidR="00000000" w:rsidRPr="00000000">
        <w:rPr>
          <w:rFonts w:ascii="Inter" w:cs="Inter" w:eastAsia="Inter" w:hAnsi="Inter"/>
          <w:rtl w:val="0"/>
        </w:rPr>
        <w:t xml:space="preserve">Portal:</w:t>
      </w:r>
    </w:p>
    <w:p w:rsidR="00000000" w:rsidDel="00000000" w:rsidP="00000000" w:rsidRDefault="00000000" w:rsidRPr="00000000" w14:paraId="0000025A">
      <w:pPr>
        <w:rPr>
          <w:rFonts w:ascii="Inter" w:cs="Inter" w:eastAsia="Inter" w:hAnsi="Inter"/>
        </w:rPr>
      </w:pPr>
      <w:r w:rsidDel="00000000" w:rsidR="00000000" w:rsidRPr="00000000">
        <w:rPr>
          <w:rtl w:val="0"/>
        </w:rPr>
      </w:r>
    </w:p>
    <w:p w:rsidR="00000000" w:rsidDel="00000000" w:rsidP="00000000" w:rsidRDefault="00000000" w:rsidRPr="00000000" w14:paraId="0000025B">
      <w:pPr>
        <w:rPr>
          <w:rFonts w:ascii="Inter" w:cs="Inter" w:eastAsia="Inter" w:hAnsi="Inter"/>
        </w:rPr>
      </w:pPr>
      <w:r w:rsidDel="00000000" w:rsidR="00000000" w:rsidRPr="00000000">
        <w:rPr>
          <w:rtl w:val="0"/>
        </w:rPr>
      </w:r>
    </w:p>
    <w:p w:rsidR="00000000" w:rsidDel="00000000" w:rsidP="00000000" w:rsidRDefault="00000000" w:rsidRPr="00000000" w14:paraId="0000025C">
      <w:pPr>
        <w:rPr>
          <w:rFonts w:ascii="Inter" w:cs="Inter" w:eastAsia="Inter" w:hAnsi="Inter"/>
        </w:rPr>
      </w:pPr>
      <w:r w:rsidDel="00000000" w:rsidR="00000000" w:rsidRPr="00000000">
        <w:rPr>
          <w:rFonts w:ascii="Inter" w:cs="Inter" w:eastAsia="Inter" w:hAnsi="Inter"/>
          <w:rtl w:val="0"/>
        </w:rPr>
        <w:t xml:space="preserve">Salesforce &amp; Sampling:</w:t>
      </w:r>
    </w:p>
    <w:p w:rsidR="00000000" w:rsidDel="00000000" w:rsidP="00000000" w:rsidRDefault="00000000" w:rsidRPr="00000000" w14:paraId="0000025D">
      <w:pPr>
        <w:rPr>
          <w:rFonts w:ascii="Inter" w:cs="Inter" w:eastAsia="Inter" w:hAnsi="Inter"/>
        </w:rPr>
      </w:pPr>
      <w:r w:rsidDel="00000000" w:rsidR="00000000" w:rsidRPr="00000000">
        <w:rPr>
          <w:rtl w:val="0"/>
        </w:rPr>
      </w:r>
    </w:p>
    <w:p w:rsidR="00000000" w:rsidDel="00000000" w:rsidP="00000000" w:rsidRDefault="00000000" w:rsidRPr="00000000" w14:paraId="0000025E">
      <w:pPr>
        <w:rPr>
          <w:rFonts w:ascii="Inter" w:cs="Inter" w:eastAsia="Inter" w:hAnsi="Inter"/>
        </w:rPr>
      </w:pPr>
      <w:r w:rsidDel="00000000" w:rsidR="00000000" w:rsidRPr="00000000">
        <w:rPr>
          <w:rFonts w:ascii="Inter" w:cs="Inter" w:eastAsia="Inter" w:hAnsi="Inter"/>
          <w:rtl w:val="0"/>
        </w:rPr>
        <w:t xml:space="preserve">Publications:</w:t>
      </w:r>
    </w:p>
    <w:p w:rsidR="00000000" w:rsidDel="00000000" w:rsidP="00000000" w:rsidRDefault="00000000" w:rsidRPr="00000000" w14:paraId="0000025F">
      <w:pPr>
        <w:rPr>
          <w:rFonts w:ascii="Inter" w:cs="Inter" w:eastAsia="Inter" w:hAnsi="Inter"/>
        </w:rPr>
      </w:pPr>
      <w:r w:rsidDel="00000000" w:rsidR="00000000" w:rsidRPr="00000000">
        <w:rPr>
          <w:rtl w:val="0"/>
        </w:rPr>
      </w:r>
    </w:p>
    <w:p w:rsidR="00000000" w:rsidDel="00000000" w:rsidP="00000000" w:rsidRDefault="00000000" w:rsidRPr="00000000" w14:paraId="00000260">
      <w:pPr>
        <w:rPr>
          <w:rFonts w:ascii="Inter" w:cs="Inter" w:eastAsia="Inter" w:hAnsi="Inter"/>
        </w:rPr>
      </w:pPr>
      <w:r w:rsidDel="00000000" w:rsidR="00000000" w:rsidRPr="00000000">
        <w:rPr>
          <w:rFonts w:ascii="Inter" w:cs="Inter" w:eastAsia="Inter" w:hAnsi="Inter"/>
          <w:rtl w:val="0"/>
        </w:rPr>
        <w:t xml:space="preserve">Social Media:</w:t>
      </w:r>
    </w:p>
    <w:p w:rsidR="00000000" w:rsidDel="00000000" w:rsidP="00000000" w:rsidRDefault="00000000" w:rsidRPr="00000000" w14:paraId="00000261">
      <w:pPr>
        <w:rPr>
          <w:rFonts w:ascii="Inter" w:cs="Inter" w:eastAsia="Inter" w:hAnsi="Inter"/>
        </w:rPr>
      </w:pPr>
      <w:r w:rsidDel="00000000" w:rsidR="00000000" w:rsidRPr="00000000">
        <w:rPr>
          <w:rtl w:val="0"/>
        </w:rPr>
      </w:r>
    </w:p>
    <w:p w:rsidR="00000000" w:rsidDel="00000000" w:rsidP="00000000" w:rsidRDefault="00000000" w:rsidRPr="00000000" w14:paraId="00000262">
      <w:pPr>
        <w:rPr>
          <w:rFonts w:ascii="Inter" w:cs="Inter" w:eastAsia="Inter" w:hAnsi="Inter"/>
        </w:rPr>
      </w:pPr>
      <w:r w:rsidDel="00000000" w:rsidR="00000000" w:rsidRPr="00000000">
        <w:rPr>
          <w:rtl w:val="0"/>
        </w:rPr>
      </w:r>
    </w:p>
    <w:p w:rsidR="00000000" w:rsidDel="00000000" w:rsidP="00000000" w:rsidRDefault="00000000" w:rsidRPr="00000000" w14:paraId="00000263">
      <w:pPr>
        <w:rPr>
          <w:rFonts w:ascii="Inter" w:cs="Inter" w:eastAsia="Inter" w:hAnsi="Inter"/>
        </w:rPr>
      </w:pPr>
      <w:r w:rsidDel="00000000" w:rsidR="00000000" w:rsidRPr="00000000">
        <w:rPr>
          <w:rFonts w:ascii="Inter" w:cs="Inter" w:eastAsia="Inter" w:hAnsi="Inter"/>
          <w:rtl w:val="0"/>
        </w:rPr>
        <w:t xml:space="preserve">Digital Banner/ Programmatic:</w:t>
      </w:r>
    </w:p>
    <w:p w:rsidR="00000000" w:rsidDel="00000000" w:rsidP="00000000" w:rsidRDefault="00000000" w:rsidRPr="00000000" w14:paraId="00000264">
      <w:pPr>
        <w:rPr>
          <w:rFonts w:ascii="Inter" w:cs="Inter" w:eastAsia="Inter" w:hAnsi="Inter"/>
        </w:rPr>
      </w:pPr>
      <w:r w:rsidDel="00000000" w:rsidR="00000000" w:rsidRPr="00000000">
        <w:rPr>
          <w:rtl w:val="0"/>
        </w:rPr>
      </w:r>
    </w:p>
    <w:p w:rsidR="00000000" w:rsidDel="00000000" w:rsidP="00000000" w:rsidRDefault="00000000" w:rsidRPr="00000000" w14:paraId="00000265">
      <w:pPr>
        <w:rPr>
          <w:rFonts w:ascii="Inter" w:cs="Inter" w:eastAsia="Inter" w:hAnsi="Inter"/>
        </w:rPr>
      </w:pPr>
      <w:r w:rsidDel="00000000" w:rsidR="00000000" w:rsidRPr="00000000">
        <w:rPr>
          <w:rFonts w:ascii="Inter" w:cs="Inter" w:eastAsia="Inter" w:hAnsi="Inter"/>
          <w:rtl w:val="0"/>
        </w:rPr>
        <w:t xml:space="preserve">HCP leave behind</w:t>
      </w:r>
    </w:p>
    <w:p w:rsidR="00000000" w:rsidDel="00000000" w:rsidP="00000000" w:rsidRDefault="00000000" w:rsidRPr="00000000" w14:paraId="00000266">
      <w:pPr>
        <w:rPr>
          <w:rFonts w:ascii="Inter" w:cs="Inter" w:eastAsia="Inter" w:hAnsi="Inter"/>
        </w:rPr>
      </w:pPr>
      <w:r w:rsidDel="00000000" w:rsidR="00000000" w:rsidRPr="00000000">
        <w:rPr>
          <w:rtl w:val="0"/>
        </w:rPr>
      </w:r>
    </w:p>
    <w:p w:rsidR="00000000" w:rsidDel="00000000" w:rsidP="00000000" w:rsidRDefault="00000000" w:rsidRPr="00000000" w14:paraId="00000267">
      <w:pPr>
        <w:rPr>
          <w:rFonts w:ascii="Inter" w:cs="Inter" w:eastAsia="Inter" w:hAnsi="Inter"/>
        </w:rPr>
      </w:pPr>
      <w:r w:rsidDel="00000000" w:rsidR="00000000" w:rsidRPr="00000000">
        <w:rPr>
          <w:rtl w:val="0"/>
        </w:rPr>
      </w:r>
    </w:p>
    <w:p w:rsidR="00000000" w:rsidDel="00000000" w:rsidP="00000000" w:rsidRDefault="00000000" w:rsidRPr="00000000" w14:paraId="00000268">
      <w:pPr>
        <w:rPr>
          <w:rFonts w:ascii="Inter" w:cs="Inter" w:eastAsia="Inter" w:hAnsi="Inter"/>
        </w:rPr>
      </w:pPr>
      <w:r w:rsidDel="00000000" w:rsidR="00000000" w:rsidRPr="00000000">
        <w:rPr>
          <w:rtl w:val="0"/>
        </w:rPr>
      </w:r>
    </w:p>
    <w:p w:rsidR="00000000" w:rsidDel="00000000" w:rsidP="00000000" w:rsidRDefault="00000000" w:rsidRPr="00000000" w14:paraId="00000269">
      <w:pPr>
        <w:rPr>
          <w:rFonts w:ascii="Inter" w:cs="Inter" w:eastAsia="Inter" w:hAnsi="Inter"/>
        </w:rPr>
      </w:pPr>
      <w:r w:rsidDel="00000000" w:rsidR="00000000" w:rsidRPr="00000000">
        <w:rPr>
          <w:rtl w:val="0"/>
        </w:rPr>
      </w:r>
    </w:p>
    <w:p w:rsidR="00000000" w:rsidDel="00000000" w:rsidP="00000000" w:rsidRDefault="00000000" w:rsidRPr="00000000" w14:paraId="0000026A">
      <w:pPr>
        <w:rPr>
          <w:rFonts w:ascii="Inter" w:cs="Inter" w:eastAsia="Inter" w:hAnsi="Inter"/>
        </w:rPr>
      </w:pPr>
      <w:r w:rsidDel="00000000" w:rsidR="00000000" w:rsidRPr="00000000">
        <w:rPr>
          <w:rtl w:val="0"/>
        </w:rPr>
      </w:r>
    </w:p>
    <w:p w:rsidR="00000000" w:rsidDel="00000000" w:rsidP="00000000" w:rsidRDefault="00000000" w:rsidRPr="00000000" w14:paraId="0000026B">
      <w:pPr>
        <w:rPr>
          <w:rFonts w:ascii="Inter" w:cs="Inter" w:eastAsia="Inter" w:hAnsi="Inter"/>
        </w:rPr>
      </w:pPr>
      <w:r w:rsidDel="00000000" w:rsidR="00000000" w:rsidRPr="00000000">
        <w:rPr>
          <w:rtl w:val="0"/>
        </w:rPr>
      </w:r>
    </w:p>
    <w:p w:rsidR="00000000" w:rsidDel="00000000" w:rsidP="00000000" w:rsidRDefault="00000000" w:rsidRPr="00000000" w14:paraId="0000026C">
      <w:pPr>
        <w:rPr>
          <w:rFonts w:ascii="Inter" w:cs="Inter" w:eastAsia="Inter" w:hAnsi="Inter"/>
        </w:rPr>
      </w:pPr>
      <w:r w:rsidDel="00000000" w:rsidR="00000000" w:rsidRPr="00000000">
        <w:rPr>
          <w:rFonts w:ascii="Inter" w:cs="Inter" w:eastAsia="Inter" w:hAnsi="Inter"/>
          <w:rtl w:val="0"/>
        </w:rPr>
        <w:t xml:space="preserve">Appendix 2: Current Tracking Status Assessment</w:t>
      </w:r>
    </w:p>
    <w:p w:rsidR="00000000" w:rsidDel="00000000" w:rsidP="00000000" w:rsidRDefault="00000000" w:rsidRPr="00000000" w14:paraId="0000026D">
      <w:pPr>
        <w:rPr>
          <w:rFonts w:ascii="Inter" w:cs="Inter" w:eastAsia="Inter" w:hAnsi="Inter"/>
        </w:rPr>
      </w:pPr>
      <w:r w:rsidDel="00000000" w:rsidR="00000000" w:rsidRPr="00000000">
        <w:rPr>
          <w:rtl w:val="0"/>
        </w:rPr>
      </w:r>
    </w:p>
    <w:p w:rsidR="00000000" w:rsidDel="00000000" w:rsidP="00000000" w:rsidRDefault="00000000" w:rsidRPr="00000000" w14:paraId="0000026E">
      <w:pPr>
        <w:rPr>
          <w:rFonts w:ascii="Inter" w:cs="Inter" w:eastAsia="Inter" w:hAnsi="Inter"/>
        </w:rPr>
      </w:pPr>
      <w:r w:rsidDel="00000000" w:rsidR="00000000" w:rsidRPr="00000000">
        <w:rPr>
          <w:rFonts w:ascii="Inter" w:cs="Inter" w:eastAsia="Inter" w:hAnsi="Inter"/>
          <w:rtl w:val="0"/>
        </w:rPr>
        <w:t xml:space="preserve">Current Tracking Scope</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Two separate studies – one for Oral Health, one for Pharmacists with separate setups, questionnaires and reports but with approximately 80% consistency between them to allow comparability</w:t>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Target groups: OH = dentists (+ hygienists in some markets); Pharmacy = pharmacists (Pain Relief + Respiratory Health OTC brands)</w:t>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Sample: OH is n=200-600 in most markets; Pharmacy is n=400 in most markets</w:t>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Pharmacy sampling approach: Quota: 50% called-on, 50% non called-on</w:t>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Questionnaire length: 15min or 27min</w:t>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Countries covered: 19 for OH, 16 for Pharmacy</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Frequency: usually one study per year per market, per audience</w:t>
      </w:r>
    </w:p>
    <w:p w:rsidR="00000000" w:rsidDel="00000000" w:rsidP="00000000" w:rsidRDefault="00000000" w:rsidRPr="00000000" w14:paraId="00000276">
      <w:pPr>
        <w:rPr>
          <w:rFonts w:ascii="Inter" w:cs="Inter" w:eastAsia="Inter" w:hAnsi="Inter"/>
        </w:rPr>
      </w:pPr>
      <w:r w:rsidDel="00000000" w:rsidR="00000000" w:rsidRPr="00000000">
        <w:rPr>
          <w:rFonts w:ascii="Inter" w:cs="Inter" w:eastAsia="Inter" w:hAnsi="Inter"/>
          <w:rtl w:val="0"/>
        </w:rPr>
        <w:t xml:space="preserve">Measures:</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Three Recommendation KPIs:</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BRMO (brand recommended most often)</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AWR (average weekly recommendations)</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SOR (share of recommendations)</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Brand perception and Trust</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Salesforce effectiveness</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Claims support</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Brand Equity</w:t>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Ad hoc questions</w:t>
      </w:r>
    </w:p>
    <w:p w:rsidR="00000000" w:rsidDel="00000000" w:rsidP="00000000" w:rsidRDefault="00000000" w:rsidRPr="00000000" w14:paraId="00000280">
      <w:pPr>
        <w:rPr>
          <w:rFonts w:ascii="Inter" w:cs="Inter" w:eastAsia="Inter" w:hAnsi="Inter"/>
        </w:rPr>
      </w:pPr>
      <w:r w:rsidDel="00000000" w:rsidR="00000000" w:rsidRPr="00000000">
        <w:rPr>
          <w:rtl w:val="0"/>
        </w:rPr>
      </w:r>
    </w:p>
    <w:p w:rsidR="00000000" w:rsidDel="00000000" w:rsidP="00000000" w:rsidRDefault="00000000" w:rsidRPr="00000000" w14:paraId="00000281">
      <w:pPr>
        <w:rPr>
          <w:rFonts w:ascii="Inter" w:cs="Inter" w:eastAsia="Inter" w:hAnsi="Inter"/>
        </w:rPr>
      </w:pPr>
      <w:r w:rsidDel="00000000" w:rsidR="00000000" w:rsidRPr="00000000">
        <w:rPr>
          <w:rFonts w:ascii="Inter" w:cs="Inter" w:eastAsia="Inter" w:hAnsi="Inter"/>
          <w:rtl w:val="0"/>
        </w:rPr>
        <w:t xml:space="preserve">Current Expert Performance Tracking – Positives:</w:t>
      </w:r>
    </w:p>
    <w:p w:rsidR="00000000" w:rsidDel="00000000" w:rsidP="00000000" w:rsidRDefault="00000000" w:rsidRPr="00000000" w14:paraId="00000282">
      <w:pPr>
        <w:rPr>
          <w:rFonts w:ascii="Inter" w:cs="Inter" w:eastAsia="Inter" w:hAnsi="Inter"/>
        </w:rPr>
      </w:pPr>
      <w:r w:rsidDel="00000000" w:rsidR="00000000" w:rsidRPr="00000000">
        <w:rPr>
          <w:rFonts w:ascii="Inter" w:cs="Inter" w:eastAsia="Inter" w:hAnsi="Inter"/>
          <w:rtl w:val="0"/>
        </w:rPr>
        <w:t xml:space="preserve">The current global tracking programme has been running since [YEAR] to the present day and has been very successful. It has driven clear focus on a small set of consistent KPIs, created a common language for the business to converse about expert performance and strategy, created understanding about what is driving performance and allowed for a clear comparator to consumer measures. It has also provided a much greater level of confidence in Expert Marketing as a function. Most critically, it has informed our strategic decisions in Expert since [YEAR]. Through this programme, we have been able to identify:</w:t>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Opportunity identification: whether a brand’s HCP marketing efforts should focus on “condition / category / brand” opportunities and what size headroom is available to target – fundamentally shaping our HCP-facing content approach. We have been able to use this to put a £ value on the target opportunities, giving us more credibility and attention from the commercial teams.</w:t>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Sales team effect: The quantified effect of our sales team by comparing called-on vs non-called on HCPs’ recommendation rates – and translating those into £ values when converted to sales or penetration</w:t>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Sales team performance: The elements of our sales team delivery that drives satisfaction and NPS</w:t>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Reach &amp; channel opportunity: Which channels to pursue to drive reach and a focus on those that have clear impact on recommendations, how to differentiate vs competitors. We used this to create a channel planning tool, linked to conversion and ROI (MMM) data. This is now defunct, but was a strong example of what can be done with the data.</w:t>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Equity/ messaging focus: Which elements of our brand equity drive recommendation among HCPs – and how to differentiate brand messages/ play to strengths and build weaker areas</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Trust: the impact of trusted relationships on recommendation behaviour and the level of trust in each separate brand</w:t>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Others: Many other insights around the impact of solus vs weak recommendations, sampling distribution impact. The tracker has allowed us to remain flexible and slightly responsive, to understand topical/ tactical issues or programmes – but at a slow pace.</w:t>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Context: Throughout, the programme has provided us with competitive context – vital to keep us from being internally focused; it has been reported with the patient context (patient load, patients with relevant indications, etc) in mind to enable us to compare opportunities across categories and brands; and in pharmacy, has kept the retail context at the forefront.</w:t>
      </w:r>
    </w:p>
    <w:p w:rsidR="00000000" w:rsidDel="00000000" w:rsidP="00000000" w:rsidRDefault="00000000" w:rsidRPr="00000000" w14:paraId="0000028B">
      <w:pPr>
        <w:rPr>
          <w:rFonts w:ascii="Inter" w:cs="Inter" w:eastAsia="Inter" w:hAnsi="Inter"/>
        </w:rPr>
      </w:pPr>
      <w:r w:rsidDel="00000000" w:rsidR="00000000" w:rsidRPr="00000000">
        <w:rPr>
          <w:rFonts w:ascii="Inter" w:cs="Inter" w:eastAsia="Inter" w:hAnsi="Inter"/>
          <w:rtl w:val="0"/>
        </w:rPr>
        <w:t xml:space="preserve">The focus of the current programme has been primarily (~80%) on one category – Oral Health: we do have a Pharmacist programme running but in far fewer markets (and which has not historically had the same degree of focus as the OH programme) and have ‘dabbled’ in tracking other audiences in a few markets – GPs, Paediatricians.</w:t>
      </w:r>
    </w:p>
    <w:p w:rsidR="00000000" w:rsidDel="00000000" w:rsidP="00000000" w:rsidRDefault="00000000" w:rsidRPr="00000000" w14:paraId="0000028C">
      <w:pPr>
        <w:rPr>
          <w:rFonts w:ascii="Inter" w:cs="Inter" w:eastAsia="Inter" w:hAnsi="Inter"/>
        </w:rPr>
      </w:pPr>
      <w:r w:rsidDel="00000000" w:rsidR="00000000" w:rsidRPr="00000000">
        <w:rPr>
          <w:rtl w:val="0"/>
        </w:rPr>
      </w:r>
    </w:p>
    <w:p w:rsidR="00000000" w:rsidDel="00000000" w:rsidP="00000000" w:rsidRDefault="00000000" w:rsidRPr="00000000" w14:paraId="0000028D">
      <w:pPr>
        <w:rPr>
          <w:rFonts w:ascii="Inter" w:cs="Inter" w:eastAsia="Inter" w:hAnsi="Inter"/>
        </w:rPr>
      </w:pPr>
      <w:r w:rsidDel="00000000" w:rsidR="00000000" w:rsidRPr="00000000">
        <w:rPr>
          <w:rFonts w:ascii="Inter" w:cs="Inter" w:eastAsia="Inter" w:hAnsi="Inter"/>
          <w:rtl w:val="0"/>
        </w:rPr>
        <w:t xml:space="preserve">Current Expert Performance Tracking – Challenges:</w:t>
      </w:r>
    </w:p>
    <w:p w:rsidR="00000000" w:rsidDel="00000000" w:rsidP="00000000" w:rsidRDefault="00000000" w:rsidRPr="00000000" w14:paraId="0000028E">
      <w:pPr>
        <w:rPr>
          <w:rFonts w:ascii="Inter" w:cs="Inter" w:eastAsia="Inter" w:hAnsi="Inter"/>
        </w:rPr>
      </w:pPr>
      <w:r w:rsidDel="00000000" w:rsidR="00000000" w:rsidRPr="00000000">
        <w:rPr>
          <w:rFonts w:ascii="Inter" w:cs="Inter" w:eastAsia="Inter" w:hAnsi="Inter"/>
          <w:rtl w:val="0"/>
        </w:rPr>
        <w:t xml:space="preserve">Despite the successes of the current approach, it has also sustained its fair share of criticism about being slow and expensive.</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Timing: the current approach takes a minimum of 16 weeks from commission to delivery (often much longer because of the scale and scope) – severely limiting action-ability for markets as data is then ‘out of date’. Our Consumer programmes have managed to demonstrate adaptation from big, annual studies to more real-time/ always-on approaches – and the same is expected of Expert</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It is an annual study in 95% of markets – so extremely retrospective and not very ‘sensitive’ in the data it provides versus the frequency/ cadence of the programmes being run now</w:t>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The inclusion of claims support for commercial marketing limits our ability to provide flexibility in sample definitions tailored to the needs of the Expert team (e.g. needs to be nat-rep, regionally representative of HCP spread)</w:t>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Changes to sample definitions: We no longer have a clean “called-on” vs “non-called on” approach thanks to the introduction of remote detailing capability &amp; other reach models.</w:t>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Sample size: some General Managers are not confident making decisions on what appear to be smaller sample sizes compared to consumer studies– because small data shifts can be amplified. See Sample section for more details</w:t>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Cost/ value: as with any HCP-based study, it is significantly more expensive than consumer measurement programme</w:t>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Expert investment is spread across multiple audiences – yet we mostly only measure one (dentists). There is a strong push for accountability to measure more of the audiences &amp; categories we deliver programmes against, balanced against cost</w:t>
      </w:r>
    </w:p>
    <w:p w:rsidR="00000000" w:rsidDel="00000000" w:rsidP="00000000" w:rsidRDefault="00000000" w:rsidRPr="00000000" w14:paraId="000002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Seasonality of some categories: Respiratory health is entirely seasonal, so we have to be laser-focused with the timing of an annual study to pick up the performance – but then have no off-season measurement as a comparison.</w:t>
      </w:r>
    </w:p>
    <w:p w:rsidR="00000000" w:rsidDel="00000000" w:rsidP="00000000" w:rsidRDefault="00000000" w:rsidRPr="00000000" w14:paraId="000002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Shifts to KPIs are often unexplained or a result of sample fluctuations in the nat-rep sample – and not due to our marketing efforts or the competition</w:t>
      </w:r>
    </w:p>
    <w:p w:rsidR="00000000" w:rsidDel="00000000" w:rsidP="00000000" w:rsidRDefault="00000000" w:rsidRPr="00000000" w14:paraId="00000298">
      <w:pPr>
        <w:rPr>
          <w:rFonts w:ascii="Inter" w:cs="Inter" w:eastAsia="Inter" w:hAnsi="Inter"/>
        </w:rPr>
      </w:pPr>
      <w:r w:rsidDel="00000000" w:rsidR="00000000" w:rsidRPr="00000000">
        <w:rPr>
          <w:rtl w:val="0"/>
        </w:rPr>
      </w:r>
    </w:p>
    <w:p w:rsidR="00000000" w:rsidDel="00000000" w:rsidP="00000000" w:rsidRDefault="00000000" w:rsidRPr="00000000" w14:paraId="00000299">
      <w:pPr>
        <w:rPr>
          <w:rFonts w:ascii="Inter" w:cs="Inter" w:eastAsia="Inter" w:hAnsi="Inter"/>
        </w:rPr>
      </w:pPr>
      <w:r w:rsidDel="00000000" w:rsidR="00000000" w:rsidRPr="00000000">
        <w:rPr>
          <w:rFonts w:ascii="Inter" w:cs="Inter" w:eastAsia="Inter" w:hAnsi="Inter"/>
          <w:rtl w:val="0"/>
        </w:rPr>
        <w:t xml:space="preserve">Appendix 3: Other Information</w:t>
      </w:r>
    </w:p>
    <w:p w:rsidR="00000000" w:rsidDel="00000000" w:rsidP="00000000" w:rsidRDefault="00000000" w:rsidRPr="00000000" w14:paraId="0000029A">
      <w:pPr>
        <w:rPr>
          <w:rFonts w:ascii="Inter" w:cs="Inter" w:eastAsia="Inter" w:hAnsi="Inter"/>
        </w:rPr>
      </w:pPr>
      <w:r w:rsidDel="00000000" w:rsidR="00000000" w:rsidRPr="00000000">
        <w:rPr>
          <w:rtl w:val="0"/>
        </w:rPr>
      </w:r>
    </w:p>
    <w:p w:rsidR="00000000" w:rsidDel="00000000" w:rsidP="00000000" w:rsidRDefault="00000000" w:rsidRPr="00000000" w14:paraId="0000029B">
      <w:pPr>
        <w:rPr>
          <w:rFonts w:ascii="Inter" w:cs="Inter" w:eastAsia="Inter" w:hAnsi="Inter"/>
        </w:rPr>
      </w:pPr>
      <w:r w:rsidDel="00000000" w:rsidR="00000000" w:rsidRPr="00000000">
        <w:rPr>
          <w:rFonts w:ascii="Inter" w:cs="Inter" w:eastAsia="Inter" w:hAnsi="Inter"/>
          <w:rtl w:val="0"/>
        </w:rPr>
        <w:t xml:space="preserve">Existing Expert ad hoc tools: We have several other internal tools we use ad hoc and that should be considered as complementary to the tracker when thinking about your response. This includes:</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Voice of the Customer (VOC) tools: we have used this tool for several years following sales force visits (general feedback + NPS) and are now rolling this out for use across more platforms – the GlobalHealthPartner portal, webinars, virtual conferences, partnership work etc.</w:t>
      </w:r>
    </w:p>
    <w:p w:rsidR="00000000" w:rsidDel="00000000" w:rsidP="00000000" w:rsidRDefault="00000000" w:rsidRPr="00000000" w14:paraId="000002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Brand-level ROI from Marketing Mix studies: while this still requires development to get to accurate data to reflect Expert ROI, we have some indicative measures for the impact Expert makes on brand sales. The next stage of development is to be able to examine within-Expert ROI’s in an OTC world.</w:t>
      </w:r>
    </w:p>
    <w:p w:rsidR="00000000" w:rsidDel="00000000" w:rsidP="00000000" w:rsidRDefault="00000000" w:rsidRPr="00000000" w14:paraId="0000029E">
      <w:pPr>
        <w:rPr>
          <w:rFonts w:ascii="Inter" w:cs="Inter" w:eastAsia="Inter" w:hAnsi="Inter"/>
        </w:rPr>
      </w:pPr>
      <w:r w:rsidDel="00000000" w:rsidR="00000000" w:rsidRPr="00000000">
        <w:rPr>
          <w:rFonts w:ascii="Inter" w:cs="Inter" w:eastAsia="Inter" w:hAnsi="Inter"/>
          <w:rtl w:val="0"/>
        </w:rPr>
        <w:t xml:space="preserve">Ad hoc tools in development/ we are considering:</w:t>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Content assessment framework: consistent qualitative approach to assess the ‘vectors’ that drive greatest impact on recommendation behaviour + trust, for any of our Expert content.</w:t>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Inter" w:cs="Inter" w:eastAsia="Inter" w:hAnsi="Inter"/>
        </w:rPr>
      </w:pPr>
      <w:r w:rsidDel="00000000" w:rsidR="00000000" w:rsidRPr="00000000">
        <w:rPr>
          <w:rFonts w:ascii="Inter" w:cs="Inter" w:eastAsia="Inter" w:hAnsi="Inter"/>
          <w:i w:val="0"/>
          <w:iCs w:val="0"/>
          <w:smallCaps w:val="0"/>
          <w:strike w:val="0"/>
          <w:color w:val="000000"/>
          <w:sz w:val="22"/>
          <w:szCs w:val="22"/>
          <w:u w:val="none"/>
          <w:shd w:fill="auto" w:val="clear"/>
          <w:vertAlign w:val="baseline"/>
          <w:rtl w:val="0"/>
        </w:rPr>
        <w:t xml:space="preserve">Channel impact understanding: how does our ecosystem function as separate parts and as a whole, to drive engagement, trust and recos. Which elements should we dial up/ dial down in future?</w:t>
      </w:r>
    </w:p>
    <w:p w:rsidR="00000000" w:rsidDel="00000000" w:rsidP="00000000" w:rsidRDefault="00000000" w:rsidRPr="00000000" w14:paraId="000002A1">
      <w:pPr>
        <w:rPr>
          <w:rFonts w:ascii="Inter" w:cs="Inter" w:eastAsia="Inter" w:hAnsi="Inter"/>
        </w:rPr>
      </w:pPr>
      <w:r w:rsidDel="00000000" w:rsidR="00000000" w:rsidRPr="00000000">
        <w:rPr>
          <w:rtl w:val="0"/>
        </w:rPr>
      </w:r>
    </w:p>
    <w:p w:rsidR="00000000" w:rsidDel="00000000" w:rsidP="00000000" w:rsidRDefault="00000000" w:rsidRPr="00000000" w14:paraId="000002A2">
      <w:pPr>
        <w:rPr>
          <w:rFonts w:ascii="Inter" w:cs="Inter" w:eastAsia="Inter" w:hAnsi="Inter"/>
        </w:rPr>
      </w:pPr>
      <w:r w:rsidDel="00000000" w:rsidR="00000000" w:rsidRPr="00000000">
        <w:rPr>
          <w:rFonts w:ascii="Inter" w:cs="Inter" w:eastAsia="Inter" w:hAnsi="Inter"/>
          <w:rtl w:val="0"/>
        </w:rPr>
        <w:t xml:space="preserve">Consumer Tracking – Brand Performance System: The Consumer tracking side of [CLIENT_ORG] CH is ahead of Expert in its evolvement of method of real-time tracking &amp; reporting, using Power BI in its ‘BPS’ (Brand Performance System). The BPS combines traditional survey data plus search and social data to allow markets &amp; global teams to view a more holistic picture of brands, in a relatively real time way. Please request a sample of BPS data if you would like to see it.</w:t>
      </w:r>
    </w:p>
    <w:p w:rsidR="00000000" w:rsidDel="00000000" w:rsidP="00000000" w:rsidRDefault="00000000" w:rsidRPr="00000000" w14:paraId="000002A3">
      <w:pPr>
        <w:rPr>
          <w:rFonts w:ascii="Inter" w:cs="Inter" w:eastAsia="Inter" w:hAnsi="Inter"/>
        </w:rPr>
      </w:pPr>
      <w:r w:rsidDel="00000000" w:rsidR="00000000" w:rsidRPr="00000000">
        <w:rPr>
          <w:rFonts w:ascii="Inter" w:cs="Inter" w:eastAsia="Inter" w:hAnsi="Inter"/>
          <w:rtl w:val="0"/>
        </w:rPr>
        <w:t xml:space="preserve">Expert Content calendars – our long-term ambition is to import these directly from our LOC teams into our dashboards for transparency and ability to review plans and publishing schedules of content, to be considered if thinking about a tech solution and how the data from the tracker can marry up with the internal [CLIENT_ORG] content plans.</w:t>
      </w:r>
    </w:p>
    <w:p w:rsidR="00000000" w:rsidDel="00000000" w:rsidP="00000000" w:rsidRDefault="00000000" w:rsidRPr="00000000" w14:paraId="000002A4">
      <w:pPr>
        <w:rPr>
          <w:rFonts w:ascii="Inter" w:cs="Inter" w:eastAsia="Inter" w:hAnsi="Inter"/>
        </w:rPr>
      </w:pPr>
      <w:r w:rsidDel="00000000" w:rsidR="00000000" w:rsidRPr="00000000">
        <w:rPr>
          <w:rFonts w:ascii="Inter" w:cs="Inter" w:eastAsia="Inter" w:hAnsi="Inter"/>
          <w:rtl w:val="0"/>
        </w:rPr>
        <w:t xml:space="preserve">NLP / Machine Learning: can we use this technology to automate intelligent analyses and connections between KPIs and their drivers, HCP behaviours, and more. All with aim of providing actionable insights to which the Expert teams in markets can make optimisations to channel and resource allocation, messaging tone and delivery, and content that is most likely to resonate with particular HCP segments.</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0gHBkTcKwy2yL059biXvLm9qzw==">CgMxLjA4AHIhMUlkZlZTSTBUTG80amJkYmpCZEhjamFiRDlKSm84TEp3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[YEAR]-12-23T23:15:00Z</dcterms:created>
</cp:coreProperties>
</file>