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632699"/>
            <wp:docPr id="1" name="Picture 1"/>
            <wp:cNvGraphicFramePr>
              <a:graphicFrameLocks noChangeAspect="1"/>
            </wp:cNvGraphicFramePr>
            <a:graphic>
              <a:graphicData uri="http://schemas.openxmlformats.org/drawingml/2006/picture">
                <pic:pic>
                  <pic:nvPicPr>
                    <pic:cNvPr id="0" name="Logo_White_Background.png"/>
                    <pic:cNvPicPr/>
                  </pic:nvPicPr>
                  <pic:blipFill>
                    <a:blip r:embed="rId9"/>
                    <a:stretch>
                      <a:fillRect/>
                    </a:stretch>
                  </pic:blipFill>
                  <pic:spPr>
                    <a:xfrm>
                      <a:off x="0" y="0"/>
                      <a:ext cx="2286000" cy="632699"/>
                    </a:xfrm>
                    <a:prstGeom prst="rect"/>
                  </pic:spPr>
                </pic:pic>
              </a:graphicData>
            </a:graphic>
          </wp:inline>
        </w:drawing>
      </w:r>
    </w:p>
    <w:p/>
    <w:p/>
    <w:p/>
    <w:p>
      <w:pPr>
        <w:jc w:val="center"/>
      </w:pPr>
      <w:r>
        <w:rPr>
          <w:rFonts w:ascii="Inter" w:hAnsi="Inter"/>
          <w:b/>
          <w:color w:val="1F2937"/>
          <w:sz w:val="64"/>
        </w:rPr>
        <w:t>REQUEST FOR PROPOSAL</w:t>
      </w:r>
    </w:p>
    <w:p>
      <w:pPr>
        <w:jc w:val="center"/>
        <w:shd w:val="clear" w:color="auto" w:fill="FFF3E0"/>
      </w:pPr>
      <w:r>
        <w:rPr>
          <w:rFonts w:ascii="Inter" w:hAnsi="Inter"/>
          <w:color w:val="DA365C"/>
          <w:sz w:val="36"/>
        </w:rPr>
      </w:r>
      <w:r>
        <w:rPr>
          <w:sz w:val="20"/>
        </w:rPr>
        <w:t>Healthcare Market Pulse Survey</w:t>
      </w:r>
    </w:p>
    <w:p>
      <w:pPr>
        <w:jc w:val="center"/>
      </w:pPr>
      <w:r>
        <w:rPr>
          <w:i/>
          <w:color w:val="6B7280"/>
          <w:sz w:val="18"/>
        </w:rPr>
        <w:t>Examples: "Expert Performance Tracking Program" | "Payer Concept &amp; Message Testing" | "Healthcare Market Pulse Survey" | "TPP Quantitative Concept Testing &amp; Claims Conjoint"</w:t>
      </w:r>
    </w:p>
    <w:p/>
    <w:p>
      <w:pPr>
        <w:jc w:val="center"/>
        <w:shd w:val="clear" w:color="auto" w:fill="E8F5E9"/>
      </w:pPr>
      <w:r>
        <w:rPr>
          <w:rFonts w:ascii="Inter" w:hAnsi="Inter"/>
          <w:color w:val="2E7D32"/>
          <w:sz w:val="28"/>
        </w:rPr>
      </w:r>
      <w:r>
        <w:rPr>
          <w:sz w:val="20"/>
        </w:rPr>
        <w:t>Quantitative</w:t>
      </w:r>
    </w:p>
    <w:p/>
    <w:p/>
    <w:p>
      <w:pPr>
        <w:jc w:val="center"/>
        <w:shd w:val="clear" w:color="auto" w:fill="FFF3E0"/>
      </w:pPr>
      <w:r>
        <w:rPr>
          <w:color w:val="DA365C"/>
          <w:sz w:val="24"/>
        </w:rPr>
      </w:r>
      <w:r>
        <w:rPr>
          <w:sz w:val="20"/>
        </w:rPr>
        <w:t>Your response to this proposal request is due to MHS by July 2nd [YEAR]</w:t>
        <w:br/>
        <w:t>Project Deliverables will include the following:</w:t>
        <w:br/>
        <w:t>Questionnaire development</w:t>
      </w:r>
    </w:p>
    <w:p>
      <w:pPr>
        <w:jc w:val="center"/>
      </w:pPr>
      <w:r>
        <w:rPr>
          <w:b/>
          <w:color w:val="4B5563"/>
          <w:sz w:val="24"/>
        </w:rPr>
        <w:t>CONFIDENTIAL</w:t>
      </w:r>
    </w:p>
    <w:p>
      <w:r>
        <w:br w:type="page"/>
      </w:r>
    </w:p>
    <w:p>
      <w:pPr>
        <w:pStyle w:val="Heading1"/>
      </w:pPr>
      <w:r>
        <w:t>How to Use This Template</w:t>
      </w:r>
    </w:p>
    <w:p>
      <w:pPr>
        <w:shd w:val="clear" w:color="auto" w:fill="E3F2FD"/>
      </w:pPr>
      <w:r>
        <w:rPr>
          <w:i/>
          <w:color w:val="01579B"/>
          <w:sz w:val="20"/>
        </w:rPr>
        <w:t>ℹ️  This template can produce any standard RFP for primary market research. Fill in all highlighted fields, delete sections not applicable, and add content as needed.</w:t>
      </w:r>
    </w:p>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Color Code</w:t>
            </w:r>
          </w:p>
        </w:tc>
        <w:tc>
          <w:tcPr>
            <w:tcW w:type="dxa" w:w="3135"/>
            <w:shd w:fill="1F2937"/>
          </w:tcPr>
          <w:p>
            <w:r/>
            <w:r>
              <w:rPr>
                <w:rFonts w:ascii="Inter" w:hAnsi="Inter"/>
                <w:b/>
                <w:color w:val="FFFFFF"/>
                <w:sz w:val="20"/>
              </w:rPr>
              <w:t>Meaning</w:t>
            </w:r>
          </w:p>
        </w:tc>
        <w:tc>
          <w:tcPr>
            <w:tcW w:type="dxa" w:w="3135"/>
            <w:shd w:fill="1F2937"/>
          </w:tcPr>
          <w:p>
            <w:r/>
            <w:r>
              <w:rPr>
                <w:rFonts w:ascii="Inter" w:hAnsi="Inter"/>
                <w:b/>
                <w:color w:val="FFFFFF"/>
                <w:sz w:val="20"/>
              </w:rPr>
              <w:t>Action</w:t>
            </w:r>
          </w:p>
        </w:tc>
      </w:tr>
      <w:tr>
        <w:tc>
          <w:tcPr>
            <w:tcW w:type="dxa" w:w="3135"/>
            <w:shd w:fill="FFF3E0"/>
          </w:tcPr>
          <w:p>
            <w:r>
              <w:rPr>
                <w:rFonts w:ascii="Inter" w:hAnsi="Inter"/>
                <w:sz w:val="20"/>
              </w:rPr>
            </w:r>
          </w:p>
        </w:tc>
        <w:tc>
          <w:tcPr>
            <w:tcW w:type="dxa" w:w="3135"/>
          </w:tcPr>
          <w:p>
            <w:r>
              <w:rPr>
                <w:rFonts w:ascii="Inter" w:hAnsi="Inter"/>
                <w:sz w:val="20"/>
              </w:rPr>
              <w:t>Free-text field</w:t>
            </w:r>
          </w:p>
        </w:tc>
        <w:tc>
          <w:tcPr>
            <w:tcW w:type="dxa" w:w="3135"/>
          </w:tcPr>
          <w:p>
            <w:r>
              <w:rPr>
                <w:rFonts w:ascii="Inter" w:hAnsi="Inter"/>
                <w:sz w:val="20"/>
              </w:rPr>
              <w:t>Replace bracketed text with your content</w:t>
            </w:r>
          </w:p>
        </w:tc>
      </w:tr>
      <w:tr>
        <w:tc>
          <w:tcPr>
            <w:tcW w:type="dxa" w:w="3135"/>
            <w:shd w:fill="E8F5E9"/>
          </w:tcPr>
          <w:p>
            <w:r>
              <w:rPr>
                <w:rFonts w:ascii="Inter" w:hAnsi="Inter"/>
                <w:sz w:val="20"/>
              </w:rPr>
            </w:r>
          </w:p>
        </w:tc>
        <w:tc>
          <w:tcPr>
            <w:tcW w:type="dxa" w:w="3135"/>
          </w:tcPr>
          <w:p>
            <w:r>
              <w:rPr>
                <w:rFonts w:ascii="Inter" w:hAnsi="Inter"/>
                <w:sz w:val="20"/>
              </w:rPr>
              <w:t>Enum / dropdown field</w:t>
            </w:r>
          </w:p>
        </w:tc>
        <w:tc>
          <w:tcPr>
            <w:tcW w:type="dxa" w:w="3135"/>
          </w:tcPr>
          <w:p>
            <w:r>
              <w:rPr>
                <w:rFonts w:ascii="Inter" w:hAnsi="Inter"/>
                <w:sz w:val="20"/>
              </w:rPr>
              <w:t>Select one of the provided options</w:t>
            </w:r>
          </w:p>
        </w:tc>
      </w:tr>
      <w:tr>
        <w:tc>
          <w:tcPr>
            <w:tcW w:type="dxa" w:w="3135"/>
            <w:shd w:fill="E3F2FD"/>
          </w:tcPr>
          <w:p>
            <w:r>
              <w:rPr>
                <w:rFonts w:ascii="Inter" w:hAnsi="Inter"/>
                <w:sz w:val="20"/>
              </w:rPr>
            </w:r>
          </w:p>
        </w:tc>
        <w:tc>
          <w:tcPr>
            <w:tcW w:type="dxa" w:w="3135"/>
          </w:tcPr>
          <w:p>
            <w:r>
              <w:rPr>
                <w:rFonts w:ascii="Inter" w:hAnsi="Inter"/>
                <w:sz w:val="20"/>
              </w:rPr>
              <w:t>Instructions / guidance</w:t>
            </w:r>
          </w:p>
        </w:tc>
        <w:tc>
          <w:tcPr>
            <w:tcW w:type="dxa" w:w="3135"/>
          </w:tcPr>
          <w:p>
            <w:r>
              <w:rPr>
                <w:rFonts w:ascii="Inter" w:hAnsi="Inter"/>
                <w:sz w:val="20"/>
              </w:rPr>
              <w:t>Read, then delete from final document</w:t>
            </w:r>
          </w:p>
        </w:tc>
      </w:tr>
      <w:tr>
        <w:tc>
          <w:tcPr>
            <w:tcW w:type="dxa" w:w="3135"/>
            <w:shd w:fill="F3E5F5"/>
          </w:tcPr>
          <w:p>
            <w:r>
              <w:rPr>
                <w:rFonts w:ascii="Inter" w:hAnsi="Inter"/>
                <w:sz w:val="20"/>
              </w:rPr>
            </w:r>
          </w:p>
        </w:tc>
        <w:tc>
          <w:tcPr>
            <w:tcW w:type="dxa" w:w="3135"/>
          </w:tcPr>
          <w:p>
            <w:r>
              <w:rPr>
                <w:rFonts w:ascii="Inter" w:hAnsi="Inter"/>
                <w:sz w:val="20"/>
              </w:rPr>
              <w:t>Example excerpt</w:t>
            </w:r>
          </w:p>
        </w:tc>
        <w:tc>
          <w:tcPr>
            <w:tcW w:type="dxa" w:w="3135"/>
          </w:tcPr>
          <w:p>
            <w:r>
              <w:rPr>
                <w:rFonts w:ascii="Inter" w:hAnsi="Inter"/>
                <w:sz w:val="20"/>
              </w:rPr>
              <w:t>Reference only — delete from final document</w:t>
            </w:r>
          </w:p>
        </w:tc>
      </w:tr>
    </w:tbl>
    <w:p>
      <w:r>
        <w:br w:type="page"/>
      </w:r>
    </w:p>
    <w:p>
      <w:pPr>
        <w:pStyle w:val="Heading1"/>
      </w:pPr>
      <w:r>
        <w:t>1. Contact &amp; Issuer Information</w:t>
      </w:r>
    </w:p>
    <w:p>
      <w:pPr>
        <w:shd w:val="clear" w:color="auto" w:fill="E3F2FD"/>
      </w:pPr>
      <w:r>
        <w:rPr>
          <w:i/>
          <w:color w:val="01579B"/>
          <w:sz w:val="20"/>
        </w:rPr>
        <w:t>ℹ️  Identify the business owner, team, and primary contact for this RFP. This appears on the cover or first page of the RFP.</w:t>
      </w:r>
    </w:p>
    <w:p>
      <w:pPr>
        <w:shd w:val="clear" w:color="auto" w:fill="FFF3E0"/>
      </w:pPr>
      <w:r>
        <w:rPr>
          <w:b/>
          <w:color w:val="1F2937"/>
          <w:sz w:val="22"/>
        </w:rPr>
        <w:t xml:space="preserve">Business Owner Name: </w:t>
      </w:r>
      <w:r>
        <w:rPr>
          <w:color w:val="DA365C"/>
          <w:sz w:val="22"/>
        </w:rPr>
      </w:r>
      <w:r>
        <w:rPr>
          <w:sz w:val="20"/>
        </w:rPr>
        <w:t>Contacts</w:t>
        <w:br/>
        <w:t>Shane West</w:t>
        <w:br/>
        <w:t>Global Business Analysis Manager</w:t>
      </w:r>
    </w:p>
    <w:p>
      <w:r>
        <w:rPr>
          <w:i/>
          <w:color w:val="6B7280"/>
          <w:sz w:val="18"/>
        </w:rPr>
        <w:t xml:space="preserve">  Example: Tessa Mallory | Shane West</w:t>
      </w:r>
    </w:p>
    <w:p>
      <w:pPr>
        <w:shd w:val="clear" w:color="auto" w:fill="FFF3E0"/>
      </w:pPr>
      <w:r>
        <w:rPr>
          <w:b/>
          <w:color w:val="1F2937"/>
          <w:sz w:val="22"/>
        </w:rPr>
        <w:t xml:space="preserve">Business Owner Title: </w:t>
      </w:r>
      <w:r>
        <w:rPr>
          <w:color w:val="DA365C"/>
          <w:sz w:val="22"/>
        </w:rPr>
      </w:r>
      <w:r>
        <w:rPr>
          <w:sz w:val="20"/>
        </w:rPr>
        <w:t>Contacts</w:t>
        <w:br/>
        <w:t>Shane West</w:t>
        <w:br/>
        <w:t>Global Business Analysis Manager</w:t>
      </w:r>
    </w:p>
    <w:p>
      <w:r>
        <w:rPr>
          <w:i/>
          <w:color w:val="6B7280"/>
          <w:sz w:val="18"/>
        </w:rPr>
        <w:t xml:space="preserve">  Example: Associate Director, Global Market Research | Global Business Analysis Manager</w:t>
      </w:r>
    </w:p>
    <w:p>
      <w:pPr>
        <w:shd w:val="clear" w:color="auto" w:fill="FFF3E0"/>
      </w:pPr>
      <w:r>
        <w:rPr>
          <w:b/>
          <w:color w:val="1F2937"/>
          <w:sz w:val="22"/>
        </w:rPr>
        <w:t xml:space="preserve">Organization / Company: </w:t>
      </w:r>
      <w:r>
        <w:rPr>
          <w:color w:val="DA365C"/>
          <w:sz w:val="22"/>
        </w:rPr>
      </w:r>
      <w:r>
        <w:rPr>
          <w:sz w:val="20"/>
        </w:rPr>
        <w:t>Research agencies should comply with all CASRO guidelines (Council of American Survey Research Organization [URL] ). Also note that MHS is a member of the European Pharmaceutical Research Association (EphMRA) and all market research projects must follow the EphMRA code of conduct. The PBIRG guidelin</w:t>
      </w:r>
    </w:p>
    <w:p>
      <w:r>
        <w:rPr>
          <w:i/>
          <w:color w:val="6B7280"/>
          <w:sz w:val="18"/>
        </w:rPr>
        <w:t xml:space="preserve">  Example: Zephora | Meridian Health Systems</w:t>
      </w:r>
    </w:p>
    <w:p>
      <w:pPr>
        <w:shd w:val="clear" w:color="auto" w:fill="FFF3E0"/>
      </w:pPr>
      <w:r>
        <w:rPr>
          <w:b/>
          <w:color w:val="1F2937"/>
          <w:sz w:val="22"/>
        </w:rPr>
        <w:t xml:space="preserve">Division / Business Unit: </w:t>
      </w:r>
      <w:r>
        <w:rPr>
          <w:color w:val="DA365C"/>
          <w:sz w:val="22"/>
        </w:rPr>
      </w:r>
      <w:r>
        <w:rPr>
          <w:sz w:val="20"/>
        </w:rPr>
        <w:t>Include qualifications of the team involved in the project</w:t>
        <w:br/>
        <w:t>Corporate Policies</w:t>
        <w:br/>
        <w:t xml:space="preserve">MHS will be soliciting proposals for this project from at least three (3) marketing research agencies when it is possible </w:t>
      </w:r>
    </w:p>
    <w:p>
      <w:r>
        <w:rPr>
          <w:i/>
          <w:color w:val="6B7280"/>
          <w:sz w:val="18"/>
        </w:rPr>
        <w:t xml:space="preserve">  Example: Companion Animal Team | Global Customer Insights | Consumer Healthcare</w:t>
      </w:r>
    </w:p>
    <w:p>
      <w:pPr>
        <w:shd w:val="clear" w:color="auto" w:fill="FFF3E0"/>
      </w:pPr>
      <w:r>
        <w:rPr>
          <w:b/>
          <w:color w:val="1F2937"/>
          <w:sz w:val="22"/>
        </w:rPr>
        <w:t xml:space="preserve">Address: </w:t>
      </w:r>
      <w:r>
        <w:rPr>
          <w:color w:val="DA365C"/>
          <w:sz w:val="22"/>
        </w:rPr>
      </w:r>
      <w:r>
        <w:rPr>
          <w:sz w:val="20"/>
        </w:rPr>
        <w:t>While this is a multi-country research initiative there will exist core elements that must be addressed in all countries (approx. 80% of research) and a smaller local content section.</w:t>
        <w:br/>
        <w:t>Core elements</w:t>
        <w:br/>
        <w:t>Si</w:t>
      </w:r>
    </w:p>
    <w:p>
      <w:r>
        <w:rPr>
          <w:i/>
          <w:color w:val="6B7280"/>
          <w:sz w:val="18"/>
        </w:rPr>
        <w:t xml:space="preserve">  Example: 200 Innovation Way, 4th Floor, Princeton, NJ 08540</w:t>
      </w:r>
    </w:p>
    <w:p>
      <w:pPr>
        <w:shd w:val="clear" w:color="auto" w:fill="FFF3E0"/>
      </w:pPr>
      <w:r>
        <w:rPr>
          <w:b/>
          <w:color w:val="1F2937"/>
          <w:sz w:val="22"/>
        </w:rPr>
        <w:t xml:space="preserve">Email: </w:t>
      </w:r>
      <w:r>
        <w:rPr>
          <w:color w:val="DA365C"/>
          <w:sz w:val="22"/>
        </w:rPr>
      </w:r>
      <w:r>
        <w:rPr>
          <w:sz w:val="20"/>
        </w:rPr>
        <w:t>[CONTACT_EMAIL]</w:t>
      </w:r>
    </w:p>
    <w:p>
      <w:r>
        <w:rPr>
          <w:i/>
          <w:color w:val="6B7280"/>
          <w:sz w:val="18"/>
        </w:rPr>
        <w:t xml:space="preserve">  Example: name@company.com</w:t>
      </w:r>
    </w:p>
    <w:p>
      <w:pPr>
        <w:shd w:val="clear" w:color="auto" w:fill="FFF3E0"/>
      </w:pPr>
      <w:r>
        <w:rPr>
          <w:b/>
          <w:color w:val="1F2937"/>
          <w:sz w:val="22"/>
        </w:rPr>
        <w:t xml:space="preserve">Phone: </w:t>
      </w:r>
      <w:r>
        <w:rPr>
          <w:color w:val="DA365C"/>
          <w:sz w:val="22"/>
        </w:rPr>
      </w:r>
      <w:r>
        <w:rPr>
          <w:sz w:val="20"/>
        </w:rPr>
        <w:t>General Radiology (fixed and mobile)</w:t>
        <w:br/>
        <w:t>Radiographic Fluoroscopy</w:t>
        <w:br/>
        <w:t>Mammography</w:t>
      </w:r>
    </w:p>
    <w:p>
      <w:r>
        <w:rPr>
          <w:i/>
          <w:color w:val="6B7280"/>
          <w:sz w:val="18"/>
        </w:rPr>
        <w:t xml:space="preserve">  Example: +1-XXX-XXX-XXXX</w:t>
      </w:r>
    </w:p>
    <w:p/>
    <w:p>
      <w:pPr>
        <w:shd w:val="clear" w:color="auto" w:fill="FFF3E0"/>
      </w:pPr>
      <w:r>
        <w:rPr>
          <w:b/>
          <w:color w:val="1F2937"/>
          <w:sz w:val="22"/>
        </w:rPr>
        <w:t xml:space="preserve">Other Stakeholders: </w:t>
      </w:r>
      <w:r>
        <w:rPr>
          <w:color w:val="DA365C"/>
          <w:sz w:val="22"/>
        </w:rPr>
      </w:r>
      <w:r>
        <w:rPr>
          <w:sz w:val="20"/>
        </w:rPr>
        <w:t>Respondents are expected to come from the following pools of stakeholders</w:t>
        <w:br/>
        <w:t>CxOs</w:t>
        <w:br/>
        <w:t>Head of radiology</w:t>
      </w:r>
    </w:p>
    <w:p>
      <w:r>
        <w:rPr>
          <w:i/>
          <w:color w:val="6B7280"/>
          <w:sz w:val="18"/>
        </w:rPr>
        <w:t xml:space="preserve">  Example: Regional &amp; National Account Leadership</w:t>
      </w:r>
    </w:p>
    <w:p>
      <w:pPr>
        <w:shd w:val="clear" w:color="auto" w:fill="F3E5F5"/>
      </w:pPr>
      <w:r>
        <w:rPr>
          <w:i/>
          <w:color w:val="6B7280"/>
          <w:sz w:val="18"/>
        </w:rPr>
        <w:t>EXAMPLE (from RFP-A11): "Business Owner: Market Access Marketing | Other Stakeholders to be involved: Regional &amp; National Account Leadership"</w:t>
      </w:r>
    </w:p>
    <w:p>
      <w:r>
        <w:br w:type="page"/>
      </w:r>
    </w:p>
    <w:p>
      <w:pPr>
        <w:pStyle w:val="Heading1"/>
      </w:pPr>
      <w:r>
        <w:t>2. Introduction &amp; Company Overview</w:t>
      </w:r>
    </w:p>
    <w:p>
      <w:pPr>
        <w:shd w:val="clear" w:color="auto" w:fill="E3F2FD"/>
      </w:pPr>
      <w:r>
        <w:rPr>
          <w:i/>
          <w:color w:val="01579B"/>
          <w:sz w:val="20"/>
        </w:rPr>
        <w:t>ℹ️  Optional section. Include a brief overview of the issuing organization if the RFP is going to external vendors who may not know the company. Delete this section for internal-only RFPs.</w:t>
      </w:r>
    </w:p>
    <w:p>
      <w:pPr>
        <w:shd w:val="clear" w:color="auto" w:fill="FFF3E0"/>
      </w:pPr>
      <w:r>
        <w:rPr>
          <w:b/>
          <w:color w:val="1F2937"/>
          <w:sz w:val="22"/>
        </w:rPr>
        <w:t xml:space="preserve">Company Description: </w:t>
      </w:r>
      <w:r>
        <w:rPr>
          <w:color w:val="DA365C"/>
          <w:sz w:val="22"/>
        </w:rPr>
      </w:r>
      <w:r>
        <w:rPr>
          <w:sz w:val="20"/>
        </w:rPr>
        <w:t>Research agencies should comply with all CASRO guidelines (Council of American Survey Research Organization [URL] ). Also note that MHS is a member of the European Pharmaceutical Research Association (EphMRA) and all market research projects must follow the EphMRA code of conduct. The PBIRG guidelines on Anti-Trust activities should be adhered.</w:t>
        <w:br/>
        <w:t>NET 120 days payment (unless otherwise negotiated)</w:t>
        <w:br/>
        <w:t>Contacts</w:t>
        <w:br/>
        <w:t>Shane West</w:t>
        <w:br/>
        <w:t>Global Business Analysis Manager</w:t>
        <w:br/>
        <w:t>[PHONE]</w:t>
        <w:br/>
        <w:t>[CONTACT_EMAIL]</w:t>
      </w:r>
    </w:p>
    <w:p>
      <w:r>
        <w:rPr>
          <w:i/>
          <w:color w:val="6B7280"/>
          <w:sz w:val="18"/>
        </w:rPr>
        <w:t xml:space="preserve">  Example: [CLIENT_ORG] is a global healthcare company focused on patient needs...</w:t>
      </w:r>
    </w:p>
    <w:p/>
    <w:p>
      <w:r>
        <w:rPr>
          <w:b/>
        </w:rPr>
        <w:t>Key Facts (optional):</w:t>
      </w:r>
    </w:p>
    <w:p>
      <w:pPr>
        <w:shd w:val="clear" w:color="auto" w:fill="FFF3E0"/>
      </w:pPr>
      <w:r>
        <w:rPr>
          <w:b/>
          <w:color w:val="1F2937"/>
          <w:sz w:val="22"/>
        </w:rPr>
        <w:t xml:space="preserve">Annual Revenue / Size: </w:t>
      </w:r>
      <w:r>
        <w:rPr>
          <w:color w:val="DA365C"/>
          <w:sz w:val="22"/>
        </w:rPr>
      </w:r>
      <w:r>
        <w:rPr>
          <w:sz w:val="20"/>
        </w:rPr>
        <w:t>The offer should detail the price for annual and semi-annual reporting.</w:t>
        <w:br/>
        <w:t>Option pricing on additional countries/modalities must also be included.</w:t>
        <w:br/>
        <w:t>The project will be a competitive tender - range and depth of coverage will be important selection criteria.</w:t>
      </w:r>
    </w:p>
    <w:p>
      <w:r>
        <w:rPr>
          <w:i/>
          <w:color w:val="6B7280"/>
          <w:sz w:val="18"/>
        </w:rPr>
        <w:t xml:space="preserve">  Example: €37 billion net sales</w:t>
      </w:r>
    </w:p>
    <w:p>
      <w:pPr>
        <w:shd w:val="clear" w:color="auto" w:fill="FFF3E0"/>
      </w:pPr>
      <w:r>
        <w:rPr>
          <w:b/>
          <w:color w:val="1F2937"/>
          <w:sz w:val="22"/>
        </w:rPr>
        <w:t xml:space="preserve">Global Presence: </w:t>
      </w:r>
      <w:r>
        <w:rPr>
          <w:color w:val="DA365C"/>
          <w:sz w:val="22"/>
        </w:rPr>
      </w:r>
      <w:r>
        <w:rPr>
          <w:sz w:val="20"/>
        </w:rPr>
        <w:t>While this is a multi-country research initiative there will exist core elements that must be addressed in all countries (approx. 80% of research) and a smaller local content section.</w:t>
        <w:br/>
        <w:t>Core elements</w:t>
        <w:br/>
        <w:t>Site description (e.g. local hospital classification, # beds, location etc)</w:t>
      </w:r>
    </w:p>
    <w:p>
      <w:r>
        <w:rPr>
          <w:i/>
          <w:color w:val="6B7280"/>
          <w:sz w:val="18"/>
        </w:rPr>
        <w:t xml:space="preserve">  Example: 110,000+ associates in over 100 countries</w:t>
      </w:r>
    </w:p>
    <w:p>
      <w:pPr>
        <w:shd w:val="clear" w:color="auto" w:fill="FFF3E0"/>
      </w:pPr>
      <w:r>
        <w:rPr>
          <w:b/>
          <w:color w:val="1F2937"/>
          <w:sz w:val="22"/>
        </w:rPr>
        <w:t xml:space="preserve">Business Units / Divisions: </w:t>
      </w:r>
      <w:r>
        <w:rPr>
          <w:color w:val="DA365C"/>
          <w:sz w:val="22"/>
        </w:rPr>
      </w:r>
      <w:r>
        <w:rPr>
          <w:sz w:val="20"/>
        </w:rPr>
        <w:t>Include qualifications of the team involved in the project</w:t>
        <w:br/>
        <w:t>Corporate Policies</w:t>
        <w:br/>
        <w:t xml:space="preserve">MHS will be soliciting proposals for this project from at least three (3) marketing research agencies when it is possible </w:t>
      </w:r>
    </w:p>
    <w:p>
      <w:r>
        <w:rPr>
          <w:i/>
          <w:color w:val="6B7280"/>
          <w:sz w:val="18"/>
        </w:rPr>
        <w:t xml:space="preserve">  Example: Diabetes &amp; Cardiovascular, General Medicines, Genzyme, Pasteur, Consumer Healthcare, Merial</w:t>
      </w:r>
    </w:p>
    <w:p>
      <w:pPr>
        <w:shd w:val="clear" w:color="auto" w:fill="F3E5F5"/>
      </w:pPr>
      <w:r>
        <w:rPr>
          <w:i/>
          <w:color w:val="6B7280"/>
          <w:sz w:val="18"/>
        </w:rPr>
        <w:t>EXAMPLE (from RFP-A13): "[CLIENT_ORG] is a global healthcare company focused on patient needs. Our business includes a diversified offering of branded and generic prescription pharmaceuticals, vaccines, consumer healthcare and animal health. Key facts: Net sales €37 billion, 110,000+ associates in over 100 countries."</w:t>
      </w:r>
    </w:p>
    <w:p>
      <w:r>
        <w:br w:type="page"/>
      </w:r>
    </w:p>
    <w:p>
      <w:pPr>
        <w:pStyle w:val="Heading1"/>
      </w:pPr>
      <w:r>
        <w:t>3. Confidentiality &amp; Legal Terms</w:t>
      </w:r>
    </w:p>
    <w:p>
      <w:pPr>
        <w:shd w:val="clear" w:color="auto" w:fill="E3F2FD"/>
      </w:pPr>
      <w:r>
        <w:rPr>
          <w:i/>
          <w:color w:val="01579B"/>
          <w:sz w:val="20"/>
        </w:rPr>
        <w:t>ℹ️  Include confidentiality notice and any legal/compliance terms. Select which clauses apply to your RFP. Heavy compliance RFPs (like RFP-A13) include SOX, subcontractor, and publicity clauses.</w:t>
      </w:r>
    </w:p>
    <w:p>
      <w:r>
        <w:rPr>
          <w:b/>
        </w:rPr>
        <w:t>3.1 Confidentiality Notice</w:t>
      </w:r>
    </w:p>
    <w:p>
      <w:pPr>
        <w:shd w:val="clear" w:color="auto" w:fill="FFF3E0"/>
      </w:pPr>
      <w:r>
        <w:rPr>
          <w:color w:val="DA365C"/>
        </w:rPr>
      </w:r>
      <w:r>
        <w:rPr>
          <w:sz w:val="20"/>
        </w:rPr>
        <w:t>Research agencies are expected to execute and comply with a confidentiality agreement, or Master Services Agreement when one exists.</w:t>
        <w:br/>
        <w:t>Research agencies should comply with all CASRO guidelines (Council of American Survey Research Organization [URL] ). Also note that MHS is a member of the European Pharmaceutical Research Association (EphMRA) and all market research projects must follow the EphMRA code of conduct. The PBIRG guidelines on Anti-Trust activities should be adhered.</w:t>
        <w:br/>
        <w:t>NET 120 days payment (unless otherwise negotiated)</w:t>
        <w:br/>
        <w:t>Contacts</w:t>
        <w:br/>
        <w:t>Shane West</w:t>
        <w:br/>
        <w:t>Global Business Analysis Manager</w:t>
        <w:br/>
        <w:t>[PHONE]</w:t>
        <w:br/>
        <w:t>[CONTACT_EMAIL]</w:t>
      </w:r>
    </w:p>
    <w:p>
      <w:pPr/>
      <w:r>
        <w:rPr>
          <w:color w:val="4B5563"/>
          <w:sz w:val="20"/>
        </w:rPr>
        <w:t>The information contained in this Request for Proposal (RFP), together with its schedules and appendices, any information, document, file, and/or deliverable shared during the RFP process is strictly confidential. Bidders must not disclose, reproduce, or use for any purpose other than responding to this RFP.</w:t>
      </w:r>
    </w:p>
    <w:p/>
    <w:p>
      <w:r>
        <w:rPr>
          <w:b/>
        </w:rPr>
        <w:t>3.2 Applicable Legal Clauses</w:t>
      </w:r>
    </w:p>
    <w:p>
      <w:pPr>
        <w:shd w:val="clear" w:color="auto" w:fill="E3F2FD"/>
      </w:pPr>
      <w:r>
        <w:rPr>
          <w:i/>
          <w:color w:val="01579B"/>
          <w:sz w:val="20"/>
        </w:rPr>
        <w:t>ℹ️  Select all that apply. Delete rows that do not apply.</w:t>
      </w:r>
    </w:p>
    <w:p>
      <w:pPr>
        <w:shd w:val="clear" w:color="auto" w:fill="E8F5E9"/>
      </w:pPr>
      <w:r>
        <w:rPr>
          <w:sz w:val="20"/>
        </w:rPr>
        <w:t>☐  Publicity restrictions</w:t>
      </w:r>
    </w:p>
    <w:p>
      <w:pPr>
        <w:shd w:val="clear" w:color="auto" w:fill="E8F5E9"/>
      </w:pPr>
      <w:r>
        <w:rPr>
          <w:sz w:val="20"/>
        </w:rPr>
        <w:t>☐  Use of subcontractors disclosure</w:t>
      </w:r>
    </w:p>
    <w:p>
      <w:pPr>
        <w:shd w:val="clear" w:color="auto" w:fill="E8F5E9"/>
      </w:pPr>
      <w:r>
        <w:rPr>
          <w:sz w:val="20"/>
        </w:rPr>
        <w:t>☐  Incurred costs responsibility</w:t>
      </w:r>
    </w:p>
    <w:p>
      <w:pPr>
        <w:shd w:val="clear" w:color="auto" w:fill="E8F5E9"/>
      </w:pPr>
      <w:r>
        <w:rPr>
          <w:sz w:val="20"/>
        </w:rPr>
        <w:t>☐  No liability disclaimer</w:t>
      </w:r>
    </w:p>
    <w:p>
      <w:pPr>
        <w:shd w:val="clear" w:color="auto" w:fill="E8F5E9"/>
      </w:pPr>
      <w:r>
        <w:rPr>
          <w:sz w:val="20"/>
        </w:rPr>
        <w:t>☐  Sarbanes-Oxley (SOX) compliance</w:t>
      </w:r>
    </w:p>
    <w:p>
      <w:pPr>
        <w:shd w:val="clear" w:color="auto" w:fill="E8F5E9"/>
      </w:pPr>
      <w:r>
        <w:rPr>
          <w:sz w:val="20"/>
        </w:rPr>
        <w:t>☐  Adverse event reporting obligations</w:t>
      </w:r>
    </w:p>
    <w:p>
      <w:pPr>
        <w:shd w:val="clear" w:color="auto" w:fill="E8F5E9"/>
      </w:pPr>
      <w:r>
        <w:rPr>
          <w:sz w:val="20"/>
        </w:rPr>
        <w:t>☐  CASRO / ESOMAR / BHBIA compliance</w:t>
      </w:r>
    </w:p>
    <w:p>
      <w:pPr>
        <w:shd w:val="clear" w:color="auto" w:fill="E8F5E9"/>
      </w:pPr>
      <w:r>
        <w:rPr>
          <w:sz w:val="20"/>
        </w:rPr>
        <w:t>☐  Master Services Agreement (MSA) reference</w:t>
      </w:r>
    </w:p>
    <w:p>
      <w:pPr>
        <w:shd w:val="clear" w:color="auto" w:fill="E8F5E9"/>
      </w:pPr>
      <w:r>
        <w:rPr>
          <w:sz w:val="20"/>
        </w:rPr>
        <w:t>☐  Pharmacovigilance (PV) obligations</w:t>
      </w:r>
    </w:p>
    <w:p>
      <w:pPr>
        <w:shd w:val="clear" w:color="auto" w:fill="E8F5E9"/>
      </w:pPr>
      <w:r>
        <w:rPr>
          <w:sz w:val="20"/>
        </w:rPr>
        <w:t>☐  Corporate Social Responsibility (CSR) questionnaire</w:t>
      </w:r>
    </w:p>
    <w:p>
      <w:pPr>
        <w:shd w:val="clear" w:color="auto" w:fill="F3E5F5"/>
      </w:pPr>
      <w:r>
        <w:rPr>
          <w:i/>
          <w:color w:val="6B7280"/>
          <w:sz w:val="18"/>
        </w:rPr>
        <w:t>EXAMPLE (from RFP-A13): Includes SOX, publicity, subcontractor, incurred costs, no liability clauses. Also requires PV obligations response and CSR questionnaire. | EXAMPLE (from RFP-A8): Includes BHBIA compliance, adverse event reporting, and data privacy requirements.</w:t>
      </w:r>
    </w:p>
    <w:p>
      <w:r>
        <w:br w:type="page"/>
      </w:r>
    </w:p>
    <w:p>
      <w:pPr>
        <w:pStyle w:val="Heading1"/>
      </w:pPr>
      <w:r>
        <w:t>4. Project Background &amp; Context</w:t>
      </w:r>
    </w:p>
    <w:p>
      <w:pPr>
        <w:shd w:val="clear" w:color="auto" w:fill="E3F2FD"/>
      </w:pPr>
      <w:r>
        <w:rPr>
          <w:i/>
          <w:color w:val="01579B"/>
          <w:sz w:val="20"/>
        </w:rPr>
        <w:t>ℹ️  Provide the business context that motivates this research. Explain the therapeutic area, product lifecycle stage, market dynamics, or business challenge. This is the 'why' behind the RFP.</w:t>
      </w:r>
    </w:p>
    <w:p>
      <w:pPr>
        <w:shd w:val="clear" w:color="auto" w:fill="E8F5E9"/>
      </w:pPr>
      <w:r>
        <w:rPr>
          <w:b/>
          <w:color w:val="1F2937"/>
          <w:sz w:val="22"/>
        </w:rPr>
        <w:t xml:space="preserve">Therapeutic Area / Category: </w:t>
      </w:r>
      <w:r>
        <w:rPr>
          <w:color w:val="2E7D32"/>
          <w:sz w:val="22"/>
        </w:rPr>
      </w:r>
      <w:r>
        <w:rPr>
          <w:sz w:val="20"/>
        </w:rPr>
        <w:t>EUR</w:t>
      </w:r>
    </w:p>
    <w:p>
      <w:pPr>
        <w:shd w:val="clear" w:color="auto" w:fill="E8F5E9"/>
      </w:pPr>
      <w:r>
        <w:rPr>
          <w:b/>
          <w:color w:val="1F2937"/>
          <w:sz w:val="22"/>
        </w:rPr>
        <w:t xml:space="preserve">Product Lifecycle Stage: </w:t>
      </w:r>
      <w:r>
        <w:rPr>
          <w:color w:val="2E7D32"/>
          <w:sz w:val="22"/>
        </w:rPr>
      </w:r>
      <w:r>
        <w:rPr>
          <w:sz w:val="20"/>
        </w:rPr>
        <w:t>Pre-launch (Phase II</w:t>
      </w:r>
    </w:p>
    <w:p>
      <w:pPr>
        <w:shd w:val="clear" w:color="auto" w:fill="FFF3E0"/>
      </w:pPr>
      <w:r>
        <w:rPr>
          <w:b/>
          <w:color w:val="1F2937"/>
          <w:sz w:val="22"/>
        </w:rPr>
        <w:t xml:space="preserve">Brand / Product Name(s): </w:t>
      </w:r>
      <w:r>
        <w:rPr>
          <w:color w:val="DA365C"/>
          <w:sz w:val="22"/>
        </w:rPr>
      </w:r>
      <w:r>
        <w:rPr>
          <w:sz w:val="20"/>
        </w:rPr>
        <w:t>Explore key factors that drive or hinder product replacement vs. new vs. addition decisions (i.e. improvements in existing product features, new features serving unmet needs, etc.) to inform market share improvement strategies. These factors will be determined by MHS with approx. 60% consistent across all geographies and the remaining tailored for local conditions). These factors may include:</w:t>
        <w:br/>
        <w:t>Financial</w:t>
        <w:br/>
        <w:t>Political (health care reform)</w:t>
      </w:r>
    </w:p>
    <w:p>
      <w:r>
        <w:rPr>
          <w:i/>
          <w:color w:val="6B7280"/>
          <w:sz w:val="18"/>
        </w:rPr>
        <w:t xml:space="preserve">  Example: [BRAND_A], [BRAND_B] — e.g., Apoquel, Cosentyx</w:t>
      </w:r>
    </w:p>
    <w:p>
      <w:pPr>
        <w:shd w:val="clear" w:color="auto" w:fill="FFF3E0"/>
      </w:pPr>
      <w:r>
        <w:rPr>
          <w:color w:val="DA365C"/>
          <w:sz w:val="22"/>
        </w:rPr>
      </w:r>
      <w:r>
        <w:rPr>
          <w:sz w:val="20"/>
        </w:rPr>
        <w:t>Healthcare market dynamics are constantly changing and Meridian Health Systems would like to have a better visibility into market trends, customer purchase plans, and barriers &amp; drivers to capital spending on imaging and IT systems in hospital and non-hospital settings.</w:t>
      </w:r>
    </w:p>
    <w:p>
      <w:pPr>
        <w:shd w:val="clear" w:color="auto" w:fill="F3E5F5"/>
      </w:pPr>
      <w:r>
        <w:rPr>
          <w:i/>
          <w:color w:val="6B7280"/>
          <w:sz w:val="18"/>
        </w:rPr>
        <w:t>EXAMPLE (from RFP-A10): "In [DATE], Zephora launched a novel drug, [BRAND_A], indicated for the control of pruritus associated with allergic dermatitis. Demand for [BRAND_A] far exceeded supply and within a few weeks after launch the product was only available to select customers under a controlled distribution program." | EXAMPLE (from RFP-A11): "[BRAND_A] is the first biologic targeting IL-17A, a key cytokine in PsO/PsA/AS pathogenesis. Thus it is the first alternative to Anti-TNFs... [BRAND_A] operates across a competitive market for three indications, with traditional dominant players."</w:t>
      </w:r>
    </w:p>
    <w:p>
      <w:r>
        <w:br w:type="page"/>
      </w:r>
    </w:p>
    <w:p>
      <w:pPr>
        <w:pStyle w:val="Heading1"/>
      </w:pPr>
      <w:r>
        <w:t>5. Business &amp; Research Objectives</w:t>
      </w:r>
    </w:p>
    <w:p>
      <w:r>
        <w:rPr>
          <w:b/>
        </w:rPr>
        <w:t>5.1 Business Objectives</w:t>
      </w:r>
    </w:p>
    <w:p>
      <w:pPr>
        <w:shd w:val="clear" w:color="auto" w:fill="E3F2FD"/>
      </w:pPr>
      <w:r>
        <w:rPr>
          <w:i/>
          <w:color w:val="01579B"/>
          <w:sz w:val="20"/>
        </w:rPr>
        <w:t>ℹ️  State the high-level business decisions this research will inform. These are the 'so what' — what will the business DO with the findings?</w:t>
      </w:r>
    </w:p>
    <w:p>
      <w:pPr>
        <w:shd w:val="clear" w:color="auto" w:fill="FFF3E0"/>
      </w:pPr>
      <w:r>
        <w:rPr>
          <w:color w:val="DA365C"/>
        </w:rPr>
      </w:r>
      <w:r>
        <w:rPr>
          <w:sz w:val="20"/>
        </w:rPr>
        <w:t>Healthcare market dynamics are constantly changing and Meridian Health Systems would like to have a better visibility into market trends, customer purchase plans, and barriers &amp; drivers to capital spending on imaging and IT systems in hospital and non-hospital settings.</w:t>
      </w:r>
    </w:p>
    <w:p>
      <w:pPr>
        <w:shd w:val="clear" w:color="auto" w:fill="FFF3E0"/>
      </w:pPr>
      <w:r>
        <w:rPr>
          <w:color w:val="DA365C"/>
        </w:rPr>
      </w:r>
      <w:r>
        <w:rPr>
          <w:sz w:val="20"/>
        </w:rPr>
        <w:t>Healthcare market dynamics are constantly changing and Meridian Health Systems would like to have a better visibility into market trends, customer purchase plans, and barriers &amp; drivers to capital spending on imaging and IT systems in hospital and non-hospital settings.</w:t>
      </w:r>
    </w:p>
    <w:p>
      <w:pPr>
        <w:shd w:val="clear" w:color="auto" w:fill="F3E5F5"/>
      </w:pPr>
      <w:r>
        <w:rPr>
          <w:i/>
          <w:color w:val="6B7280"/>
          <w:sz w:val="18"/>
        </w:rPr>
        <w:t>EXAMPLE (from RFP-A10): "The main objective is to understand the purchasing behavior and usage of [BRAND_A] without supply constraints to validate forecasting and purchasing assumptions." | EXAMPLE (from RFP-A1): "Continually optimise the efficiency and effectiveness of our Expert-facing brand and enterprise programs, to drive more advocacy (recommendation) of and trust in, our brands."</w:t>
      </w:r>
    </w:p>
    <w:p/>
    <w:p>
      <w:r>
        <w:rPr>
          <w:b/>
        </w:rPr>
        <w:t>5.2 Research Objectives</w:t>
      </w:r>
    </w:p>
    <w:p>
      <w:pPr>
        <w:shd w:val="clear" w:color="auto" w:fill="E3F2FD"/>
      </w:pPr>
      <w:r>
        <w:rPr>
          <w:i/>
          <w:color w:val="01579B"/>
          <w:sz w:val="20"/>
        </w:rPr>
        <w:t>ℹ️  List specific, measurable research questions this study must answer. Be precise — these become the yardstick for evaluating vendor proposals.</w:t>
      </w:r>
    </w:p>
    <w:p>
      <w:pPr>
        <w:shd w:val="clear" w:color="auto" w:fill="FFF3E0"/>
      </w:pPr>
      <w:r>
        <w:rPr>
          <w:color w:val="DA365C"/>
        </w:rPr>
      </w:r>
      <w:r>
        <w:rPr>
          <w:sz w:val="20"/>
        </w:rPr>
        <w:t>The following objectives provide a sample of the type of content MHS is seeking.</w:t>
        <w:br/>
        <w:t>While this is a multi-country research initiative there will exist core elements that must be addressed in all countries (approx. 80% of research) and a smaller local content section.</w:t>
        <w:br/>
        <w:t>Core elements</w:t>
        <w:br/>
        <w:t>Site description (e.g. local hospital classification, # beds, location etc)</w:t>
        <w:br/>
        <w:t>Hospital strategy, change in overall level of spending</w:t>
        <w:br/>
        <w:t>Purchase intent for the following modalities over the next 6 months, 6-12 months and 12-18 months (see scope section for local variations).</w:t>
        <w:br/>
        <w:t>CT (64 and greater, 32 slice, 16 slice or less)</w:t>
        <w:br/>
        <w:t>MRI (&lt;1.5T, 1.5T, 3T, refurbished)</w:t>
        <w:br/>
        <w:t>Nuc</w:t>
        <w:br/>
        <w:t>PET</w:t>
      </w:r>
    </w:p>
    <w:p>
      <w:pPr>
        <w:shd w:val="clear" w:color="auto" w:fill="F3E5F5"/>
      </w:pPr>
      <w:r>
        <w:rPr>
          <w:i/>
          <w:color w:val="6B7280"/>
          <w:sz w:val="18"/>
        </w:rPr>
        <w:t>EXAMPLE (from RFP-A10): "• Understand and analyze order amounts and reorder rate (test vs. control at clinic level) • Conduct diary study with veterinarians to understand usage • Key factors: Species, Weight, First time/acute/seasonal/chronic, Diagnosis, Length of prescription, Concomitant therapy • Analyze retail sales information to monitor inventory vs. sales" | EXAMPLE (from RFP-A13): "• Quantify the size of the opportunity among Physicians based on the base case TPP concept • Qualify the strength of the TPP concept based on key measures predictive of in-market performance • Profile likely prescribers based on various physician segments"</w:t>
      </w:r>
    </w:p>
    <w:p>
      <w:r>
        <w:br w:type="page"/>
      </w:r>
    </w:p>
    <w:p>
      <w:pPr>
        <w:pStyle w:val="Heading1"/>
      </w:pPr>
      <w:r>
        <w:t>6. Methodology &amp; Scope</w:t>
      </w:r>
    </w:p>
    <w:p>
      <w:r>
        <w:rPr>
          <w:b/>
        </w:rPr>
        <w:t>6.1 Research Type</w:t>
      </w:r>
    </w:p>
    <w:p>
      <w:pPr>
        <w:shd w:val="clear" w:color="auto" w:fill="E8F5E9"/>
      </w:pPr>
      <w:r>
        <w:rPr>
          <w:b/>
          <w:color w:val="1F2937"/>
          <w:sz w:val="22"/>
        </w:rPr>
        <w:t xml:space="preserve">Primary Methodology: </w:t>
      </w:r>
      <w:r>
        <w:rPr>
          <w:color w:val="2E7D32"/>
          <w:sz w:val="22"/>
        </w:rPr>
      </w:r>
      <w:r>
        <w:rPr>
          <w:sz w:val="20"/>
        </w:rPr>
        <w:t>Scope and Methodology</w:t>
        <w:br/>
        <w:t>The research will be quantitative in nature and focus on the following countries:</w:t>
        <w:br/>
        <w:t>Europe - UK, Germany, France, Italy, Poland, Sweden and Netherlands.</w:t>
      </w:r>
    </w:p>
    <w:p>
      <w:pPr>
        <w:shd w:val="clear" w:color="auto" w:fill="FFF3E0"/>
      </w:pPr>
      <w:r>
        <w:rPr>
          <w:b/>
          <w:color w:val="1F2937"/>
          <w:sz w:val="22"/>
        </w:rPr>
        <w:t xml:space="preserve">Secondary / Supplementary Methods: </w:t>
      </w:r>
      <w:r>
        <w:rPr>
          <w:color w:val="DA365C"/>
          <w:sz w:val="22"/>
        </w:rPr>
      </w:r>
      <w:r>
        <w:rPr>
          <w:sz w:val="20"/>
        </w:rPr>
        <w:t>No secondary methods specified — vendors may propose supplementary approaches</w:t>
      </w:r>
    </w:p>
    <w:p>
      <w:r>
        <w:rPr>
          <w:i/>
          <w:color w:val="6B7280"/>
          <w:sz w:val="18"/>
        </w:rPr>
        <w:t xml:space="preserve">  Example: e.g., Shop-along, Online Communities, Social Listening</w:t>
      </w:r>
    </w:p>
    <w:p/>
    <w:p>
      <w:r>
        <w:rPr>
          <w:b/>
        </w:rPr>
        <w:t>6.2 Detailed Methodology Description</w:t>
      </w:r>
    </w:p>
    <w:p>
      <w:pPr>
        <w:shd w:val="clear" w:color="auto" w:fill="E3F2FD"/>
      </w:pPr>
      <w:r>
        <w:rPr>
          <w:i/>
          <w:color w:val="01579B"/>
          <w:sz w:val="20"/>
        </w:rPr>
        <w:t>ℹ️  Describe the proposed methodology in detail, or indicate that the vendor should propose their approach. For complex studies, break into research stages.</w:t>
      </w:r>
    </w:p>
    <w:p>
      <w:pPr>
        <w:shd w:val="clear" w:color="auto" w:fill="FFF3E0"/>
      </w:pPr>
      <w:r>
        <w:rPr>
          <w:color w:val="DA365C"/>
        </w:rPr>
      </w:r>
      <w:r>
        <w:rPr>
          <w:sz w:val="20"/>
        </w:rPr>
        <w:t>The research will be quantitative in nature and focus on the following countries:</w:t>
        <w:br/>
        <w:t>Europe - UK, Germany, France, Italy, Poland, Sweden and Netherlands.</w:t>
        <w:br/>
        <w:t>Russia</w:t>
        <w:br/>
        <w:t>Japan</w:t>
        <w:br/>
        <w:t>Korea</w:t>
        <w:br/>
        <w:t>Respondents are expected to come from the following pools of stakeholders</w:t>
        <w:br/>
        <w:t>CxOs</w:t>
        <w:br/>
        <w:t>Head of radiology</w:t>
        <w:br/>
        <w:t>Radiologist</w:t>
      </w:r>
    </w:p>
    <w:p>
      <w:pPr>
        <w:shd w:val="clear" w:color="auto" w:fill="F3E5F5"/>
      </w:pPr>
      <w:r>
        <w:rPr>
          <w:i/>
          <w:color w:val="6B7280"/>
          <w:sz w:val="18"/>
        </w:rPr>
        <w:t>EXAMPLE (from RFP-A10): "A pre-post exercise via a test (without supply constraints) and control group is envisioned; however, vendors should feel free to recommend alternative approaches." | EXAMPLE (from RFP-A11): "Primarily quantitative approach (CAWI/CAPI/CATI). However, we do require a degree of nuanced qualitative insights around the creative to drive real understanding."</w:t>
      </w:r>
    </w:p>
    <w:p/>
    <w:p>
      <w:r>
        <w:rPr>
          <w:b/>
        </w:rPr>
        <w:t>6.3 Research Stages (if multi-stage)</w:t>
      </w:r>
    </w:p>
    <w:p>
      <w:pPr>
        <w:shd w:val="clear" w:color="auto" w:fill="E3F2FD"/>
      </w:pPr>
      <w:r>
        <w:rPr>
          <w:i/>
          <w:color w:val="01579B"/>
          <w:sz w:val="20"/>
        </w:rPr>
        <w:t>ℹ️  For multi-stage research (e.g., qual exploration → quant validation → conjoint modeling), describe each stage separately. Delete if single-stage.</w:t>
      </w:r>
    </w:p>
    <w:p>
      <w:r>
        <w:rPr>
          <w:b/>
          <w:sz w:val="22"/>
        </w:rPr>
        <w:t>Research Stage 1:</w:t>
      </w:r>
    </w:p>
    <w:p>
      <w:pPr>
        <w:shd w:val="clear" w:color="auto" w:fill="FFF3E0"/>
      </w:pPr>
      <w:r>
        <w:rPr>
          <w:b/>
          <w:color w:val="1F2937"/>
          <w:sz w:val="22"/>
        </w:rPr>
        <w:t xml:space="preserve">Stage 1 Name: </w:t>
      </w:r>
      <w:r>
        <w:rPr>
          <w:color w:val="DA365C"/>
          <w:sz w:val="22"/>
        </w:rPr>
      </w:r>
      <w:r>
        <w:rPr>
          <w:sz w:val="20"/>
        </w:rPr>
        <w:t>Stage 1: Primary Research Phase</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1 Objectives: </w:t>
      </w:r>
      <w:r>
        <w:rPr>
          <w:color w:val="DA365C"/>
          <w:sz w:val="22"/>
        </w:rPr>
      </w:r>
      <w:r>
        <w:rPr>
          <w:sz w:val="20"/>
        </w:rPr>
        <w:t>Research Objectives</w:t>
        <w:br/>
        <w:t>The following objectives provide a sample of the type of content MHS is seeking.</w:t>
        <w:br/>
        <w:t>While this is a multi-country research initiative there will exist core elements that must be addressed in all countries (approx. 80% of research) and a smaller local content section.</w:t>
      </w:r>
    </w:p>
    <w:p>
      <w:r>
        <w:rPr>
          <w:i/>
          <w:color w:val="6B7280"/>
          <w:sz w:val="18"/>
        </w:rPr>
        <w:t xml:space="preserve">  Example: Bulleted list of stage-specific objectives</w:t>
      </w:r>
    </w:p>
    <w:p>
      <w:pPr>
        <w:shd w:val="clear" w:color="auto" w:fill="FFF3E0"/>
      </w:pPr>
      <w:r>
        <w:rPr>
          <w:b/>
          <w:color w:val="1F2937"/>
          <w:sz w:val="22"/>
        </w:rPr>
        <w:t xml:space="preserve">Stage 1 Method: </w:t>
      </w:r>
      <w:r>
        <w:rPr>
          <w:color w:val="DA365C"/>
          <w:sz w:val="22"/>
        </w:rPr>
      </w:r>
      <w:r>
        <w:rPr>
          <w:sz w:val="20"/>
        </w:rPr>
        <w:t>Scope and Methodology</w:t>
        <w:br/>
        <w:t>The research will be quantitative in nature and focus on the following countries:</w:t>
        <w:br/>
        <w:t>Europe - UK, Germany, France, Italy, Poland, Sweden and Netherlands.</w:t>
      </w:r>
    </w:p>
    <w:p>
      <w:r>
        <w:rPr>
          <w:i/>
          <w:color w:val="6B7280"/>
          <w:sz w:val="18"/>
        </w:rPr>
        <w:t xml:space="preserve">  Example: Specific methodology for this stage</w:t>
      </w:r>
    </w:p>
    <w:p>
      <w:r>
        <w:rPr>
          <w:b/>
          <w:sz w:val="22"/>
        </w:rPr>
        <w:t>Research Stage 2:</w:t>
      </w:r>
    </w:p>
    <w:p>
      <w:pPr>
        <w:shd w:val="clear" w:color="auto" w:fill="FFF3E0"/>
      </w:pPr>
      <w:r>
        <w:rPr>
          <w:b/>
          <w:color w:val="1F2937"/>
          <w:sz w:val="22"/>
        </w:rPr>
        <w:t xml:space="preserve">Stage 2 Name: </w:t>
      </w:r>
      <w:r>
        <w:rPr>
          <w:color w:val="DA365C"/>
          <w:sz w:val="22"/>
        </w:rPr>
      </w:r>
      <w:r>
        <w:rPr>
          <w:sz w:val="20"/>
        </w:rPr>
        <w:t>Stage 2: Analysis &amp; Reporting Phase</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2 Objectives: </w:t>
      </w:r>
      <w:r>
        <w:rPr>
          <w:color w:val="DA365C"/>
          <w:sz w:val="22"/>
        </w:rPr>
      </w:r>
      <w:r>
        <w:rPr>
          <w:sz w:val="20"/>
        </w:rPr>
        <w:t>Research Objectives</w:t>
        <w:br/>
        <w:t>The following objectives provide a sample of the type of content MHS is seeking.</w:t>
        <w:br/>
        <w:t>While this is a multi-country research initiative there will exist core elements that must be addressed in all countries (approx. 80% of research) and a smaller local content section.</w:t>
      </w:r>
    </w:p>
    <w:p>
      <w:r>
        <w:rPr>
          <w:i/>
          <w:color w:val="6B7280"/>
          <w:sz w:val="18"/>
        </w:rPr>
        <w:t xml:space="preserve">  Example: Bulleted list of stage-specific objectives</w:t>
      </w:r>
    </w:p>
    <w:p>
      <w:pPr>
        <w:shd w:val="clear" w:color="auto" w:fill="FFF3E0"/>
      </w:pPr>
      <w:r>
        <w:rPr>
          <w:b/>
          <w:color w:val="1F2937"/>
          <w:sz w:val="22"/>
        </w:rPr>
        <w:t xml:space="preserve">Stage 2 Method: </w:t>
      </w:r>
      <w:r>
        <w:rPr>
          <w:color w:val="DA365C"/>
          <w:sz w:val="22"/>
        </w:rPr>
      </w:r>
      <w:r>
        <w:rPr>
          <w:sz w:val="20"/>
        </w:rPr>
        <w:t>Scope and Methodology</w:t>
        <w:br/>
        <w:t>The research will be quantitative in nature and focus on the following countries:</w:t>
        <w:br/>
        <w:t>Europe - UK, Germany, France, Italy, Poland, Sweden and Netherlands.</w:t>
      </w:r>
    </w:p>
    <w:p>
      <w:r>
        <w:rPr>
          <w:i/>
          <w:color w:val="6B7280"/>
          <w:sz w:val="18"/>
        </w:rPr>
        <w:t xml:space="preserve">  Example: Specific methodology for this stage</w:t>
      </w:r>
    </w:p>
    <w:p>
      <w:pPr>
        <w:shd w:val="clear" w:color="auto" w:fill="F3E5F5"/>
      </w:pPr>
      <w:r>
        <w:rPr>
          <w:i/>
          <w:color w:val="6B7280"/>
          <w:sz w:val="18"/>
        </w:rPr>
        <w:t>EXAMPLE (from RFP-A13): "Stage 1: Quantitative TPP Concept Testing — Quantify the size of opportunity, qualify TPP strength based on predictive measures, profile likely prescribers. Stage 2: Claims Conjoint / Preference Share Simulation — Quantify physician preference share for launch candidate, sensitivity to endpoints, preference share simulator model."</w:t>
      </w:r>
    </w:p>
    <w:p>
      <w:r>
        <w:br w:type="page"/>
      </w:r>
    </w:p>
    <w:p>
      <w:pPr>
        <w:pStyle w:val="Heading1"/>
      </w:pPr>
      <w:r>
        <w:t>7. Markets &amp; Geography</w:t>
      </w:r>
    </w:p>
    <w:p>
      <w:pPr>
        <w:shd w:val="clear" w:color="auto" w:fill="E3F2FD"/>
      </w:pPr>
      <w:r>
        <w:rPr>
          <w:i/>
          <w:color w:val="01579B"/>
          <w:sz w:val="20"/>
        </w:rPr>
        <w:t>ℹ️  Specify target markets. For multi-country studies, indicate core vs. local elements. Use the table below.</w:t>
      </w:r>
    </w:p>
    <w:p>
      <w:pPr>
        <w:shd w:val="clear" w:color="auto" w:fill="E8F5E9"/>
      </w:pPr>
      <w:r>
        <w:rPr>
          <w:b/>
          <w:color w:val="1F2937"/>
          <w:sz w:val="22"/>
        </w:rPr>
        <w:t xml:space="preserve">Geographic Scope: </w:t>
      </w:r>
      <w:r>
        <w:rPr>
          <w:color w:val="2E7D32"/>
          <w:sz w:val="22"/>
        </w:rPr>
      </w:r>
      <w:r>
        <w:rPr>
          <w:sz w:val="20"/>
        </w:rPr>
        <w:t>Healthcare Market Pulse Survey</w:t>
        <w:br/>
        <w:t>Project Background and Purpose</w:t>
        <w:br/>
        <w:t>Healthcare market dynamics are constantly changing and Meridian Health Systems would like to have a better visibility into market trends, customer purchase plans, and barriers &amp; drivers to capital spending on imaging and IT systems in hospital and non-hospital settings.</w:t>
        <w:br/>
        <w:t>Research Objectives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Market / Country</w:t>
            </w:r>
          </w:p>
        </w:tc>
        <w:tc>
          <w:tcPr>
            <w:tcW w:type="dxa" w:w="2351"/>
            <w:shd w:fill="1F2937"/>
          </w:tcPr>
          <w:p>
            <w:r/>
            <w:r>
              <w:rPr>
                <w:rFonts w:ascii="Inter" w:hAnsi="Inter"/>
                <w:b/>
                <w:color w:val="FFFFFF"/>
                <w:sz w:val="20"/>
              </w:rPr>
              <w:t>Priority Tier</w:t>
            </w:r>
          </w:p>
        </w:tc>
        <w:tc>
          <w:tcPr>
            <w:tcW w:type="dxa" w:w="2351"/>
            <w:shd w:fill="1F2937"/>
          </w:tcPr>
          <w:p>
            <w:r/>
            <w:r>
              <w:rPr>
                <w:rFonts w:ascii="Inter" w:hAnsi="Inter"/>
                <w:b/>
                <w:color w:val="FFFFFF"/>
                <w:sz w:val="20"/>
              </w:rPr>
              <w:t>Local Requirements</w:t>
            </w:r>
          </w:p>
        </w:tc>
        <w:tc>
          <w:tcPr>
            <w:tcW w:type="dxa" w:w="2351"/>
            <w:shd w:fill="1F2937"/>
          </w:tcPr>
          <w:p>
            <w:r/>
            <w:r>
              <w:rPr>
                <w:rFonts w:ascii="Inter" w:hAnsi="Inter"/>
                <w:b/>
                <w:color w:val="FFFFFF"/>
                <w:sz w:val="20"/>
              </w:rPr>
              <w:t>Regulatory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bl>
    <w:p>
      <w:pPr>
        <w:shd w:val="clear" w:color="auto" w:fill="F3E5F5"/>
      </w:pPr>
      <w:r>
        <w:rPr>
          <w:i/>
          <w:color w:val="6B7280"/>
          <w:sz w:val="18"/>
        </w:rPr>
        <w:t>EXAMPLE (from RFP-A12): Markets: "Europe — UK, Germany, France, Italy, Poland, Sweden, Netherlands | Russia | Japan | Korea". Core elements (80%) + local flexibility (20%). Local requirements varied by country — EU focused on reimbursement status, Japan on DPC/non-DPC hospital classification.</w:t>
      </w:r>
    </w:p>
    <w:p>
      <w:r>
        <w:br w:type="page"/>
      </w:r>
    </w:p>
    <w:p>
      <w:pPr>
        <w:pStyle w:val="Heading1"/>
      </w:pPr>
      <w:r>
        <w:t>8. Target Audience &amp; Sample</w:t>
      </w:r>
    </w:p>
    <w:p>
      <w:pPr>
        <w:shd w:val="clear" w:color="auto" w:fill="E3F2FD"/>
      </w:pPr>
      <w:r>
        <w:rPr>
          <w:i/>
          <w:color w:val="01579B"/>
          <w:sz w:val="20"/>
        </w:rPr>
        <w:t>ℹ️  Define who will be interviewed/surveyed. Specify HCP types, patient profiles, payer types, or consumer segments as applicable.</w:t>
      </w:r>
    </w:p>
    <w:p>
      <w:pPr>
        <w:shd w:val="clear" w:color="auto" w:fill="E8F5E9"/>
      </w:pPr>
      <w:r>
        <w:rPr>
          <w:b/>
          <w:color w:val="1F2937"/>
          <w:sz w:val="22"/>
        </w:rPr>
        <w:t xml:space="preserve">Primary Target Audience: </w:t>
      </w:r>
      <w:r>
        <w:rPr>
          <w:color w:val="2E7D32"/>
          <w:sz w:val="22"/>
        </w:rPr>
      </w:r>
      <w:r>
        <w:rPr>
          <w:sz w:val="20"/>
        </w:rPr>
        <w:t>Respondents are expected to come from the following pools of stakeholders</w:t>
        <w:br/>
        <w:t>CxOs</w:t>
        <w:br/>
        <w:t>Head of radiology</w:t>
        <w:br/>
        <w:t>Radiologist</w:t>
        <w:br/>
        <w:t>There should be a natural distribution of the sample such that it should be possible to extrapolate to the entire population within each country specified above. The sample should also take into consideration any specific local conditions such as private markets or outpatient imaging centers in order to gain the most accurate view of entire market dynamics.</w:t>
        <w:br/>
        <w:t>Local requirements</w:t>
        <w:br/>
        <w:t>MHS views this is a potential long term partnership. In addition to the requirements above, MHS may also seek to extend the scope of this research. Please provide estimated pricing on a per country/modality basis for the inclusion of the following options (Note that the respondents type may also need to be expanded):</w:t>
        <w:br/>
        <w:t>Expansion to include the following modalities</w:t>
        <w:br/>
        <w:t>DCAR</w:t>
        <w:br/>
        <w:t>Resting ECG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2937"/>
          </w:tcPr>
          <w:p>
            <w:r/>
            <w:r>
              <w:rPr>
                <w:rFonts w:ascii="Inter" w:hAnsi="Inter"/>
                <w:b/>
                <w:color w:val="FFFFFF"/>
                <w:sz w:val="20"/>
              </w:rPr>
              <w:t>Audience Segment</w:t>
            </w:r>
          </w:p>
        </w:tc>
        <w:tc>
          <w:tcPr>
            <w:tcW w:type="dxa" w:w="1881"/>
            <w:shd w:fill="1F2937"/>
          </w:tcPr>
          <w:p>
            <w:r/>
            <w:r>
              <w:rPr>
                <w:rFonts w:ascii="Inter" w:hAnsi="Inter"/>
                <w:b/>
                <w:color w:val="FFFFFF"/>
                <w:sz w:val="20"/>
              </w:rPr>
              <w:t>N (Sample Size)</w:t>
            </w:r>
          </w:p>
        </w:tc>
        <w:tc>
          <w:tcPr>
            <w:tcW w:type="dxa" w:w="1881"/>
            <w:shd w:fill="1F2937"/>
          </w:tcPr>
          <w:p>
            <w:r/>
            <w:r>
              <w:rPr>
                <w:rFonts w:ascii="Inter" w:hAnsi="Inter"/>
                <w:b/>
                <w:color w:val="FFFFFF"/>
                <w:sz w:val="20"/>
              </w:rPr>
              <w:t>Specialty / Profile</w:t>
            </w:r>
          </w:p>
        </w:tc>
        <w:tc>
          <w:tcPr>
            <w:tcW w:type="dxa" w:w="1881"/>
            <w:shd w:fill="1F2937"/>
          </w:tcPr>
          <w:p>
            <w:r/>
            <w:r>
              <w:rPr>
                <w:rFonts w:ascii="Inter" w:hAnsi="Inter"/>
                <w:b/>
                <w:color w:val="FFFFFF"/>
                <w:sz w:val="20"/>
              </w:rPr>
              <w:t>Screening Criteria</w:t>
            </w:r>
          </w:p>
        </w:tc>
        <w:tc>
          <w:tcPr>
            <w:tcW w:type="dxa" w:w="1881"/>
            <w:shd w:fill="1F2937"/>
          </w:tcPr>
          <w:p>
            <w:r/>
            <w:r>
              <w:rPr>
                <w:rFonts w:ascii="Inter" w:hAnsi="Inter"/>
                <w:b/>
                <w:color w:val="FFFFFF"/>
                <w:sz w:val="20"/>
              </w:rPr>
              <w:t>Recruitment 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bl>
    <w:p>
      <w:pPr>
        <w:shd w:val="clear" w:color="auto" w:fill="F3E5F5"/>
      </w:pPr>
      <w:r>
        <w:rPr>
          <w:i/>
          <w:color w:val="6B7280"/>
          <w:sz w:val="18"/>
        </w:rPr>
        <w:t>EXAMPLE (from RFP-A10): "30 GP Veterinarian clinics — ~100-150 veterinarians. Zephora to provide recruitment list." | EXAMPLE (from RFP-A11): "Sample should include formulary/P&amp;T decision makers (medical directors, pharmacy directors) at managed care plans and PBMs. Where possible include larger national payers (e.g., [PAYER_ORG])." | EXAMPLE (from RFP-A12): "Respondents from: CxOs, Head of Radiology, Radiologists. Natural distribution to allow extrapolation to entire population within each country."</w:t>
      </w:r>
    </w:p>
    <w:p>
      <w:r>
        <w:br w:type="page"/>
      </w:r>
    </w:p>
    <w:p>
      <w:pPr>
        <w:pStyle w:val="Heading1"/>
      </w:pPr>
      <w:r>
        <w:t>9. Timeline &amp; Key Dates</w:t>
      </w:r>
    </w:p>
    <w:p>
      <w:pPr>
        <w:shd w:val="clear" w:color="auto" w:fill="E3F2FD"/>
      </w:pPr>
      <w:r>
        <w:rPr>
          <w:i/>
          <w:color w:val="01579B"/>
          <w:sz w:val="20"/>
        </w:rPr>
        <w:t>ℹ️  Specify critical milestones and deadlines. All dates should include time zone if applicable.</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Milestone</w:t>
            </w:r>
          </w:p>
        </w:tc>
        <w:tc>
          <w:tcPr>
            <w:tcW w:type="dxa" w:w="3135"/>
            <w:shd w:fill="1F2937"/>
          </w:tcPr>
          <w:p>
            <w:r/>
            <w:r>
              <w:rPr>
                <w:rFonts w:ascii="Inter" w:hAnsi="Inter"/>
                <w:b/>
                <w:color w:val="FFFFFF"/>
                <w:sz w:val="20"/>
              </w:rPr>
              <w:t>Date</w:t>
            </w:r>
          </w:p>
        </w:tc>
        <w:tc>
          <w:tcPr>
            <w:tcW w:type="dxa" w:w="3135"/>
            <w:shd w:fill="1F2937"/>
          </w:tcPr>
          <w:p>
            <w:r/>
            <w:r>
              <w:rPr>
                <w:rFonts w:ascii="Inter" w:hAnsi="Inter"/>
                <w:b/>
                <w:color w:val="FFFFFF"/>
                <w:sz w:val="20"/>
              </w:rPr>
              <w:t>Notes</w:t>
            </w:r>
          </w:p>
        </w:tc>
      </w:tr>
      <w:tr>
        <w:tc>
          <w:tcPr>
            <w:tcW w:type="dxa" w:w="3135"/>
          </w:tcPr>
          <w:p>
            <w:r>
              <w:rPr>
                <w:sz w:val="20"/>
              </w:rPr>
              <w:t>RFP Release Date</w:t>
            </w:r>
          </w:p>
        </w:tc>
        <w:tc>
          <w:tcPr>
            <w:tcW w:type="dxa" w:w="3135"/>
            <w:shd w:fill="FFF3E0"/>
          </w:tcPr>
          <w:p>
            <w:r>
              <w:rPr>
                <w:color w:val="DA365C"/>
                <w:sz w:val="20"/>
              </w:rPr>
              <w:t>[ENTER DATE]</w:t>
            </w:r>
          </w:p>
        </w:tc>
        <w:tc>
          <w:tcPr>
            <w:tcW w:type="dxa" w:w="3135"/>
          </w:tcPr>
          <w:p>
            <w:r/>
          </w:p>
        </w:tc>
      </w:tr>
      <w:tr>
        <w:tc>
          <w:tcPr>
            <w:tcW w:type="dxa" w:w="3135"/>
          </w:tcPr>
          <w:p>
            <w:r>
              <w:rPr>
                <w:sz w:val="20"/>
              </w:rPr>
              <w:t>Deadline for Vendor Questions</w:t>
            </w:r>
          </w:p>
        </w:tc>
        <w:tc>
          <w:tcPr>
            <w:tcW w:type="dxa" w:w="3135"/>
            <w:shd w:fill="FFF3E0"/>
          </w:tcPr>
          <w:p>
            <w:r>
              <w:rPr>
                <w:color w:val="DA365C"/>
                <w:sz w:val="20"/>
              </w:rPr>
              <w:t>[ENTER DATE]</w:t>
            </w:r>
          </w:p>
        </w:tc>
        <w:tc>
          <w:tcPr>
            <w:tcW w:type="dxa" w:w="3135"/>
          </w:tcPr>
          <w:p>
            <w:r/>
          </w:p>
        </w:tc>
      </w:tr>
      <w:tr>
        <w:tc>
          <w:tcPr>
            <w:tcW w:type="dxa" w:w="3135"/>
          </w:tcPr>
          <w:p>
            <w:r>
              <w:rPr>
                <w:sz w:val="20"/>
              </w:rPr>
              <w:t>Responses to Questions Posted</w:t>
            </w:r>
          </w:p>
        </w:tc>
        <w:tc>
          <w:tcPr>
            <w:tcW w:type="dxa" w:w="3135"/>
            <w:shd w:fill="FFF3E0"/>
          </w:tcPr>
          <w:p>
            <w:r>
              <w:rPr>
                <w:color w:val="DA365C"/>
                <w:sz w:val="20"/>
              </w:rPr>
              <w:t>[ENTER DATE]</w:t>
            </w:r>
          </w:p>
        </w:tc>
        <w:tc>
          <w:tcPr>
            <w:tcW w:type="dxa" w:w="3135"/>
          </w:tcPr>
          <w:p>
            <w:r/>
          </w:p>
        </w:tc>
      </w:tr>
      <w:tr>
        <w:tc>
          <w:tcPr>
            <w:tcW w:type="dxa" w:w="3135"/>
          </w:tcPr>
          <w:p>
            <w:r>
              <w:rPr>
                <w:sz w:val="20"/>
              </w:rPr>
              <w:t>Proposal Submission Deadline</w:t>
            </w:r>
          </w:p>
        </w:tc>
        <w:tc>
          <w:tcPr>
            <w:tcW w:type="dxa" w:w="3135"/>
            <w:shd w:fill="FFF3E0"/>
          </w:tcPr>
          <w:p>
            <w:r>
              <w:rPr>
                <w:color w:val="DA365C"/>
                <w:sz w:val="20"/>
              </w:rPr>
              <w:t>[ENTER DATE]</w:t>
            </w:r>
          </w:p>
        </w:tc>
        <w:tc>
          <w:tcPr>
            <w:tcW w:type="dxa" w:w="3135"/>
          </w:tcPr>
          <w:p>
            <w:r/>
          </w:p>
        </w:tc>
      </w:tr>
      <w:tr>
        <w:tc>
          <w:tcPr>
            <w:tcW w:type="dxa" w:w="3135"/>
          </w:tcPr>
          <w:p>
            <w:r>
              <w:rPr>
                <w:sz w:val="20"/>
              </w:rPr>
              <w:t>Vendor Shortlist Notification</w:t>
            </w:r>
          </w:p>
        </w:tc>
        <w:tc>
          <w:tcPr>
            <w:tcW w:type="dxa" w:w="3135"/>
            <w:shd w:fill="FFF3E0"/>
          </w:tcPr>
          <w:p>
            <w:r>
              <w:rPr>
                <w:color w:val="DA365C"/>
                <w:sz w:val="20"/>
              </w:rPr>
              <w:t>[ENTER DATE]</w:t>
            </w:r>
          </w:p>
        </w:tc>
        <w:tc>
          <w:tcPr>
            <w:tcW w:type="dxa" w:w="3135"/>
          </w:tcPr>
          <w:p>
            <w:r/>
          </w:p>
        </w:tc>
      </w:tr>
      <w:tr>
        <w:tc>
          <w:tcPr>
            <w:tcW w:type="dxa" w:w="3135"/>
          </w:tcPr>
          <w:p>
            <w:r>
              <w:rPr>
                <w:sz w:val="20"/>
              </w:rPr>
              <w:t>Vendor Presentations / Pitch</w:t>
            </w:r>
          </w:p>
        </w:tc>
        <w:tc>
          <w:tcPr>
            <w:tcW w:type="dxa" w:w="3135"/>
            <w:shd w:fill="FFF3E0"/>
          </w:tcPr>
          <w:p>
            <w:r>
              <w:rPr>
                <w:color w:val="DA365C"/>
                <w:sz w:val="20"/>
              </w:rPr>
              <w:t>[ENTER DATE]</w:t>
            </w:r>
          </w:p>
        </w:tc>
        <w:tc>
          <w:tcPr>
            <w:tcW w:type="dxa" w:w="3135"/>
          </w:tcPr>
          <w:p>
            <w:r/>
          </w:p>
        </w:tc>
      </w:tr>
      <w:tr>
        <w:tc>
          <w:tcPr>
            <w:tcW w:type="dxa" w:w="3135"/>
          </w:tcPr>
          <w:p>
            <w:r>
              <w:rPr>
                <w:sz w:val="20"/>
              </w:rPr>
              <w:t>Award Decision</w:t>
            </w:r>
          </w:p>
        </w:tc>
        <w:tc>
          <w:tcPr>
            <w:tcW w:type="dxa" w:w="3135"/>
            <w:shd w:fill="FFF3E0"/>
          </w:tcPr>
          <w:p>
            <w:r>
              <w:rPr>
                <w:color w:val="DA365C"/>
                <w:sz w:val="20"/>
              </w:rPr>
              <w:t>[ENTER DATE]</w:t>
            </w:r>
          </w:p>
        </w:tc>
        <w:tc>
          <w:tcPr>
            <w:tcW w:type="dxa" w:w="3135"/>
          </w:tcPr>
          <w:p>
            <w:r/>
          </w:p>
        </w:tc>
      </w:tr>
      <w:tr>
        <w:tc>
          <w:tcPr>
            <w:tcW w:type="dxa" w:w="3135"/>
          </w:tcPr>
          <w:p>
            <w:r>
              <w:rPr>
                <w:sz w:val="20"/>
              </w:rPr>
              <w:t>Project Kickoff</w:t>
            </w:r>
          </w:p>
        </w:tc>
        <w:tc>
          <w:tcPr>
            <w:tcW w:type="dxa" w:w="3135"/>
            <w:shd w:fill="FFF3E0"/>
          </w:tcPr>
          <w:p>
            <w:r>
              <w:rPr>
                <w:color w:val="DA365C"/>
                <w:sz w:val="20"/>
              </w:rPr>
              <w:t>[ENTER DATE]</w:t>
            </w:r>
          </w:p>
        </w:tc>
        <w:tc>
          <w:tcPr>
            <w:tcW w:type="dxa" w:w="3135"/>
          </w:tcPr>
          <w:p>
            <w:r/>
          </w:p>
        </w:tc>
      </w:tr>
      <w:tr>
        <w:tc>
          <w:tcPr>
            <w:tcW w:type="dxa" w:w="3135"/>
          </w:tcPr>
          <w:p>
            <w:r>
              <w:rPr>
                <w:sz w:val="20"/>
              </w:rPr>
              <w:t>Fieldwork Start</w:t>
            </w:r>
          </w:p>
        </w:tc>
        <w:tc>
          <w:tcPr>
            <w:tcW w:type="dxa" w:w="3135"/>
            <w:shd w:fill="FFF3E0"/>
          </w:tcPr>
          <w:p>
            <w:r>
              <w:rPr>
                <w:color w:val="DA365C"/>
                <w:sz w:val="20"/>
              </w:rPr>
              <w:t>[ENTER DATE]</w:t>
            </w:r>
          </w:p>
        </w:tc>
        <w:tc>
          <w:tcPr>
            <w:tcW w:type="dxa" w:w="3135"/>
          </w:tcPr>
          <w:p>
            <w:r/>
          </w:p>
        </w:tc>
      </w:tr>
      <w:tr>
        <w:tc>
          <w:tcPr>
            <w:tcW w:type="dxa" w:w="3135"/>
          </w:tcPr>
          <w:p>
            <w:r>
              <w:rPr>
                <w:sz w:val="20"/>
              </w:rPr>
              <w:t>Fieldwork Complete</w:t>
            </w:r>
          </w:p>
        </w:tc>
        <w:tc>
          <w:tcPr>
            <w:tcW w:type="dxa" w:w="3135"/>
            <w:shd w:fill="FFF3E0"/>
          </w:tcPr>
          <w:p>
            <w:r>
              <w:rPr>
                <w:color w:val="DA365C"/>
                <w:sz w:val="20"/>
              </w:rPr>
              <w:t>[ENTER DATE]</w:t>
            </w:r>
          </w:p>
        </w:tc>
        <w:tc>
          <w:tcPr>
            <w:tcW w:type="dxa" w:w="3135"/>
          </w:tcPr>
          <w:p>
            <w:r/>
          </w:p>
        </w:tc>
      </w:tr>
      <w:tr>
        <w:tc>
          <w:tcPr>
            <w:tcW w:type="dxa" w:w="3135"/>
          </w:tcPr>
          <w:p>
            <w:r>
              <w:rPr>
                <w:sz w:val="20"/>
              </w:rPr>
              <w:t>Topline / Interim Report</w:t>
            </w:r>
          </w:p>
        </w:tc>
        <w:tc>
          <w:tcPr>
            <w:tcW w:type="dxa" w:w="3135"/>
            <w:shd w:fill="FFF3E0"/>
          </w:tcPr>
          <w:p>
            <w:r>
              <w:rPr>
                <w:color w:val="DA365C"/>
                <w:sz w:val="20"/>
              </w:rPr>
              <w:t>[ENTER DATE]</w:t>
            </w:r>
          </w:p>
        </w:tc>
        <w:tc>
          <w:tcPr>
            <w:tcW w:type="dxa" w:w="3135"/>
          </w:tcPr>
          <w:p>
            <w:r/>
          </w:p>
        </w:tc>
      </w:tr>
      <w:tr>
        <w:tc>
          <w:tcPr>
            <w:tcW w:type="dxa" w:w="3135"/>
          </w:tcPr>
          <w:p>
            <w:r>
              <w:rPr>
                <w:sz w:val="20"/>
              </w:rPr>
              <w:t>Final Report &amp; Presentation</w:t>
            </w:r>
          </w:p>
        </w:tc>
        <w:tc>
          <w:tcPr>
            <w:tcW w:type="dxa" w:w="3135"/>
            <w:shd w:fill="FFF3E0"/>
          </w:tcPr>
          <w:p>
            <w:r>
              <w:rPr>
                <w:color w:val="DA365C"/>
                <w:sz w:val="20"/>
              </w:rPr>
              <w:t>[ENTER DATE]</w:t>
            </w:r>
          </w:p>
        </w:tc>
        <w:tc>
          <w:tcPr>
            <w:tcW w:type="dxa" w:w="3135"/>
          </w:tcPr>
          <w:p>
            <w:r/>
          </w:p>
        </w:tc>
      </w:tr>
    </w:tbl>
    <w:p>
      <w:pPr>
        <w:shd w:val="clear" w:color="auto" w:fill="F3E5F5"/>
      </w:pPr>
      <w:r>
        <w:rPr>
          <w:i/>
          <w:color w:val="6B7280"/>
          <w:sz w:val="18"/>
        </w:rPr>
        <w:t>EXAMPLE (from RFP-A10): "Proposal received October 20. Selection of Vendors Week of 10/27." | EXAMPLE (from RFP-A13): "Deadline for submission of bids: September 9, 5:00 PM US Eastern Time." | EXAMPLE (from RFP-A11): "Fieldwork February — Readout by end of February. Concepts still in development, instrument design to run in parallel."</w:t>
      </w:r>
    </w:p>
    <w:p>
      <w:r>
        <w:br w:type="page"/>
      </w:r>
    </w:p>
    <w:p>
      <w:pPr>
        <w:pStyle w:val="Heading1"/>
      </w:pPr>
      <w:r>
        <w:t>10. Deliverables</w:t>
      </w:r>
    </w:p>
    <w:p>
      <w:pPr>
        <w:shd w:val="clear" w:color="auto" w:fill="E3F2FD"/>
      </w:pPr>
      <w:r>
        <w:rPr>
          <w:i/>
          <w:color w:val="01579B"/>
          <w:sz w:val="20"/>
        </w:rPr>
        <w:t>ℹ️  Specify all expected outputs. Check all that apply, then customize details.</w:t>
      </w:r>
    </w:p>
    <w:p>
      <w:pPr>
        <w:shd w:val="clear" w:color="auto" w:fill="E8F5E9"/>
      </w:pPr>
      <w:r>
        <w:rPr>
          <w:sz w:val="20"/>
        </w:rPr>
        <w:t>☐  Project plan and detailed timeline</w:t>
      </w:r>
    </w:p>
    <w:p>
      <w:pPr>
        <w:shd w:val="clear" w:color="auto" w:fill="E8F5E9"/>
      </w:pPr>
      <w:r>
        <w:rPr>
          <w:sz w:val="20"/>
        </w:rPr>
        <w:t>☐  Research materials (screener, discussion guide, questionnaire)</w:t>
      </w:r>
    </w:p>
    <w:p>
      <w:pPr>
        <w:shd w:val="clear" w:color="auto" w:fill="E8F5E9"/>
      </w:pPr>
      <w:r>
        <w:rPr>
          <w:sz w:val="20"/>
        </w:rPr>
        <w:t>☐  Topline / interim report (PowerPoint)</w:t>
      </w:r>
    </w:p>
    <w:p>
      <w:pPr>
        <w:shd w:val="clear" w:color="auto" w:fill="E8F5E9"/>
      </w:pPr>
      <w:r>
        <w:rPr>
          <w:sz w:val="20"/>
        </w:rPr>
        <w:t>☐  Final report (PowerPoint)</w:t>
      </w:r>
    </w:p>
    <w:p>
      <w:pPr>
        <w:shd w:val="clear" w:color="auto" w:fill="E8F5E9"/>
      </w:pPr>
      <w:r>
        <w:rPr>
          <w:sz w:val="20"/>
        </w:rPr>
        <w:t>☐  Executive summary with key recommendations</w:t>
      </w:r>
    </w:p>
    <w:p>
      <w:pPr>
        <w:shd w:val="clear" w:color="auto" w:fill="E8F5E9"/>
      </w:pPr>
      <w:r>
        <w:rPr>
          <w:sz w:val="20"/>
        </w:rPr>
        <w:t>☐  Raw data files (SPSS / CSV / Excel)</w:t>
      </w:r>
    </w:p>
    <w:p>
      <w:pPr>
        <w:shd w:val="clear" w:color="auto" w:fill="E8F5E9"/>
      </w:pPr>
      <w:r>
        <w:rPr>
          <w:sz w:val="20"/>
        </w:rPr>
        <w:t>☐  Transcripts / recordings (qualitative)</w:t>
      </w:r>
    </w:p>
    <w:p>
      <w:pPr>
        <w:shd w:val="clear" w:color="auto" w:fill="E8F5E9"/>
      </w:pPr>
      <w:r>
        <w:rPr>
          <w:sz w:val="20"/>
        </w:rPr>
        <w:t>☐  In-person presentation at client office</w:t>
      </w:r>
    </w:p>
    <w:p>
      <w:pPr>
        <w:shd w:val="clear" w:color="auto" w:fill="E8F5E9"/>
      </w:pPr>
      <w:r>
        <w:rPr>
          <w:sz w:val="20"/>
        </w:rPr>
        <w:t>☐  Virtual presentation / debrief</w:t>
      </w:r>
    </w:p>
    <w:p>
      <w:pPr>
        <w:shd w:val="clear" w:color="auto" w:fill="E8F5E9"/>
      </w:pPr>
      <w:r>
        <w:rPr>
          <w:sz w:val="20"/>
        </w:rPr>
        <w:t>☐  Dashboard / interactive data tool</w:t>
      </w:r>
    </w:p>
    <w:p>
      <w:pPr>
        <w:shd w:val="clear" w:color="auto" w:fill="E8F5E9"/>
      </w:pPr>
      <w:r>
        <w:rPr>
          <w:sz w:val="20"/>
        </w:rPr>
        <w:t>☐  Simulator model (for conjoint / preference share)</w:t>
      </w:r>
    </w:p>
    <w:p>
      <w:pPr>
        <w:shd w:val="clear" w:color="auto" w:fill="E8F5E9"/>
      </w:pPr>
      <w:r>
        <w:rPr>
          <w:sz w:val="20"/>
        </w:rPr>
        <w:t>☐  Ongoing consulting / advisory support post-delivery</w:t>
      </w:r>
    </w:p>
    <w:p>
      <w:pPr>
        <w:shd w:val="clear" w:color="auto" w:fill="E8F5E9"/>
      </w:pPr>
      <w:r>
        <w:rPr>
          <w:sz w:val="20"/>
        </w:rPr>
        <w:t>☐  Monthly / quarterly summary reports (tracking studies)</w:t>
      </w:r>
    </w:p>
    <w:p>
      <w:pPr>
        <w:shd w:val="clear" w:color="auto" w:fill="E8F5E9"/>
      </w:pPr>
      <w:r>
        <w:rPr>
          <w:sz w:val="20"/>
        </w:rPr>
        <w:t>☐  Data ingestion to client systems (Power BI / Data Lake)</w:t>
      </w:r>
    </w:p>
    <w:p>
      <w:pPr>
        <w:shd w:val="clear" w:color="auto" w:fill="E8F5E9"/>
      </w:pPr>
      <w:r>
        <w:rPr>
          <w:sz w:val="20"/>
        </w:rPr>
        <w:t>☐  Claims support letters (advertising claims)</w:t>
      </w:r>
    </w:p>
    <w:p>
      <w:pPr>
        <w:shd w:val="clear" w:color="auto" w:fill="FFF3E0"/>
      </w:pPr>
      <w:r>
        <w:rPr>
          <w:b/>
          <w:color w:val="1F2937"/>
          <w:sz w:val="22"/>
        </w:rPr>
        <w:t xml:space="preserve">Additional Deliverable Requirements: </w:t>
      </w:r>
      <w:r>
        <w:rPr>
          <w:color w:val="DA365C"/>
          <w:sz w:val="22"/>
        </w:rPr>
      </w:r>
      <w:r>
        <w:rPr>
          <w:sz w:val="20"/>
        </w:rPr>
        <w:t>The offer should detail the price for annual and semi-annual reporting.</w:t>
        <w:br/>
        <w:t>Option pricing on additional countries/modalities must also be included.</w:t>
        <w:br/>
        <w:t>The project will be a competitive tender - range and depth of coverage will be important selection criteria.</w:t>
      </w:r>
    </w:p>
    <w:p>
      <w:r>
        <w:rPr>
          <w:i/>
          <w:color w:val="6B7280"/>
          <w:sz w:val="18"/>
        </w:rPr>
        <w:t xml:space="preserve">  Example: e.g., 'Use [CLIENT_ORG] standard PowerPoint template' | 'All materials must be reviewed by Compliance before field'</w:t>
      </w:r>
    </w:p>
    <w:p>
      <w:pPr>
        <w:shd w:val="clear" w:color="auto" w:fill="F3E5F5"/>
      </w:pPr>
      <w:r>
        <w:rPr>
          <w:i/>
          <w:color w:val="6B7280"/>
          <w:sz w:val="18"/>
        </w:rPr>
        <w:t>EXAMPLE (from RFP-A10): "Project plan and timeline, Research materials, Monthly PowerPoint summary report, Final PowerPoint, Presentation at Princeton NJ office, Consulting and advice as necessary." | EXAMPLE (from RFP-A12): "Final report in PowerPoint using GE standard template including key findings/conclusions/recommendations, Access to raw data, In person/virtual report out to senior management."</w:t>
      </w:r>
    </w:p>
    <w:p>
      <w:r>
        <w:br w:type="page"/>
      </w:r>
    </w:p>
    <w:p>
      <w:pPr>
        <w:pStyle w:val="Heading1"/>
      </w:pPr>
      <w:r>
        <w:t>11. Budget &amp; Cost Requirements</w:t>
      </w:r>
    </w:p>
    <w:p>
      <w:pPr>
        <w:shd w:val="clear" w:color="auto" w:fill="E3F2FD"/>
      </w:pPr>
      <w:r>
        <w:rPr>
          <w:i/>
          <w:color w:val="01579B"/>
          <w:sz w:val="20"/>
        </w:rPr>
        <w:t>ℹ️  Specify budget guidance and cost breakdown requirements. Vendors should itemize costs clearly. Reference the companion TEMPLATE.xlsx for detailed cost breakdown grids.</w:t>
      </w:r>
    </w:p>
    <w:p>
      <w:pPr>
        <w:shd w:val="clear" w:color="auto" w:fill="E8F5E9"/>
      </w:pPr>
      <w:r>
        <w:rPr>
          <w:b/>
          <w:color w:val="1F2937"/>
          <w:sz w:val="22"/>
        </w:rPr>
        <w:t xml:space="preserve">Budget Range: </w:t>
      </w:r>
      <w:r>
        <w:rPr>
          <w:color w:val="2E7D32"/>
          <w:sz w:val="22"/>
        </w:rPr>
      </w:r>
      <w:r>
        <w:rPr>
          <w:sz w:val="20"/>
        </w:rPr>
        <w:t>MHS views this is a potential long term partnership. In addition to the requirements above, MHS may also seek to extend the scope of this research. Please provide estimated pricing on a per country/modality basis for the inclusion of the following options (Note that the respondents type may also need to be expanded):</w:t>
        <w:br/>
        <w:t>Expansion to include the following modalities</w:t>
        <w:br/>
        <w:t>DCAR</w:t>
        <w:br/>
        <w:t>Resting ECG</w:t>
        <w:br/>
        <w:t>ECG Stress testing system</w:t>
        <w:br/>
        <w:t>Holter monitoring</w:t>
        <w:br/>
        <w:t>ECG Database Management</w:t>
        <w:br/>
        <w:t>HCIT</w:t>
        <w:br/>
        <w:t>CPACS</w:t>
        <w:br/>
        <w:t>CVIS</w:t>
        <w:br/>
        <w:t>Patient Monitoring</w:t>
        <w:br/>
        <w:t>Multiparameter</w:t>
        <w:br/>
        <w:t>Central Solutions</w:t>
        <w:br/>
        <w:t>Telemetry</w:t>
        <w:br/>
        <w:t>Pulse Ox</w:t>
      </w:r>
    </w:p>
    <w:p>
      <w:pPr>
        <w:shd w:val="clear" w:color="auto" w:fill="E8F5E9"/>
      </w:pPr>
      <w:r>
        <w:rPr>
          <w:b/>
          <w:color w:val="1F2937"/>
          <w:sz w:val="22"/>
        </w:rPr>
        <w:t xml:space="preserve">Currency: </w:t>
      </w:r>
      <w:r>
        <w:rPr>
          <w:color w:val="2E7D32"/>
          <w:sz w:val="22"/>
        </w:rPr>
      </w:r>
      <w:r>
        <w:rPr>
          <w:sz w:val="20"/>
        </w:rPr>
        <w:t>Europe - UK, Germany, France, Italy, Poland, Sweden and Netherlands.</w:t>
        <w:br/>
        <w:t>Russia</w:t>
        <w:br/>
        <w:t>Japan</w:t>
      </w:r>
    </w:p>
    <w:p/>
    <w:p>
      <w:r>
        <w:rPr>
          <w:b/>
        </w:rPr>
        <w:t>Required Cost Itemization:</w:t>
      </w:r>
    </w:p>
    <w:p>
      <w:pPr>
        <w:shd w:val="clear" w:color="auto" w:fill="E8F5E9"/>
      </w:pPr>
      <w:r>
        <w:rPr>
          <w:sz w:val="20"/>
        </w:rPr>
        <w:t>☐  Project design, material design &amp; development</w:t>
      </w:r>
    </w:p>
    <w:p>
      <w:pPr>
        <w:shd w:val="clear" w:color="auto" w:fill="E8F5E9"/>
      </w:pPr>
      <w:r>
        <w:rPr>
          <w:sz w:val="20"/>
        </w:rPr>
        <w:t>☐  Questionnaire development / programming</w:t>
      </w:r>
    </w:p>
    <w:p>
      <w:pPr>
        <w:shd w:val="clear" w:color="auto" w:fill="E8F5E9"/>
      </w:pPr>
      <w:r>
        <w:rPr>
          <w:sz w:val="20"/>
        </w:rPr>
        <w:t>☐  Recruitment / screening costs</w:t>
      </w:r>
    </w:p>
    <w:p>
      <w:pPr>
        <w:shd w:val="clear" w:color="auto" w:fill="E8F5E9"/>
      </w:pPr>
      <w:r>
        <w:rPr>
          <w:sz w:val="20"/>
        </w:rPr>
        <w:t>☐  Fieldwork (interviewing, data collection)</w:t>
      </w:r>
    </w:p>
    <w:p>
      <w:pPr>
        <w:shd w:val="clear" w:color="auto" w:fill="E8F5E9"/>
      </w:pPr>
      <w:r>
        <w:rPr>
          <w:sz w:val="20"/>
        </w:rPr>
        <w:t>☐  Respondent incentives / honoraria</w:t>
      </w:r>
    </w:p>
    <w:p>
      <w:pPr>
        <w:shd w:val="clear" w:color="auto" w:fill="E8F5E9"/>
      </w:pPr>
      <w:r>
        <w:rPr>
          <w:sz w:val="20"/>
        </w:rPr>
        <w:t>☐  Data processing &amp; tabulation</w:t>
      </w:r>
    </w:p>
    <w:p>
      <w:pPr>
        <w:shd w:val="clear" w:color="auto" w:fill="E8F5E9"/>
      </w:pPr>
      <w:r>
        <w:rPr>
          <w:sz w:val="20"/>
        </w:rPr>
        <w:t>☐  Analysis &amp; reporting</w:t>
      </w:r>
    </w:p>
    <w:p>
      <w:pPr>
        <w:shd w:val="clear" w:color="auto" w:fill="E8F5E9"/>
      </w:pPr>
      <w:r>
        <w:rPr>
          <w:sz w:val="20"/>
        </w:rPr>
        <w:t>☐  Presentation (travel &amp; expenses itemized separately)</w:t>
      </w:r>
    </w:p>
    <w:p>
      <w:pPr>
        <w:shd w:val="clear" w:color="auto" w:fill="E8F5E9"/>
      </w:pPr>
      <w:r>
        <w:rPr>
          <w:sz w:val="20"/>
        </w:rPr>
        <w:t>☐  Project management overhead</w:t>
      </w:r>
    </w:p>
    <w:p>
      <w:pPr>
        <w:shd w:val="clear" w:color="auto" w:fill="E8F5E9"/>
      </w:pPr>
      <w:r>
        <w:rPr>
          <w:sz w:val="20"/>
        </w:rPr>
        <w:t>☐  Technology / platform costs</w:t>
      </w:r>
    </w:p>
    <w:p>
      <w:pPr>
        <w:shd w:val="clear" w:color="auto" w:fill="E8F5E9"/>
      </w:pPr>
      <w:r>
        <w:rPr>
          <w:sz w:val="20"/>
        </w:rPr>
        <w:t>☐  Translation / localization costs</w:t>
      </w:r>
    </w:p>
    <w:p>
      <w:pPr>
        <w:shd w:val="clear" w:color="auto" w:fill="E8F5E9"/>
      </w:pPr>
      <w:r>
        <w:rPr>
          <w:sz w:val="20"/>
        </w:rPr>
        <w:t>☐  Subcontractor pass-through costs (with markup disclosed)</w:t>
      </w:r>
    </w:p>
    <w:p/>
    <w:p>
      <w:pPr>
        <w:shd w:val="clear" w:color="auto" w:fill="E8F5E9"/>
      </w:pPr>
      <w:r>
        <w:rPr>
          <w:b/>
          <w:color w:val="1F2937"/>
          <w:sz w:val="22"/>
        </w:rPr>
        <w:t xml:space="preserve">Payment Terms: </w:t>
      </w:r>
      <w:r>
        <w:rPr>
          <w:color w:val="2E7D32"/>
          <w:sz w:val="22"/>
        </w:rPr>
      </w:r>
      <w:r>
        <w:rPr>
          <w:sz w:val="20"/>
        </w:rPr>
        <w:t>Any out of pocket expenses billed to Meridian Health Systems must include supporting documentation (travel, incidentals). Payment will be done only at the end of the project, under the condition that the project’s results match the proposal.</w:t>
        <w:br/>
        <w:t>Timings and Deliverables</w:t>
        <w:br/>
        <w:t>Your response to this proposal re</w:t>
      </w:r>
    </w:p>
    <w:p>
      <w:pPr>
        <w:shd w:val="clear" w:color="auto" w:fill="FFF3E0"/>
      </w:pPr>
      <w:r>
        <w:rPr>
          <w:b/>
          <w:color w:val="1F2937"/>
          <w:sz w:val="22"/>
        </w:rPr>
        <w:t xml:space="preserve">Additional Cost Notes: </w:t>
      </w:r>
      <w:r>
        <w:rPr>
          <w:color w:val="DA365C"/>
          <w:sz w:val="22"/>
        </w:rPr>
      </w:r>
      <w:r>
        <w:rPr>
          <w:sz w:val="20"/>
        </w:rPr>
        <w:t>MHS views this is a potential long term partnership. In addition to the requirements above, MHS may also seek to extend the scope of this research. Please provide estimated pricing on a per country/modality basis for the inclusion of the following options (Note that the respondents type may also need to be expanded):</w:t>
        <w:br/>
        <w:t>Expansion to include the following modalities</w:t>
        <w:br/>
        <w:t>DCAR</w:t>
        <w:br/>
        <w:t>Resting ECG</w:t>
        <w:br/>
        <w:t>ECG Stress testing system</w:t>
        <w:br/>
        <w:t>Holter monitoring</w:t>
        <w:br/>
        <w:t>ECG Database Management</w:t>
        <w:br/>
        <w:t>HCIT</w:t>
        <w:br/>
        <w:t>CPACS</w:t>
        <w:br/>
        <w:t>CVIS</w:t>
      </w:r>
    </w:p>
    <w:p>
      <w:r>
        <w:rPr>
          <w:i/>
          <w:color w:val="6B7280"/>
          <w:sz w:val="18"/>
        </w:rPr>
        <w:t xml:space="preserve">  Example: e.g., 'We retain the right to request receipts' | 'All honoraria must be clearly stated' | 'Out-of-pocket expenses require supporting documentation'</w:t>
      </w:r>
    </w:p>
    <w:p>
      <w:pPr>
        <w:shd w:val="clear" w:color="auto" w:fill="F3E5F5"/>
      </w:pPr>
      <w:r>
        <w:rPr>
          <w:i/>
          <w:color w:val="6B7280"/>
          <w:sz w:val="18"/>
        </w:rPr>
        <w:t>EXAMPLE (from RFP-A10): "Please show the costs for each piece of the research. Itemize: Project design/material design, Presentation at Princeton NJ (with anticipated expenses), Analysis &amp; in-person presentation. We retain the right to request receipts; all honoraria must be clearly stated." | EXAMPLE (from RFP-A12): "60% upfront, 40% upon completion. NET 120 days payment. Option pricing on additional countries/modalities must be included."</w:t>
      </w:r>
    </w:p>
    <w:p>
      <w:r>
        <w:br w:type="page"/>
      </w:r>
    </w:p>
    <w:p>
      <w:pPr>
        <w:pStyle w:val="Heading1"/>
      </w:pPr>
      <w:r>
        <w:t>12. Proposal Submission Requirements</w:t>
      </w:r>
    </w:p>
    <w:p>
      <w:pPr>
        <w:shd w:val="clear" w:color="auto" w:fill="E3F2FD"/>
      </w:pPr>
      <w:r>
        <w:rPr>
          <w:i/>
          <w:color w:val="01579B"/>
          <w:sz w:val="20"/>
        </w:rPr>
        <w:t>ℹ️  Tell vendors exactly what their proposal must contain and how to submit it.</w:t>
      </w:r>
    </w:p>
    <w:p>
      <w:r>
        <w:rPr>
          <w:b/>
        </w:rPr>
        <w:t>12.1 Required Proposal Components:</w:t>
      </w:r>
    </w:p>
    <w:p>
      <w:pPr>
        <w:shd w:val="clear" w:color="auto" w:fill="E8F5E9"/>
      </w:pPr>
      <w:r>
        <w:rPr>
          <w:sz w:val="20"/>
        </w:rPr>
        <w:t>☐  Executive Summary — overview of understanding and approach</w:t>
      </w:r>
    </w:p>
    <w:p>
      <w:pPr>
        <w:shd w:val="clear" w:color="auto" w:fill="E8F5E9"/>
      </w:pPr>
      <w:r>
        <w:rPr>
          <w:sz w:val="20"/>
        </w:rPr>
        <w:t>☐  Methodology — detailed approach, unique value proposition, points of differentiation</w:t>
      </w:r>
    </w:p>
    <w:p>
      <w:pPr>
        <w:shd w:val="clear" w:color="auto" w:fill="E8F5E9"/>
      </w:pPr>
      <w:r>
        <w:rPr>
          <w:sz w:val="20"/>
        </w:rPr>
        <w:t>☐  Analysis Plan — type of analysis, available norms/benchmarks</w:t>
      </w:r>
    </w:p>
    <w:p>
      <w:pPr>
        <w:shd w:val="clear" w:color="auto" w:fill="E8F5E9"/>
      </w:pPr>
      <w:r>
        <w:rPr>
          <w:sz w:val="20"/>
        </w:rPr>
        <w:t>☐  Detailed Timeline — project milestones and deliverables</w:t>
      </w:r>
    </w:p>
    <w:p>
      <w:pPr>
        <w:shd w:val="clear" w:color="auto" w:fill="E8F5E9"/>
      </w:pPr>
      <w:r>
        <w:rPr>
          <w:sz w:val="20"/>
        </w:rPr>
        <w:t>☐  Deliverables Description — all outputs (reports, data files, transcripts)</w:t>
      </w:r>
    </w:p>
    <w:p>
      <w:pPr>
        <w:shd w:val="clear" w:color="auto" w:fill="E8F5E9"/>
      </w:pPr>
      <w:r>
        <w:rPr>
          <w:sz w:val="20"/>
        </w:rPr>
        <w:t>☐  Pricing — transparent fee structure per cost breakdown template</w:t>
      </w:r>
    </w:p>
    <w:p>
      <w:pPr>
        <w:shd w:val="clear" w:color="auto" w:fill="E8F5E9"/>
      </w:pPr>
      <w:r>
        <w:rPr>
          <w:sz w:val="20"/>
        </w:rPr>
        <w:t>☐  Team &amp; Personnel — key contacts, qualifications, bios</w:t>
      </w:r>
    </w:p>
    <w:p>
      <w:pPr>
        <w:shd w:val="clear" w:color="auto" w:fill="E8F5E9"/>
      </w:pPr>
      <w:r>
        <w:rPr>
          <w:sz w:val="20"/>
        </w:rPr>
        <w:t>☐  Relevant Experience — case studies, similar projects</w:t>
      </w:r>
    </w:p>
    <w:p>
      <w:pPr>
        <w:shd w:val="clear" w:color="auto" w:fill="E8F5E9"/>
      </w:pPr>
      <w:r>
        <w:rPr>
          <w:sz w:val="20"/>
        </w:rPr>
        <w:t>☐  Rate Card / Discount Schedule</w:t>
      </w:r>
    </w:p>
    <w:p>
      <w:pPr>
        <w:shd w:val="clear" w:color="auto" w:fill="E8F5E9"/>
      </w:pPr>
      <w:r>
        <w:rPr>
          <w:sz w:val="20"/>
        </w:rPr>
        <w:t>☐  Response to PV obligations (pharma)</w:t>
      </w:r>
    </w:p>
    <w:p>
      <w:pPr>
        <w:shd w:val="clear" w:color="auto" w:fill="E8F5E9"/>
      </w:pPr>
      <w:r>
        <w:rPr>
          <w:sz w:val="20"/>
        </w:rPr>
        <w:t>☐  Response to CSR questionnaire</w:t>
      </w:r>
    </w:p>
    <w:p>
      <w:pPr>
        <w:shd w:val="clear" w:color="auto" w:fill="E8F5E9"/>
      </w:pPr>
      <w:r>
        <w:rPr>
          <w:sz w:val="20"/>
        </w:rPr>
        <w:t>☐  References</w:t>
      </w:r>
    </w:p>
    <w:p/>
    <w:p>
      <w:r>
        <w:rPr>
          <w:b/>
        </w:rPr>
        <w:t>12.2 Submission Details:</w:t>
      </w:r>
    </w:p>
    <w:p>
      <w:pPr>
        <w:shd w:val="clear" w:color="auto" w:fill="E8F5E9"/>
      </w:pPr>
      <w:r>
        <w:rPr>
          <w:b/>
          <w:color w:val="1F2937"/>
          <w:sz w:val="22"/>
        </w:rPr>
        <w:t xml:space="preserve">Submission Method: </w:t>
      </w:r>
      <w:r>
        <w:rPr>
          <w:color w:val="2E7D32"/>
          <w:sz w:val="22"/>
        </w:rPr>
      </w:r>
      <w:r>
        <w:rPr>
          <w:sz w:val="20"/>
        </w:rPr>
        <w:t>[CONTACT_EMAIL]</w:t>
      </w:r>
    </w:p>
    <w:p>
      <w:pPr>
        <w:shd w:val="clear" w:color="auto" w:fill="E8F5E9"/>
      </w:pPr>
      <w:r>
        <w:rPr>
          <w:b/>
          <w:color w:val="1F2937"/>
          <w:sz w:val="22"/>
        </w:rPr>
        <w:t xml:space="preserve">Submission Format: </w:t>
      </w:r>
      <w:r>
        <w:rPr>
          <w:color w:val="2E7D32"/>
          <w:sz w:val="22"/>
        </w:rPr>
      </w:r>
      <w:r>
        <w:rPr>
          <w:sz w:val="20"/>
        </w:rPr>
        <w:t>PowerPoint + Excel</w:t>
      </w:r>
    </w:p>
    <w:p>
      <w:pPr>
        <w:shd w:val="clear" w:color="auto" w:fill="FFF3E0"/>
      </w:pPr>
      <w:r>
        <w:rPr>
          <w:b/>
          <w:color w:val="1F2937"/>
          <w:sz w:val="22"/>
        </w:rPr>
        <w:t xml:space="preserve">Submission Email / Portal URL: </w:t>
      </w:r>
      <w:r>
        <w:rPr>
          <w:color w:val="DA365C"/>
          <w:sz w:val="22"/>
        </w:rPr>
      </w:r>
      <w:r>
        <w:rPr>
          <w:sz w:val="20"/>
        </w:rPr>
        <w:t>[CONTACT_EMAIL]</w:t>
      </w:r>
    </w:p>
    <w:p>
      <w:r>
        <w:rPr>
          <w:i/>
          <w:color w:val="6B7280"/>
          <w:sz w:val="18"/>
        </w:rPr>
        <w:t xml:space="preserve">  Example: procurement@company.com or platform URL</w:t>
      </w:r>
    </w:p>
    <w:p>
      <w:pPr>
        <w:shd w:val="clear" w:color="auto" w:fill="F3E5F5"/>
      </w:pPr>
      <w:r>
        <w:rPr>
          <w:i/>
          <w:color w:val="6B7280"/>
          <w:sz w:val="18"/>
        </w:rPr>
        <w:t>EXAMPLE (from RFP-A13): "Complete all sections of the RFP. Incomplete proposals will not be considered. Submit: Business Solution Proposal (PowerPoint), Cost Estimate using provided cost breakdown, Response to PV obligations, Response to CSR questionnaire. Responses must be uploaded on E-sourcing platform AND sent directly to Procurement via email."</w:t>
      </w:r>
    </w:p>
    <w:p>
      <w:r>
        <w:br w:type="page"/>
      </w:r>
    </w:p>
    <w:p>
      <w:pPr>
        <w:pStyle w:val="Heading1"/>
      </w:pPr>
      <w:r>
        <w:t>13. Evaluation Criteria</w:t>
      </w:r>
    </w:p>
    <w:p>
      <w:pPr>
        <w:shd w:val="clear" w:color="auto" w:fill="E3F2FD"/>
      </w:pPr>
      <w:r>
        <w:rPr>
          <w:i/>
          <w:color w:val="01579B"/>
          <w:sz w:val="20"/>
        </w:rPr>
        <w:t>ℹ️  Define how proposals will be scored. Weights are optional but recommended for transparency.</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Criterion</w:t>
            </w:r>
          </w:p>
        </w:tc>
        <w:tc>
          <w:tcPr>
            <w:tcW w:type="dxa" w:w="3135"/>
            <w:shd w:fill="1F2937"/>
          </w:tcPr>
          <w:p>
            <w:r/>
            <w:r>
              <w:rPr>
                <w:rFonts w:ascii="Inter" w:hAnsi="Inter"/>
                <w:b/>
                <w:color w:val="FFFFFF"/>
                <w:sz w:val="20"/>
              </w:rPr>
              <w:t>Weight (%)</w:t>
            </w:r>
          </w:p>
        </w:tc>
        <w:tc>
          <w:tcPr>
            <w:tcW w:type="dxa" w:w="3135"/>
            <w:shd w:fill="1F2937"/>
          </w:tcPr>
          <w:p>
            <w:r/>
            <w:r>
              <w:rPr>
                <w:rFonts w:ascii="Inter" w:hAnsi="Inter"/>
                <w:b/>
                <w:color w:val="FFFFFF"/>
                <w:sz w:val="20"/>
              </w:rPr>
              <w:t>Description</w:t>
            </w:r>
          </w:p>
        </w:tc>
      </w:tr>
      <w:tr>
        <w:tc>
          <w:tcPr>
            <w:tcW w:type="dxa" w:w="3135"/>
          </w:tcPr>
          <w:p>
            <w:r>
              <w:rPr>
                <w:sz w:val="20"/>
              </w:rPr>
              <w:t>Methodology &amp; Approach</w:t>
            </w:r>
          </w:p>
        </w:tc>
        <w:tc>
          <w:tcPr>
            <w:tcW w:type="dxa" w:w="3135"/>
            <w:shd w:fill="FFF3E0"/>
          </w:tcPr>
          <w:p>
            <w:r>
              <w:rPr>
                <w:color w:val="DA365C"/>
                <w:sz w:val="20"/>
              </w:rPr>
              <w:t>[XX%]</w:t>
            </w:r>
          </w:p>
        </w:tc>
        <w:tc>
          <w:tcPr>
            <w:tcW w:type="dxa" w:w="3135"/>
          </w:tcPr>
          <w:p>
            <w:r>
              <w:rPr>
                <w:sz w:val="20"/>
              </w:rPr>
              <w:t>Quality, rigor, innovation of proposed approach</w:t>
            </w:r>
          </w:p>
        </w:tc>
      </w:tr>
      <w:tr>
        <w:tc>
          <w:tcPr>
            <w:tcW w:type="dxa" w:w="3135"/>
          </w:tcPr>
          <w:p>
            <w:r>
              <w:rPr>
                <w:sz w:val="20"/>
              </w:rPr>
              <w:t>Relevant Experience</w:t>
            </w:r>
          </w:p>
        </w:tc>
        <w:tc>
          <w:tcPr>
            <w:tcW w:type="dxa" w:w="3135"/>
            <w:shd w:fill="FFF3E0"/>
          </w:tcPr>
          <w:p>
            <w:r>
              <w:rPr>
                <w:color w:val="DA365C"/>
                <w:sz w:val="20"/>
              </w:rPr>
              <w:t>[XX%]</w:t>
            </w:r>
          </w:p>
        </w:tc>
        <w:tc>
          <w:tcPr>
            <w:tcW w:type="dxa" w:w="3135"/>
          </w:tcPr>
          <w:p>
            <w:r>
              <w:rPr>
                <w:sz w:val="20"/>
              </w:rPr>
              <w:t>Track record in similar studies, therapeutic areas</w:t>
            </w:r>
          </w:p>
        </w:tc>
      </w:tr>
      <w:tr>
        <w:tc>
          <w:tcPr>
            <w:tcW w:type="dxa" w:w="3135"/>
          </w:tcPr>
          <w:p>
            <w:r>
              <w:rPr>
                <w:sz w:val="20"/>
              </w:rPr>
              <w:t>Team &amp; Capabilities</w:t>
            </w:r>
          </w:p>
        </w:tc>
        <w:tc>
          <w:tcPr>
            <w:tcW w:type="dxa" w:w="3135"/>
            <w:shd w:fill="FFF3E0"/>
          </w:tcPr>
          <w:p>
            <w:r>
              <w:rPr>
                <w:color w:val="DA365C"/>
                <w:sz w:val="20"/>
              </w:rPr>
              <w:t>[XX%]</w:t>
            </w:r>
          </w:p>
        </w:tc>
        <w:tc>
          <w:tcPr>
            <w:tcW w:type="dxa" w:w="3135"/>
          </w:tcPr>
          <w:p>
            <w:r>
              <w:rPr>
                <w:sz w:val="20"/>
              </w:rPr>
              <w:t>Qualifications, geographic coverage, panel access</w:t>
            </w:r>
          </w:p>
        </w:tc>
      </w:tr>
      <w:tr>
        <w:tc>
          <w:tcPr>
            <w:tcW w:type="dxa" w:w="3135"/>
          </w:tcPr>
          <w:p>
            <w:r>
              <w:rPr>
                <w:sz w:val="20"/>
              </w:rPr>
              <w:t>Cost / Value</w:t>
            </w:r>
          </w:p>
        </w:tc>
        <w:tc>
          <w:tcPr>
            <w:tcW w:type="dxa" w:w="3135"/>
            <w:shd w:fill="FFF3E0"/>
          </w:tcPr>
          <w:p>
            <w:r>
              <w:rPr>
                <w:color w:val="DA365C"/>
                <w:sz w:val="20"/>
              </w:rPr>
              <w:t>[XX%]</w:t>
            </w:r>
          </w:p>
        </w:tc>
        <w:tc>
          <w:tcPr>
            <w:tcW w:type="dxa" w:w="3135"/>
          </w:tcPr>
          <w:p>
            <w:r>
              <w:rPr>
                <w:sz w:val="20"/>
              </w:rPr>
              <w:t>Competitiveness, transparency, cost-efficiency</w:t>
            </w:r>
          </w:p>
        </w:tc>
      </w:tr>
      <w:tr>
        <w:tc>
          <w:tcPr>
            <w:tcW w:type="dxa" w:w="3135"/>
          </w:tcPr>
          <w:p>
            <w:r>
              <w:rPr>
                <w:sz w:val="20"/>
              </w:rPr>
              <w:t>Timeline Feasibility</w:t>
            </w:r>
          </w:p>
        </w:tc>
        <w:tc>
          <w:tcPr>
            <w:tcW w:type="dxa" w:w="3135"/>
            <w:shd w:fill="FFF3E0"/>
          </w:tcPr>
          <w:p>
            <w:r>
              <w:rPr>
                <w:color w:val="DA365C"/>
                <w:sz w:val="20"/>
              </w:rPr>
              <w:t>[XX%]</w:t>
            </w:r>
          </w:p>
        </w:tc>
        <w:tc>
          <w:tcPr>
            <w:tcW w:type="dxa" w:w="3135"/>
          </w:tcPr>
          <w:p>
            <w:r>
              <w:rPr>
                <w:sz w:val="20"/>
              </w:rPr>
              <w:t>Ability to meet required milestones</w:t>
            </w:r>
          </w:p>
        </w:tc>
      </w:tr>
      <w:tr>
        <w:tc>
          <w:tcPr>
            <w:tcW w:type="dxa" w:w="3135"/>
          </w:tcPr>
          <w:p>
            <w:r>
              <w:rPr>
                <w:sz w:val="20"/>
              </w:rPr>
              <w:t>Data Quality &amp; Reporting</w:t>
            </w:r>
          </w:p>
        </w:tc>
        <w:tc>
          <w:tcPr>
            <w:tcW w:type="dxa" w:w="3135"/>
            <w:shd w:fill="FFF3E0"/>
          </w:tcPr>
          <w:p>
            <w:r>
              <w:rPr>
                <w:color w:val="DA365C"/>
                <w:sz w:val="20"/>
              </w:rPr>
              <w:t>[XX%]</w:t>
            </w:r>
          </w:p>
        </w:tc>
        <w:tc>
          <w:tcPr>
            <w:tcW w:type="dxa" w:w="3135"/>
          </w:tcPr>
          <w:p>
            <w:r>
              <w:rPr>
                <w:sz w:val="20"/>
              </w:rPr>
              <w:t>Analytical rigor, reporting format, actionability</w:t>
            </w:r>
          </w:p>
        </w:tc>
      </w:tr>
      <w:tr>
        <w:tc>
          <w:tcPr>
            <w:tcW w:type="dxa" w:w="3135"/>
          </w:tcPr>
          <w:p>
            <w:r>
              <w:rPr>
                <w:sz w:val="20"/>
              </w:rPr>
              <w:t>Client Service &amp; Partnership</w:t>
            </w:r>
          </w:p>
        </w:tc>
        <w:tc>
          <w:tcPr>
            <w:tcW w:type="dxa" w:w="3135"/>
            <w:shd w:fill="FFF3E0"/>
          </w:tcPr>
          <w:p>
            <w:r>
              <w:rPr>
                <w:color w:val="DA365C"/>
                <w:sz w:val="20"/>
              </w:rPr>
              <w:t>[XX%]</w:t>
            </w:r>
          </w:p>
        </w:tc>
        <w:tc>
          <w:tcPr>
            <w:tcW w:type="dxa" w:w="3135"/>
          </w:tcPr>
          <w:p>
            <w:r>
              <w:rPr>
                <w:sz w:val="20"/>
              </w:rPr>
              <w:t>Responsiveness, proactive collaboration</w:t>
            </w:r>
          </w:p>
        </w:tc>
      </w:tr>
    </w:tbl>
    <w:p>
      <w:r>
        <w:br w:type="page"/>
      </w:r>
    </w:p>
    <w:p>
      <w:pPr>
        <w:pStyle w:val="Heading1"/>
      </w:pPr>
      <w:r>
        <w:t>14. Communication Procedures</w:t>
      </w:r>
    </w:p>
    <w:p>
      <w:pPr>
        <w:shd w:val="clear" w:color="auto" w:fill="E3F2FD"/>
      </w:pPr>
      <w:r>
        <w:rPr>
          <w:i/>
          <w:color w:val="01579B"/>
          <w:sz w:val="20"/>
        </w:rPr>
        <w:t>ℹ️  Establish rules of engagement for the RFP process.</w:t>
      </w:r>
    </w:p>
    <w:p>
      <w:pPr>
        <w:shd w:val="clear" w:color="auto" w:fill="FFF3E0"/>
      </w:pPr>
      <w:r>
        <w:rPr>
          <w:color w:val="DA365C"/>
        </w:rPr>
      </w:r>
      <w:r>
        <w:rPr>
          <w:sz w:val="20"/>
        </w:rPr>
        <w:t>Research agencies are expected to execute and comply with a confidentiality agreement, or Master Services Agreement when one exists.</w:t>
        <w:br/>
        <w:t>Research agencies should comply with all CASRO guidelines (Council of American Survey Research Organization [URL] ). Also note that MHS is a member of the European Pharmaceutical Research Association (EphMRA) and all market research projects must follow the EphMRA code of conduct. The PBIRG guidelines on Anti-Trust activities should be adhered.</w:t>
        <w:br/>
        <w:t>NET 120 days payment (unless otherwise negotiated)</w:t>
        <w:br/>
        <w:t>Contacts</w:t>
        <w:br/>
        <w:t>Shane West</w:t>
        <w:br/>
        <w:t>Global Business Analysis Manager</w:t>
        <w:br/>
        <w:t>[PHONE]</w:t>
        <w:br/>
        <w:t>[CONTACT_EMAIL]</w:t>
      </w:r>
    </w:p>
    <w:p>
      <w:pPr>
        <w:shd w:val="clear" w:color="auto" w:fill="FFF3E0"/>
      </w:pPr>
      <w:r>
        <w:rPr>
          <w:b/>
          <w:color w:val="1F2937"/>
          <w:sz w:val="22"/>
        </w:rPr>
        <w:t xml:space="preserve">Number of Vendors Being Solicited: </w:t>
      </w:r>
      <w:r>
        <w:rPr>
          <w:color w:val="DA365C"/>
          <w:sz w:val="22"/>
        </w:rPr>
      </w:r>
      <w:r>
        <w:rPr>
          <w:sz w:val="20"/>
        </w:rPr>
        <w:t>At least three (3) vendors being solicited</w:t>
      </w:r>
    </w:p>
    <w:p>
      <w:r>
        <w:rPr>
          <w:i/>
          <w:color w:val="6B7280"/>
          <w:sz w:val="18"/>
        </w:rPr>
        <w:t xml:space="preserve">  Example: e.g., 'At least three (3) marketing research agencies'</w:t>
      </w:r>
    </w:p>
    <w:p>
      <w:pPr>
        <w:shd w:val="clear" w:color="auto" w:fill="FFF3E0"/>
      </w:pPr>
      <w:r>
        <w:rPr>
          <w:b/>
          <w:color w:val="1F2937"/>
          <w:sz w:val="22"/>
        </w:rPr>
        <w:t xml:space="preserve">Q&amp;A Deadline: </w:t>
      </w:r>
      <w:r>
        <w:rPr>
          <w:color w:val="DA365C"/>
          <w:sz w:val="22"/>
        </w:rPr>
      </w:r>
      <w:r>
        <w:rPr>
          <w:sz w:val="20"/>
        </w:rPr>
        <w:t>Questionnaire development</w:t>
        <w:br/>
        <w:t>Recruitment</w:t>
        <w:br/>
        <w:t>Final report in PowerPoint format using GE standard template. This report will include key findings, conclusions and recommendations.</w:t>
      </w:r>
    </w:p>
    <w:p>
      <w:r>
        <w:rPr>
          <w:i/>
          <w:color w:val="6B7280"/>
          <w:sz w:val="18"/>
        </w:rPr>
        <w:t xml:space="preserve">  Example: Date by which vendor questions must be submitted</w:t>
      </w:r>
    </w:p>
    <w:p>
      <w:pPr>
        <w:shd w:val="clear" w:color="auto" w:fill="FFF3E0"/>
      </w:pPr>
      <w:r>
        <w:rPr>
          <w:b/>
          <w:color w:val="1F2937"/>
          <w:sz w:val="22"/>
        </w:rPr>
        <w:t xml:space="preserve">Q&amp;A Response Date: </w:t>
      </w:r>
      <w:r>
        <w:rPr>
          <w:color w:val="DA365C"/>
          <w:sz w:val="22"/>
        </w:rPr>
      </w:r>
      <w:r>
        <w:rPr>
          <w:sz w:val="20"/>
        </w:rPr>
        <w:t>Your response to this proposal request is due to MHS by July 2nd [YEAR]</w:t>
        <w:br/>
        <w:t>Project Deliverables will include the following:</w:t>
        <w:br/>
        <w:t>Questionnaire development</w:t>
      </w:r>
    </w:p>
    <w:p>
      <w:r>
        <w:rPr>
          <w:i/>
          <w:color w:val="6B7280"/>
          <w:sz w:val="18"/>
        </w:rPr>
        <w:t xml:space="preserve">  Example: Date by which responses will be posted</w:t>
      </w:r>
    </w:p>
    <w:p/>
    <w:p>
      <w:r>
        <w:rPr>
          <w:b/>
        </w:rPr>
        <w:t>RFP Contacts: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Role</w:t>
            </w:r>
          </w:p>
        </w:tc>
        <w:tc>
          <w:tcPr>
            <w:tcW w:type="dxa" w:w="2351"/>
            <w:shd w:fill="1F2937"/>
          </w:tcPr>
          <w:p>
            <w:r/>
            <w:r>
              <w:rPr>
                <w:rFonts w:ascii="Inter" w:hAnsi="Inter"/>
                <w:b/>
                <w:color w:val="FFFFFF"/>
                <w:sz w:val="20"/>
              </w:rPr>
              <w:t>Name</w:t>
            </w:r>
          </w:p>
        </w:tc>
        <w:tc>
          <w:tcPr>
            <w:tcW w:type="dxa" w:w="2351"/>
            <w:shd w:fill="1F2937"/>
          </w:tcPr>
          <w:p>
            <w:r/>
            <w:r>
              <w:rPr>
                <w:rFonts w:ascii="Inter" w:hAnsi="Inter"/>
                <w:b/>
                <w:color w:val="FFFFFF"/>
                <w:sz w:val="20"/>
              </w:rPr>
              <w:t>Title</w:t>
            </w:r>
          </w:p>
        </w:tc>
        <w:tc>
          <w:tcPr>
            <w:tcW w:type="dxa" w:w="2351"/>
            <w:shd w:fill="1F2937"/>
          </w:tcPr>
          <w:p>
            <w:r/>
            <w:r>
              <w:rPr>
                <w:rFonts w:ascii="Inter" w:hAnsi="Inter"/>
                <w:b/>
                <w:color w:val="FFFFFF"/>
                <w:sz w:val="20"/>
              </w:rPr>
              <w:t>Email</w:t>
            </w:r>
          </w:p>
        </w:tc>
      </w:tr>
      <w:tr>
        <w:tc>
          <w:tcPr>
            <w:tcW w:type="dxa" w:w="2351"/>
          </w:tcPr>
          <w:p>
            <w:r>
              <w:rPr>
                <w:sz w:val="20"/>
              </w:rPr>
              <w:t>Procurement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Business Sponsor</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Technical / Scientific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bl>
    <w:p>
      <w:r>
        <w:br w:type="page"/>
      </w:r>
    </w:p>
    <w:p>
      <w:pPr>
        <w:pStyle w:val="Heading1"/>
      </w:pPr>
      <w:r>
        <w:t>15. Corporate Policies &amp; Compliance</w:t>
      </w:r>
    </w:p>
    <w:p>
      <w:pPr>
        <w:shd w:val="clear" w:color="auto" w:fill="E3F2FD"/>
      </w:pPr>
      <w:r>
        <w:rPr>
          <w:i/>
          <w:color w:val="01579B"/>
          <w:sz w:val="20"/>
        </w:rPr>
        <w:t>ℹ️  Include any standing corporate policies that apply. Select all applicable items. Delete what doesn't apply.</w:t>
      </w:r>
    </w:p>
    <w:p>
      <w:pPr>
        <w:shd w:val="clear" w:color="auto" w:fill="E8F5E9"/>
      </w:pPr>
      <w:r>
        <w:rPr>
          <w:sz w:val="20"/>
        </w:rPr>
        <w:t>☐  Minimum of 3 agencies solicited for competitive tender</w:t>
      </w:r>
    </w:p>
    <w:p>
      <w:pPr>
        <w:shd w:val="clear" w:color="auto" w:fill="E8F5E9"/>
      </w:pPr>
      <w:r>
        <w:rPr>
          <w:sz w:val="20"/>
        </w:rPr>
        <w:t>☐  Vendor must execute confidentiality agreement or MSA</w:t>
      </w:r>
    </w:p>
    <w:p>
      <w:pPr>
        <w:shd w:val="clear" w:color="auto" w:fill="E8F5E9"/>
      </w:pPr>
      <w:r>
        <w:rPr>
          <w:sz w:val="20"/>
        </w:rPr>
        <w:t>☐  Comply with CASRO / ESOMAR / BHBIA / local MR association guidelines</w:t>
      </w:r>
    </w:p>
    <w:p>
      <w:pPr>
        <w:shd w:val="clear" w:color="auto" w:fill="E8F5E9"/>
      </w:pPr>
      <w:r>
        <w:rPr>
          <w:sz w:val="20"/>
        </w:rPr>
        <w:t>☐  GDPR / data privacy compliance required</w:t>
      </w:r>
    </w:p>
    <w:p>
      <w:pPr>
        <w:shd w:val="clear" w:color="auto" w:fill="E8F5E9"/>
      </w:pPr>
      <w:r>
        <w:rPr>
          <w:sz w:val="20"/>
        </w:rPr>
        <w:t>☐  All recruitment materials must comply with fair balance / regulatory requirements</w:t>
      </w:r>
    </w:p>
    <w:p>
      <w:pPr>
        <w:shd w:val="clear" w:color="auto" w:fill="E8F5E9"/>
      </w:pPr>
      <w:r>
        <w:rPr>
          <w:sz w:val="20"/>
        </w:rPr>
        <w:t>☐  All documentation shown to respondents must be reviewed by [CLIENT_ORG] Legal/Medical/Compliance</w:t>
      </w:r>
    </w:p>
    <w:p>
      <w:pPr>
        <w:shd w:val="clear" w:color="auto" w:fill="E8F5E9"/>
      </w:pPr>
      <w:r>
        <w:rPr>
          <w:sz w:val="20"/>
        </w:rPr>
        <w:t>☐  Adverse event reporting protocol must be followed</w:t>
      </w:r>
    </w:p>
    <w:p>
      <w:pPr>
        <w:shd w:val="clear" w:color="auto" w:fill="E8F5E9"/>
      </w:pPr>
      <w:r>
        <w:rPr>
          <w:sz w:val="20"/>
        </w:rPr>
        <w:t>☐  Vendor must carry Professional Liability / E&amp;O insurance</w:t>
      </w:r>
    </w:p>
    <w:p>
      <w:pPr>
        <w:shd w:val="clear" w:color="auto" w:fill="E8F5E9"/>
      </w:pPr>
      <w:r>
        <w:rPr>
          <w:sz w:val="20"/>
        </w:rPr>
        <w:t>☐  Subcontractor use must be disclosed and approved</w:t>
      </w:r>
    </w:p>
    <w:p>
      <w:pPr>
        <w:shd w:val="clear" w:color="auto" w:fill="F3E5F5"/>
      </w:pPr>
      <w:r>
        <w:rPr>
          <w:i/>
          <w:color w:val="6B7280"/>
          <w:sz w:val="18"/>
        </w:rPr>
        <w:t>EXAMPLE (from RFP-A10): "An additional requirement for all research is to ensure that all documentation (screener, fieldwork materials) sent or shown to respondents is reviewed by Legal/Medical/Compliance before use." | EXAMPLE (from RFP-A12): "Research agencies must comply with CASRO guidelines. NET 120 days payment unless otherwise negotiated."</w:t>
      </w:r>
    </w:p>
    <w:p>
      <w:r>
        <w:br w:type="page"/>
      </w:r>
    </w:p>
    <w:p>
      <w:pPr>
        <w:pStyle w:val="Heading1"/>
      </w:pPr>
      <w:r>
        <w:t>Appendices</w:t>
      </w:r>
    </w:p>
    <w:p>
      <w:pPr>
        <w:shd w:val="clear" w:color="auto" w:fill="E3F2FD"/>
      </w:pPr>
      <w:r>
        <w:rPr>
          <w:i/>
          <w:color w:val="01579B"/>
          <w:sz w:val="20"/>
        </w:rPr>
        <w:t>ℹ️  Add any supplementary materials here. Common appendices from example RFPs include:</w:t>
      </w:r>
    </w:p>
    <w:p>
      <w:pPr>
        <w:shd w:val="clear" w:color="auto" w:fill="E8F5E9"/>
      </w:pPr>
      <w:r>
        <w:rPr>
          <w:sz w:val="20"/>
        </w:rPr>
        <w:t>☐  Appendix A: Brand-Audience-Market Matrix (see TEMPLATE.xlsx)</w:t>
      </w:r>
    </w:p>
    <w:p>
      <w:pPr>
        <w:shd w:val="clear" w:color="auto" w:fill="E8F5E9"/>
      </w:pPr>
      <w:r>
        <w:rPr>
          <w:sz w:val="20"/>
        </w:rPr>
        <w:t>☐  Appendix B: Cost Breakdown Template (see TEMPLATE.xlsx)</w:t>
      </w:r>
    </w:p>
    <w:p>
      <w:pPr>
        <w:shd w:val="clear" w:color="auto" w:fill="E8F5E9"/>
      </w:pPr>
      <w:r>
        <w:rPr>
          <w:sz w:val="20"/>
        </w:rPr>
        <w:t>☐  Appendix C: Product/Category Definitions</w:t>
      </w:r>
    </w:p>
    <w:p>
      <w:pPr>
        <w:shd w:val="clear" w:color="auto" w:fill="E8F5E9"/>
      </w:pPr>
      <w:r>
        <w:rPr>
          <w:sz w:val="20"/>
        </w:rPr>
        <w:t>☐  Appendix D: Current Program Assessment (for tracking RFPs)</w:t>
      </w:r>
    </w:p>
    <w:p>
      <w:pPr>
        <w:shd w:val="clear" w:color="auto" w:fill="E8F5E9"/>
      </w:pPr>
      <w:r>
        <w:rPr>
          <w:sz w:val="20"/>
        </w:rPr>
        <w:t>☐  Appendix E: Therapeutic Area Specifications</w:t>
      </w:r>
    </w:p>
    <w:p>
      <w:pPr>
        <w:shd w:val="clear" w:color="auto" w:fill="E8F5E9"/>
      </w:pPr>
      <w:r>
        <w:rPr>
          <w:sz w:val="20"/>
        </w:rPr>
        <w:t>☐  Appendix F: Vendor Capability Questionnaire (see TEMPLATE.xlsx)</w:t>
      </w:r>
    </w:p>
    <w:sectPr w:rsidR="00FC693F" w:rsidRPr="0006063C" w:rsidSect="00034616">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4B5563"/>
        <w:sz w:val="16"/>
      </w:rPr>
      <w:t>CONFIDENTIAL — PetaSight RFP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1F293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1F293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