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RFP A4 - A4 Global Qual Studies RFP MultiSheet</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Quantitative</w:t>
      </w:r>
    </w:p>
    <w:p/>
    <w:p/>
    <w:p>
      <w:pPr>
        <w:jc w:val="center"/>
        <w:shd w:val="clear" w:color="auto" w:fill="FFF3E0"/>
      </w:pPr>
      <w:r>
        <w:rPr>
          <w:color w:val="DA365C"/>
          <w:sz w:val="24"/>
        </w:rPr>
      </w:r>
      <w:r>
        <w:rPr>
          <w:sz w:val="20"/>
        </w:rPr>
        <w:t>13. Do you have any contractual relationships with [CLIENT_ORG]? Please provide details around Business Unit, Market, and Expiration Date.</w:t>
        <w:br/>
        <w:t>14. Is your company classified by the United States federal g</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3. Primary contact name:</w:t>
        <w:br/>
        <w:t>Consumer Products</w:t>
        <w:br/>
        <w:t>Pharmaceuticals</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3. Primary contact name:</w:t>
        <w:br/>
        <w:t>Consumer Products</w:t>
        <w:br/>
        <w:t>Pharmaceuticals</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1. What is your company's name?</w:t>
        <w:br/>
        <w:t>[RESEARCH_VENDOR]</w:t>
        <w:br/>
        <w:t>2. What is your company's address including street, city, state, and zip code?</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13. Do you have any contractual relationships with [CLIENT_ORG]? Please provide details around Business Unit, Market, and Expiration Date.</w:t>
        <w:br/>
        <w:t>14. Is your company classified by the United States federal g</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D. Location Capabilities</w:t>
        <w:br/>
        <w:t>E. Global Fieldwork Partnerships</w:t>
        <w:br/>
        <w:t>Changes as of April 1: Suppliers MUST fill out Tables 1-35 in this excel document AND in eProcure (**NEW: eProcure Tables Transposed**)</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5. Primary contact email:</w:t>
        <w:br/>
        <w:t>6. Secondary contact name:</w:t>
        <w:br/>
        <w:t>7. Secondary contact phone:</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4. Primary contact phone:</w:t>
        <w:br/>
        <w:t>5. Primary contact email:</w:t>
        <w:br/>
        <w:t>6. Secondary contact name:</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3. Primary contact name:</w:t>
        <w:br/>
        <w:t>Consumer Products</w:t>
        <w:br/>
        <w:t>Pharmaceuticals</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1. What is your company's name?</w:t>
        <w:br/>
        <w:t>[RESEARCH_VENDOR]</w:t>
        <w:br/>
        <w:t>2. What is your company's address including street, city, state, and zip code?</w:t>
        <w:br/>
        <w:t>3. Primary contact name:</w:t>
        <w:br/>
        <w:t>Consumer Products</w:t>
        <w:br/>
        <w:t>Pharmaceuticals</w:t>
        <w:br/>
        <w:t>4. Primary contact phone:</w:t>
        <w:br/>
        <w:t>5. Primary contact email:</w:t>
        <w:br/>
        <w:t>6. Secondary contact name:</w:t>
        <w:br/>
        <w:t>7. Secondary contact phone:</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In Customer satisfaction or product positioning types of studies the qualitative is typically a preparatory phase to ensure the parameters are the most appropriate for evaluation in the quantitative p</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[YEAR] Global Primary Market Research RFP</w:t>
        <w:br/>
        <w:t>A. Firm Details</w:t>
        <w:br/>
        <w:t>B. General Capabilities</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13. Do you have any contractual relationships with [CLIENT_ORG]? Please provide details around Business Unit, Market, and Expiration Date.</w:t>
        <w:br/>
        <w:t>14. Is your company classified by the United States federal g</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7. Secondary contact phone:</w:t>
        <w:br/>
        <w:t>8. Secondary contact email:</w:t>
        <w:br/>
        <w:t>9. Please indicate the number of years your company has been in service.</w:t>
        <w:br/>
        <w:t>10. Please provide a list of your top 3 clients in the consumer healthcare and pharma industries and the length of the relationship</w:t>
        <w:br/>
        <w:t>[RESEARCH_VENDOR] works with many pharmaceutical and consumer health drug manufacturers around the globe, more information at [URL]</w:t>
        <w:br/>
        <w:t>[RESEARCH_VENDOR] works with many pharmaceutical and consumer health drug manufacturers around the globe, more information at [URL]</w:t>
        <w:br/>
        <w:t>11. Does your organization have any agreements or affiliations with other pharmaceutical companies, which may or could create competitive conflicts?</w:t>
        <w:br/>
        <w:t>[RESEARCH_VENDOR] works with many pharmaceutical and consumer health drug manufacturers around the globe, more information at [URL]</w:t>
        <w:br/>
        <w:t>12. If you responded "Yes" to the previous question, please list and describe any and all competitive conflicts.</w:t>
        <w:br/>
        <w:t>[RESEARCH_VENDOR] works with many pharmaceutical and consumer health drug manufacturers around the globe, more information at [URL]</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7. Please list the top 5 therapeutic areas in which your company has the most experience.</w:t>
        <w:br/>
        <w:t>1) Oncology 2) Respiratory 3) Diabetes 4) Acute Cardiovascular Diseases 5) Orphan Drugs</w:t>
        <w:br/>
        <w:t>8. Do you have capabilities to conduct Qualitative research?</w:t>
      </w:r>
    </w:p>
    <w:p>
      <w:pPr>
        <w:shd w:val="clear" w:color="auto" w:fill="E8F5E9"/>
      </w:pPr>
      <w:r>
        <w:rPr>
          <w:b/>
          <w:color w:val="1F2937"/>
          <w:sz w:val="22"/>
        </w:rPr>
        <w:t xml:space="preserve">Product Lifecycle Stage: </w:t>
      </w:r>
      <w:r>
        <w:rPr>
          <w:color w:val="2E7D32"/>
          <w:sz w:val="22"/>
        </w:rPr>
      </w:r>
      <w:r>
        <w:rPr>
          <w:sz w:val="20"/>
        </w:rPr>
        <w:t xml:space="preserve">Objectives: To Assess Year 1 and Year 2 volume opportunity and net incremental contribution to the relaunched [CLIENT_ORG] brand of toothbrush range for kids, the range covers the needs of each stage </w:t>
      </w:r>
    </w:p>
    <w:p>
      <w:pPr>
        <w:shd w:val="clear" w:color="auto" w:fill="FFF3E0"/>
      </w:pPr>
      <w:r>
        <w:rPr>
          <w:b/>
          <w:color w:val="1F2937"/>
          <w:sz w:val="22"/>
        </w:rPr>
        <w:t xml:space="preserve">Brand / Product Name(s): </w:t>
      </w:r>
      <w:r>
        <w:rPr>
          <w:color w:val="DA365C"/>
          <w:sz w:val="22"/>
        </w:rPr>
      </w:r>
      <w:r>
        <w:rPr>
          <w:sz w:val="20"/>
        </w:rPr>
        <w:t>Brand/Ad Tracking</w:t>
        <w:br/>
        <w:t>Packaging</w:t>
        <w:br/>
        <w:t>Qualitative</w:t>
      </w:r>
    </w:p>
    <w:p>
      <w:r>
        <w:rPr>
          <w:i/>
          <w:color w:val="6B7280"/>
          <w:sz w:val="18"/>
        </w:rPr>
        <w:t xml:space="preserve">  Example: [BRAND_A], [BRAND_B] — e.g., Apoquel, Cosentyx</w:t>
      </w:r>
    </w:p>
    <w:p>
      <w:pPr>
        <w:shd w:val="clear" w:color="auto" w:fill="FFF3E0"/>
      </w:pPr>
      <w:r>
        <w:rPr>
          <w:color w:val="DA365C"/>
          <w:sz w:val="22"/>
        </w:rPr>
      </w:r>
      <w:r>
        <w:rPr>
          <w:sz w:val="20"/>
        </w:rPr>
        <w:t>F. Project Subcontracting</w:t>
        <w:br/>
        <w:t>G. Project Capabilities</w:t>
        <w:br/>
        <w:t>H. [CLIENT_ORG] Partnership</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a. Define objectives/parameters/methodology</w:t>
      </w:r>
    </w:p>
    <w:p>
      <w:pPr>
        <w:shd w:val="clear" w:color="auto" w:fill="FFF3E0"/>
      </w:pPr>
      <w:r>
        <w:rPr>
          <w:color w:val="DA365C"/>
        </w:rPr>
      </w:r>
      <w:r>
        <w:rPr>
          <w:sz w:val="20"/>
        </w:rPr>
        <w:t>a. Define objectives/parameters/methodology</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If the most extensive methodologies cannot be chosen (i.e. on-line and telephone) and face-to-face is the chosen methodology, compromises are required to limit costs. Typically limitation of the interview sample frame to main cities, main regions with representative towns selected. If it is necessary to include “rural” or provincial settings for specific research objectives then travel accessibility needs to be taken into account to limit interviewer transfer costs. The aim is to ensure representativity but with limitation to the predominant sub-universe(s) of respondents. Basic rule: the more inaccessible the region, the higher the cost per interview, and typically the lower the “weight” of the more inaccessible regions. As examples:</w:t>
        <w:br/>
        <w:t>- MID-TIER COUNTRIES: e.g. CHILE, PHILIPPINES, THAILAND, EGYPT: Limitation to capital city and surrounding metropolitan area which can still be representative of the remaining part of the country, whilst accounting for 40%+ of the total universe</w:t>
        <w:br/>
        <w:t>SMALLER COUNTRIES: e.g. Lebanon, Jordan Nordics, Baltics, Uruguay, Singapore, Malaysia: Travel may be much less of an issue since the distances are smaller and travel costs minimal, so paradoxically a wider geographic coverage can be made for this reason. However, to bear in mind that small universes may require inclusion of outlying towns to achieve sample.</w:t>
        <w:br/>
        <w:t>Other areas of execution improvement relate to maximizing the use of our various off-shore resource centres, where report production can be automated for tracking studies and help reduce the time and cost spent on repetitive tasks</w:t>
        <w:br/>
        <w:t>What are some of the best practises for optimizing total project costs that you would propose to [CLIENT_ORG]?: (limit to 500 words)</w:t>
        <w:br/>
        <w:t>Proactive integration of primary and secondary research efforts can deliver greater market insights as well as investment ROI through: - Using secondary data to better inform research design for primary studies, e.g. identifying high or low users or extreme behaviour pattern areas allowing the PMR to focus in on fewer locations for interviewing and provide more in-depth information</w:t>
        <w:br/>
        <w:t>- Correlating/integrating primary market research with secondary data to extract cause and effect visibility of behavioral drivers and provide unique insights</w:t>
        <w:br/>
        <w:t>- Replacing/supplementing primary market research with secondary data and/or syndicated methods. This is most relevant to countries with the most developed data assets. An example is the USA where we have large claims and EMR databases on p</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13. If you replied "yes" to the question above, please describe your approach to studies with both Qualitative &amp; Quantitative phases?</w:t>
        <w:br/>
        <w:t>In Customer satisfaction or product positioning types of studies the qualitative is typically a preparatory phase to ensure the parameters are the most appropriate fo</w:t>
      </w:r>
    </w:p>
    <w:p>
      <w:pPr>
        <w:shd w:val="clear" w:color="auto" w:fill="FFF3E0"/>
      </w:pPr>
      <w:r>
        <w:rPr>
          <w:b/>
          <w:color w:val="1F2937"/>
          <w:sz w:val="22"/>
        </w:rPr>
        <w:t xml:space="preserve">Secondary / Supplementary Methods: </w:t>
      </w:r>
      <w:r>
        <w:rPr>
          <w:color w:val="DA365C"/>
          <w:sz w:val="22"/>
        </w:rPr>
      </w:r>
      <w:r>
        <w:rPr>
          <w:sz w:val="20"/>
        </w:rPr>
        <w:t>6. Secondary contact name:</w:t>
        <w:br/>
        <w:t>7. Secondary contact phone:</w:t>
        <w:br/>
        <w:t>8. Secondary contact email:</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13. If you replied "yes" to the question above, please describe your approach to studies with both Qualitative &amp; Quantitative phases?</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Methodology: A two stage process with stage 1 being the in-situ test and stage 2 being the on-shelf assessment in-hall</w:t>
        <w:br/>
        <w:t>Deliverables: Comprehensive report and powerpoint presentation providing fieldwork dates, methodology, sample eligibility, size and profile, moderator details, questionnaires , copy of any stimulus material and results from the study</w:t>
        <w:br/>
        <w:t>Adtl Information (New as of April 1): Target Respondents: 25-44 Year old fitness enthusiasts. Interview length to be 30 mins. Sample Size N=300</w:t>
        <w:br/>
        <w:t>Cost Driver</w:t>
        <w:br/>
        <w:t>Total Cost in GBP</w:t>
        <w:br/>
        <w:t>Project Initiation</w:t>
        <w:br/>
        <w:t>Fieldwork Preparation</w:t>
        <w:br/>
        <w:t>If you do not have geographic coverage for this project and are pricing for a different country, please indicate country name here --&gt;</w:t>
        <w:br/>
        <w:t>Field Work</w:t>
        <w:br/>
        <w:t>Data Processing</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Methodology: A two stage process with stage 1 being the in-situ test and stage 2 being the on-shelf assessment in-hall</w:t>
        <w:br/>
        <w:t>Deliverables: Comprehensive report and powerpoint presentation providing fieldwork dates, methodology, sample eligibility, size and profile, moderator details, questionnaires , copy of any stimulus material and results from the study</w:t>
        <w:br/>
        <w:t>Adtl Information (New as of April 1): Target Respondents: 25-44 Year old fitness enthusiasts. Interview length to be 30 mins. Sample Size N=300</w:t>
        <w:br/>
        <w:t>Cost Driver</w:t>
        <w:br/>
        <w:t>Total Cost in GBP</w:t>
        <w:br/>
        <w:t>Project Initiation</w:t>
        <w:br/>
        <w:t>Fieldwork Preparation</w:t>
        <w:br/>
        <w:t>If you do not have geographic coverage for this project and are pricing for a different country, please indicate country name here --&gt;</w:t>
        <w:br/>
        <w:t>Field Work</w:t>
        <w:br/>
        <w:t>Data Processing</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Methodology: A two stage process with stage 1 being the in-situ test and stage 2 being the on-shelf assessment in-hall</w:t>
        <w:br/>
        <w:t>Deliverables: Comprehensive report and powerpoint presentation providing fieldwork dates, methodology, sample eligibility, size and profile, moderator details, questionnaires , copy of any stimulus material and results from the study</w:t>
        <w:br/>
        <w:t>Adtl Information (New as of April 1): Target Respondents: 25-44 Year old fitness enthusiasts. Interview length to be 30 mins. Sample Size N=300</w:t>
        <w:br/>
        <w:t>Cost Driver</w:t>
        <w:br/>
        <w:t>Total Cost in GBP</w:t>
        <w:br/>
        <w:t>Project Initiation</w:t>
        <w:br/>
        <w:t>Fieldwork Preparation</w:t>
        <w:br/>
        <w:t>If you do not have geographic coverage for this project and are pricing for a different country, please indicate country name here --&gt;</w:t>
        <w:br/>
        <w:t>Field Work</w:t>
        <w:br/>
        <w:t>Data Processing</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Methodology: A two stage process with stage 1 being the in-situ test and stage 2 being the on-shelf assessment in-hall</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Methodology: A two stage process with stage 1 being the in-situ test and stage 2 being the on-shelf assessment in-hall</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Methodology: A two stage process with stage 1 being the in-situ test and stage 2 being the on-shelf assessment in-hall</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[YEAR] Global Primary Market Research RFP</w:t>
        <w:br/>
        <w:t>A. Firm Details</w:t>
        <w:br/>
        <w:t>B. General Capabilities</w:t>
        <w:br/>
        <w:t>C. Staff Capabilities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J. Sample Projects Pharmaceuticals</w:t>
        <w:br/>
        <w:t>K. Alternative Fee Arrangement</w:t>
        <w:br/>
        <w:t>INSTRUCTIONS: This document should be filled out to your best ability and re-attached to eProcure under the "RFx Attachments" Link by April 12, 12 PM EST.</w:t>
        <w:br/>
        <w:t>A. General Capabilities</w:t>
        <w:br/>
        <w:t>Return to Index</w:t>
        <w:br/>
        <w:t>Move To Next Section</w:t>
        <w:br/>
        <w:t>1. What is your company's name?</w:t>
        <w:br/>
        <w:t>[RESEARCH_VENDOR]</w:t>
        <w:br/>
        <w:t>2. What is your company's address including street, city, state, and zip code?</w:t>
        <w:br/>
        <w:t>3. Primary contact name: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6B. NEWLY ADDED AS OF APRIL 1: How do you work to partner to pull through insights beyond the specific engagement deliverable?</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INSTRUCTIONS: This document should be filled out to your best ability and re-attached to eProcure under the "RFx Attachments" Link by April 12, 12 PM EST.</w:t>
        <w:br/>
        <w:t>A. General Capabilities</w:t>
        <w:br/>
        <w:t>Return to Index</w:t>
        <w:br/>
        <w:t>Move To Next Section</w:t>
        <w:br/>
        <w:t>1. What is your company's name?</w:t>
        <w:br/>
        <w:t>[RESEARCH_VENDOR]</w:t>
        <w:br/>
        <w:t>2. What is your company's address including street, city, state, and zip code?</w:t>
        <w:br/>
        <w:t>3. Primary contact name:</w:t>
        <w:br/>
        <w:t>Consumer Products</w:t>
        <w:br/>
        <w:t>Pharmaceuticals</w:t>
        <w:br/>
        <w:t>4. Primary contact phone:</w:t>
        <w:br/>
        <w:t>5. Primary contact email:</w:t>
        <w:br/>
        <w:t>6. Secondary contact name:</w:t>
        <w:br/>
        <w:t>7. Secondary contact phone:</w:t>
        <w:br/>
        <w:t>8. Secondary contact email:</w:t>
      </w:r>
    </w:p>
    <w:p>
      <w:pPr>
        <w:shd w:val="clear" w:color="auto" w:fill="E8F5E9"/>
      </w:pPr>
      <w:r>
        <w:rPr>
          <w:b/>
          <w:color w:val="1F2937"/>
          <w:sz w:val="22"/>
        </w:rPr>
        <w:t xml:space="preserve">Currency: </w:t>
      </w:r>
      <w:r>
        <w:rPr>
          <w:color w:val="2E7D32"/>
          <w:sz w:val="22"/>
        </w:rPr>
      </w:r>
      <w:r>
        <w:rPr>
          <w:sz w:val="20"/>
        </w:rPr>
        <w:t>Eastern Europe</w:t>
        <w:br/>
        <w:t>Top 20 Pharma</w:t>
        <w:br/>
        <w:t>Full service</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Objectives: : To determine the improved usability (ergonomics and value for money) of the new bottle design and the standout quality ( in terms of impact on purchase intent) of a new bottle design for a sports and energy drink brand from [CLIENT_ORG].</w:t>
        <w:br/>
        <w:t>Timelines: 6 weeks from project kickoff to final</w:t>
      </w:r>
    </w:p>
    <w:p>
      <w:pPr>
        <w:shd w:val="clear" w:color="auto" w:fill="FFF3E0"/>
      </w:pPr>
      <w:r>
        <w:rPr>
          <w:b/>
          <w:color w:val="1F2937"/>
          <w:sz w:val="22"/>
        </w:rPr>
        <w:t xml:space="preserve">Additional Cost Notes: </w:t>
      </w:r>
      <w:r>
        <w:rPr>
          <w:color w:val="DA365C"/>
          <w:sz w:val="22"/>
        </w:rPr>
      </w:r>
      <w:r>
        <w:rPr>
          <w:sz w:val="20"/>
        </w:rPr>
        <w:t>We typically build and cost for a phase of workshops post-results to help a company draw up action plans on the basis of the results. Most of the PMR studies we carry out are integrated with our data assets and consulting approaches, thus it is rare that we carry out a purely PMR study. Such projects will typically incorporate phases where the PMR is incorporated into the wider project.</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5. Primary contact email:</w:t>
        <w:br/>
        <w:t>6. Secondary contact name:</w:t>
        <w:br/>
        <w:t>7. Secondary contact phone:</w:t>
      </w:r>
    </w:p>
    <w:p>
      <w:pPr>
        <w:shd w:val="clear" w:color="auto" w:fill="E8F5E9"/>
      </w:pPr>
      <w:r>
        <w:rPr>
          <w:b/>
          <w:color w:val="1F2937"/>
          <w:sz w:val="22"/>
        </w:rPr>
        <w:t xml:space="preserve">Submission Format: </w:t>
      </w:r>
      <w:r>
        <w:rPr>
          <w:color w:val="2E7D32"/>
          <w:sz w:val="22"/>
        </w:rPr>
      </w:r>
      <w:r>
        <w:rPr>
          <w:sz w:val="20"/>
        </w:rPr>
        <w:t>Timelines: 26 weeks from project kickoff to final presentation and report submission</w:t>
        <w:br/>
        <w:t>Study Markets: UK</w:t>
        <w:br/>
        <w:t>Methodology: Qualitative Research (to include shopalong in-store interviews, in-store observation and intercept interviews and online pharmacy interviews with eye tracking) In-store performance (to include shopper behavior in-store, shopper mindset in category and product range/format, price and promo) Quantitative Research (to include a 30 minute online quantitative survey. sample size =3600 spread evenly between grocery, convenience and pharmacy)</w:t>
        <w:br/>
        <w:t>Deliverables: Comprehensive report and powerpoint presentation detailing the drivers &amp; purchase journey, cross retailer analysis and individual retailer analysis</w:t>
        <w:br/>
        <w:t>Adtl Information (New as of April 1): N = 3600 spread evenly over 3 channels (1200 each). 3 retailers per channel Skincare: Category of products that include brands of skin creams lotions (including UV sun protection lotions etc). This doesn’t vary by channel. Grocery: Asda, Tenton, Salisburys, Morrisons (each with and without pharmacy) Convenience: Tenton Express, Salisburys Local, Asda supermarkets, Convenience Pharmacy: Boots, Superdrug, Co-op Pharmacy, Independent Pharmacy 5 product categories: Cold &amp; Flu, Pain, Allergy, NRT, Skincare Target Respondents: Mums buying for kids 0-6 Mums buying for kids 7-12</w:t>
        <w:br/>
        <w:t>Mums buying for kids 13-18</w:t>
        <w:br/>
        <w:t>People buying for self Shopalong interviews: 60 interviews 1.5 hours each Intercepts: 15X half days in stores # of anticipated intercepts in grocery stores =50, # of anticipated intercepts in convenience stores = 50, # of anticipated intercepts in pharmacies = 50 Eye Tracking: One-to-one interviews at a central viewing facility using Eyetracking suite to capture click-path and eye behaviour</w:t>
        <w:br/>
        <w:t>Cost Driver</w:t>
        <w:br/>
        <w:t>Total Cost in GBP</w:t>
        <w:br/>
        <w:t>Project Initiation</w:t>
        <w:br/>
        <w:t>Fieldwork Preparation</w:t>
        <w:br/>
        <w:t>If you do not have geographic coverage for this project and are pricing for a different country, please indicate country name here --&gt;</w:t>
      </w:r>
    </w:p>
    <w:p>
      <w:pPr>
        <w:shd w:val="clear" w:color="auto" w:fill="FFF3E0"/>
      </w:pPr>
      <w:r>
        <w:rPr>
          <w:b/>
          <w:color w:val="1F2937"/>
          <w:sz w:val="22"/>
        </w:rPr>
        <w:t xml:space="preserve">Submission Email / Portal URL: </w:t>
      </w:r>
      <w:r>
        <w:rPr>
          <w:color w:val="DA365C"/>
          <w:sz w:val="22"/>
        </w:rPr>
      </w:r>
      <w:r>
        <w:rPr>
          <w:sz w:val="20"/>
        </w:rPr>
        <w:t>5. Primary contact email:</w:t>
        <w:br/>
        <w:t>6. Secondary contact name:</w:t>
        <w:br/>
        <w:t>7. Secondary contact phone:</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3. Primary contact name:</w:t>
        <w:br/>
        <w:t>Consumer Products</w:t>
        <w:br/>
        <w:t>Pharmaceuticals</w:t>
      </w:r>
    </w:p>
    <w:p>
      <w:pPr>
        <w:shd w:val="clear" w:color="auto" w:fill="FFF3E0"/>
      </w:pPr>
      <w:r>
        <w:rPr>
          <w:b/>
          <w:color w:val="1F2937"/>
          <w:sz w:val="22"/>
        </w:rPr>
        <w:t xml:space="preserve">Number of Vendors Being Solicited: </w:t>
      </w:r>
      <w:r>
        <w:rPr>
          <w:color w:val="DA365C"/>
          <w:sz w:val="22"/>
        </w:rPr>
      </w:r>
      <w:r>
        <w:rPr>
          <w:sz w:val="20"/>
        </w:rPr>
        <w:t>Changes as of April 1: Suppliers MUST fill out Tables 1-35 in this excel document AND in eProcure (**NEW: eProcure Tables Transposed**)</w:t>
        <w:br/>
        <w:t>F. Project Subcontracting</w:t>
        <w:br/>
        <w:t>G. Project Capabilities</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12. If you responded "Yes" to the previous question, please list and describe any and all competitive conflicts.</w:t>
        <w:br/>
        <w:t>[RESEARCH_VENDOR] works with many pharmaceutical and consumer health drug manufacturers around the globe, more information at [URL]</w:t>
        <w:br/>
        <w:t>13. Do you have any contractual relationships with [CLI</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13. Do you have any contractual relationships with [CLIENT_ORG]? Please provide details around Business Unit, Market, and Expiration Date.</w:t>
        <w:br/>
        <w:t>14. Is your company classified by the United States federal g</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