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3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2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Inter" w:hAnsi="Inter"/>
          <w:b/>
          <w:color w:val="1F2937"/>
          <w:sz w:val="64"/>
        </w:rPr>
        <w:t>REQUEST FOR PROPOSAL</w:t>
      </w:r>
    </w:p>
    <w:p>
      <w:pPr>
        <w:jc w:val="center"/>
        <w:shd w:val="clear" w:color="auto" w:fill="FFF3E0"/>
      </w:pPr>
      <w:r>
        <w:rPr>
          <w:rFonts w:ascii="Inter" w:hAnsi="Inter"/>
          <w:color w:val="DA365C"/>
          <w:sz w:val="36"/>
        </w:rPr>
      </w:r>
      <w:r>
        <w:rPr>
          <w:sz w:val="20"/>
        </w:rPr>
        <w:t>REQUEST FOR PROPOSAL – Episodic Migraine Disease Insights &amp; Patient Journey</w:t>
      </w:r>
    </w:p>
    <w:p>
      <w:pPr>
        <w:jc w:val="center"/>
      </w:pPr>
      <w:r>
        <w:rPr>
          <w:i/>
          <w:color w:val="6B7280"/>
          <w:sz w:val="18"/>
        </w:rPr>
        <w:t>Examples: "Expert Performance Tracking Program" | "Payer Concept &amp; Message Testing" | "Healthcare Market Pulse Survey" | "TPP Quantitative Concept Testing &amp; Claims Conjoint"</w:t>
      </w:r>
    </w:p>
    <w:p/>
    <w:p>
      <w:pPr>
        <w:jc w:val="center"/>
        <w:shd w:val="clear" w:color="auto" w:fill="E8F5E9"/>
      </w:pPr>
      <w:r>
        <w:rPr>
          <w:rFonts w:ascii="Inter" w:hAnsi="Inter"/>
          <w:color w:val="2E7D32"/>
          <w:sz w:val="28"/>
        </w:rPr>
      </w:r>
      <w:r>
        <w:rPr>
          <w:sz w:val="20"/>
        </w:rPr>
        <w:t>Quantitative</w:t>
      </w:r>
    </w:p>
    <w:p/>
    <w:p/>
    <w:p>
      <w:pPr>
        <w:jc w:val="center"/>
        <w:shd w:val="clear" w:color="auto" w:fill="FFF3E0"/>
      </w:pPr>
      <w:r>
        <w:rPr>
          <w:color w:val="DA365C"/>
          <w:sz w:val="24"/>
        </w:rPr>
      </w:r>
      <w:r>
        <w:rPr>
          <w:sz w:val="20"/>
        </w:rPr>
        <w:t>PLS PMR - [DATE]</w:t>
      </w:r>
    </w:p>
    <w:p>
      <w:pPr>
        <w:jc w:val="center"/>
      </w:pPr>
      <w:r>
        <w:rPr>
          <w:b/>
          <w:color w:val="4B5563"/>
          <w:sz w:val="24"/>
        </w:rPr>
        <w:t>CONFIDENTIAL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This template can produce any standard RFP for primary market research. Fill in all highlighted fields, delete sections not applicable, and add content as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Color Code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fill="FFF3E0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Free-text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Replace bracketed text with your content</w:t>
            </w:r>
          </w:p>
        </w:tc>
      </w:tr>
      <w:tr>
        <w:tc>
          <w:tcPr>
            <w:tcW w:type="dxa" w:w="3135"/>
            <w:shd w:fill="E8F5E9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Enum / dropdown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Select one of the provided options</w:t>
            </w:r>
          </w:p>
        </w:tc>
      </w:tr>
      <w:tr>
        <w:tc>
          <w:tcPr>
            <w:tcW w:type="dxa" w:w="3135"/>
            <w:shd w:fill="E3F2FD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Instructions / guidance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Read, then delete from final document</w:t>
            </w:r>
          </w:p>
        </w:tc>
      </w:tr>
      <w:tr>
        <w:tc>
          <w:tcPr>
            <w:tcW w:type="dxa" w:w="3135"/>
            <w:shd w:fill="F3E5F5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Example excerpt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Reference only — delete from final document</w:t>
            </w:r>
          </w:p>
        </w:tc>
      </w:tr>
    </w:tbl>
    <w:p>
      <w:r>
        <w:br w:type="page"/>
      </w:r>
    </w:p>
    <w:p>
      <w:pPr>
        <w:pStyle w:val="Heading1"/>
      </w:pPr>
      <w:r>
        <w:t>1. Contact &amp; Issuer Information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Identify the business owner, team, and primary contact for this RFP. This appears on the cover or first page of the RFP.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Owner Name: </w:t>
      </w:r>
      <w:r>
        <w:rPr>
          <w:color w:val="DA365C"/>
          <w:sz w:val="22"/>
        </w:rPr>
      </w:r>
      <w:r>
        <w:rPr>
          <w:sz w:val="20"/>
        </w:rPr>
        <w:t>Project Sponsor (name withheld)</w:t>
      </w:r>
    </w:p>
    <w:p>
      <w:r>
        <w:rPr>
          <w:i/>
          <w:color w:val="6B7280"/>
          <w:sz w:val="18"/>
        </w:rPr>
        <w:t xml:space="preserve">  Example: Tessa Mallory | Shane West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Owner Title: </w:t>
      </w:r>
      <w:r>
        <w:rPr>
          <w:color w:val="DA365C"/>
          <w:sz w:val="22"/>
        </w:rPr>
      </w:r>
      <w:r>
        <w:rPr>
          <w:sz w:val="20"/>
        </w:rPr>
        <w:t>Senior Director, Market Research</w:t>
      </w:r>
    </w:p>
    <w:p>
      <w:r>
        <w:rPr>
          <w:i/>
          <w:color w:val="6B7280"/>
          <w:sz w:val="18"/>
        </w:rPr>
        <w:t xml:space="preserve">  Example: Associate Director, Global Market Research | Global Business Analysis Manager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Organization / Company: </w:t>
      </w:r>
      <w:r>
        <w:rPr>
          <w:color w:val="DA365C"/>
          <w:sz w:val="22"/>
        </w:rPr>
      </w:r>
      <w:r>
        <w:rPr>
          <w:sz w:val="20"/>
        </w:rPr>
        <w:t>[CLIENT_ORG]</w:t>
      </w:r>
    </w:p>
    <w:p>
      <w:r>
        <w:rPr>
          <w:i/>
          <w:color w:val="6B7280"/>
          <w:sz w:val="18"/>
        </w:rPr>
        <w:t xml:space="preserve">  Example: Zephora | Meridian Health Systems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Division / Business Unit: </w:t>
      </w:r>
      <w:r>
        <w:rPr>
          <w:color w:val="DA365C"/>
          <w:sz w:val="22"/>
        </w:rPr>
      </w:r>
      <w:r>
        <w:rPr>
          <w:sz w:val="20"/>
        </w:rPr>
        <w:t>Global Market Research</w:t>
      </w:r>
    </w:p>
    <w:p>
      <w:r>
        <w:rPr>
          <w:i/>
          <w:color w:val="6B7280"/>
          <w:sz w:val="18"/>
        </w:rPr>
        <w:t xml:space="preserve">  Example: Companion Animal Team | Global Customer Insights | Consumer Healthcare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Address: </w:t>
      </w:r>
      <w:r>
        <w:rPr>
          <w:color w:val="DA365C"/>
          <w:sz w:val="22"/>
        </w:rPr>
      </w:r>
      <w:r>
        <w:rPr>
          <w:sz w:val="20"/>
        </w:rPr>
        <w:t>Corporate Headquarters</w:t>
      </w:r>
    </w:p>
    <w:p>
      <w:r>
        <w:rPr>
          <w:i/>
          <w:color w:val="6B7280"/>
          <w:sz w:val="18"/>
        </w:rPr>
        <w:t xml:space="preserve">  Example: 200 Innovation Way, 4th Floor, Princeton, NJ 08540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Email: </w:t>
      </w:r>
      <w:r>
        <w:rPr>
          <w:color w:val="DA365C"/>
          <w:sz w:val="22"/>
        </w:rPr>
      </w:r>
      <w:r>
        <w:rPr>
          <w:sz w:val="20"/>
        </w:rPr>
        <w:t>rfp.contact@client.com</w:t>
      </w:r>
    </w:p>
    <w:p>
      <w:r>
        <w:rPr>
          <w:i/>
          <w:color w:val="6B7280"/>
          <w:sz w:val="18"/>
        </w:rPr>
        <w:t xml:space="preserve">  Example: name@company.com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Phone: </w:t>
      </w:r>
      <w:r>
        <w:rPr>
          <w:color w:val="DA365C"/>
          <w:sz w:val="22"/>
        </w:rPr>
      </w:r>
      <w:r>
        <w:rPr>
          <w:sz w:val="20"/>
        </w:rPr>
        <w:t>+1 (555) 000-0000</w:t>
      </w:r>
    </w:p>
    <w:p>
      <w:r>
        <w:rPr>
          <w:i/>
          <w:color w:val="6B7280"/>
          <w:sz w:val="18"/>
        </w:rPr>
        <w:t xml:space="preserve">  Example: +1-XXX-XXX-XXXX</w:t>
      </w:r>
    </w:p>
    <w:p/>
    <w:p>
      <w:pPr>
        <w:shd w:val="clear" w:color="auto" w:fill="FFF3E0"/>
      </w:pPr>
      <w:r>
        <w:rPr>
          <w:b/>
          <w:color w:val="1F2937"/>
          <w:sz w:val="22"/>
        </w:rPr>
        <w:t xml:space="preserve">Other Stakeholders: </w:t>
      </w:r>
      <w:r>
        <w:rPr>
          <w:color w:val="DA365C"/>
          <w:sz w:val="22"/>
        </w:rPr>
      </w:r>
      <w:r>
        <w:rPr>
          <w:sz w:val="20"/>
        </w:rPr>
        <w:t>Additional stakeholders to be identified at kickoff</w:t>
      </w:r>
    </w:p>
    <w:p>
      <w:r>
        <w:rPr>
          <w:i/>
          <w:color w:val="6B7280"/>
          <w:sz w:val="18"/>
        </w:rPr>
        <w:t xml:space="preserve">  Example: Regional &amp; National Account Leadership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RFP-A11): "Business Owner: Market Access Marketing | Other Stakeholders to be involved: Regional &amp; National Account Leadership"</w:t>
      </w:r>
    </w:p>
    <w:p>
      <w:r>
        <w:br w:type="page"/>
      </w:r>
    </w:p>
    <w:p>
      <w:pPr>
        <w:pStyle w:val="Heading1"/>
      </w:pPr>
      <w:r>
        <w:t>2. Introduction &amp; Company Overview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Optional section. Include a brief overview of the issuing organization if the RFP is going to external vendors who may not know the company. Delete this section for internal-only RFPs.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Company Description: </w:t>
      </w:r>
      <w:r>
        <w:rPr>
          <w:color w:val="DA365C"/>
          <w:sz w:val="22"/>
        </w:rPr>
      </w:r>
      <w:r>
        <w:rPr>
          <w:sz w:val="20"/>
        </w:rPr>
        <w:t>Global healthcare / consumer goods company with operations in multiple countries.</w:t>
      </w:r>
    </w:p>
    <w:p>
      <w:r>
        <w:rPr>
          <w:i/>
          <w:color w:val="6B7280"/>
          <w:sz w:val="18"/>
        </w:rPr>
        <w:t xml:space="preserve">  Example: [CLIENT_ORG] is a global healthcare company focused on patient needs...</w:t>
      </w:r>
    </w:p>
    <w:p/>
    <w:p>
      <w:r>
        <w:rPr>
          <w:b/>
        </w:rPr>
        <w:t>Key Facts (optional):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Annual Revenue / Size: </w:t>
      </w:r>
      <w:r>
        <w:rPr>
          <w:color w:val="DA365C"/>
          <w:sz w:val="22"/>
        </w:rPr>
      </w:r>
      <w:r>
        <w:rPr>
          <w:sz w:val="20"/>
        </w:rPr>
        <w:t>Not disclosed</w:t>
      </w:r>
    </w:p>
    <w:p>
      <w:r>
        <w:rPr>
          <w:i/>
          <w:color w:val="6B7280"/>
          <w:sz w:val="18"/>
        </w:rPr>
        <w:t xml:space="preserve">  Example: €37 billion net sales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Global Presence: </w:t>
      </w:r>
      <w:r>
        <w:rPr>
          <w:color w:val="DA365C"/>
          <w:sz w:val="22"/>
        </w:rPr>
      </w:r>
      <w:r>
        <w:rPr>
          <w:sz w:val="20"/>
        </w:rPr>
        <w:t>Operations in multiple markets worldwide</w:t>
      </w:r>
    </w:p>
    <w:p>
      <w:r>
        <w:rPr>
          <w:i/>
          <w:color w:val="6B7280"/>
          <w:sz w:val="18"/>
        </w:rPr>
        <w:t xml:space="preserve">  Example: 110,000+ associates in over 100 countries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Units / Divisions: </w:t>
      </w:r>
      <w:r>
        <w:rPr>
          <w:color w:val="DA365C"/>
          <w:sz w:val="22"/>
        </w:rPr>
      </w:r>
      <w:r>
        <w:rPr>
          <w:sz w:val="20"/>
        </w:rPr>
        <w:t>Multiple divisions including primary therapeutic focus area</w:t>
      </w:r>
    </w:p>
    <w:p>
      <w:r>
        <w:rPr>
          <w:i/>
          <w:color w:val="6B7280"/>
          <w:sz w:val="18"/>
        </w:rPr>
        <w:t xml:space="preserve">  Example: Diabetes &amp; Cardiovascular, General Medicines, Genzyme, Pasteur, Consumer Healthcare, Merial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"[CLIENT_ORG] is a global healthcare company focused on patient needs. Our business includes a diversified offering of branded and generic prescription pharmaceuticals, vaccines, consumer healthcare and animal health. Key facts: Net sales €37 billion, 110,000+ associates in over 100 countries."</w:t>
      </w:r>
    </w:p>
    <w:p>
      <w:r>
        <w:br w:type="page"/>
      </w:r>
    </w:p>
    <w:p>
      <w:pPr>
        <w:pStyle w:val="Heading1"/>
      </w:pPr>
      <w:r>
        <w:t>3. Confidentiality &amp; Legal Terms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confidentiality notice and any legal/compliance terms. Select which clauses apply to your RFP. Heavy compliance RFPs (like RFP-A13) include SOX, subcontractor, and publicity clauses.</w:t>
      </w:r>
    </w:p>
    <w:p>
      <w:r>
        <w:rPr>
          <w:b/>
        </w:rPr>
        <w:t>3.1 Confidentiality Notice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All information shared is confidential and proprietary to the client.</w:t>
      </w:r>
    </w:p>
    <w:p>
      <w:pPr/>
      <w:r>
        <w:rPr>
          <w:color w:val="4B5563"/>
          <w:sz w:val="20"/>
        </w:rPr>
        <w:t>The information contained in this Request for Proposal (RFP), together with its schedules and appendices, any information, document, file, and/or deliverable shared during the RFP process is strictly confidential. Bidders must not disclose, reproduce, or use for any purpose other than responding to this RFP.</w:t>
      </w:r>
    </w:p>
    <w:p/>
    <w:p>
      <w:r>
        <w:rPr>
          <w:b/>
        </w:rPr>
        <w:t>3.2 Applicable Legal Clauses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Select all that apply. Delete rows that do not apply.</w:t>
      </w:r>
    </w:p>
    <w:p>
      <w:pPr>
        <w:shd w:val="clear" w:color="auto" w:fill="E8F5E9"/>
      </w:pPr>
      <w:r>
        <w:rPr>
          <w:sz w:val="20"/>
        </w:rPr>
        <w:t>☐  Publicity restrictions</w:t>
      </w:r>
    </w:p>
    <w:p>
      <w:pPr>
        <w:shd w:val="clear" w:color="auto" w:fill="E8F5E9"/>
      </w:pPr>
      <w:r>
        <w:rPr>
          <w:sz w:val="20"/>
        </w:rPr>
        <w:t>☐  Use of subcontractors disclosure</w:t>
      </w:r>
    </w:p>
    <w:p>
      <w:pPr>
        <w:shd w:val="clear" w:color="auto" w:fill="E8F5E9"/>
      </w:pPr>
      <w:r>
        <w:rPr>
          <w:sz w:val="20"/>
        </w:rPr>
        <w:t>☐  Incurred costs responsibility</w:t>
      </w:r>
    </w:p>
    <w:p>
      <w:pPr>
        <w:shd w:val="clear" w:color="auto" w:fill="E8F5E9"/>
      </w:pPr>
      <w:r>
        <w:rPr>
          <w:sz w:val="20"/>
        </w:rPr>
        <w:t>☐  No liability disclaimer</w:t>
      </w:r>
    </w:p>
    <w:p>
      <w:pPr>
        <w:shd w:val="clear" w:color="auto" w:fill="E8F5E9"/>
      </w:pPr>
      <w:r>
        <w:rPr>
          <w:sz w:val="20"/>
        </w:rPr>
        <w:t>☐  Sarbanes-Oxley (SOX) compliance</w:t>
      </w:r>
    </w:p>
    <w:p>
      <w:pPr>
        <w:shd w:val="clear" w:color="auto" w:fill="E8F5E9"/>
      </w:pPr>
      <w:r>
        <w:rPr>
          <w:sz w:val="20"/>
        </w:rPr>
        <w:t>☐  Adverse event reporting obligations</w:t>
      </w:r>
    </w:p>
    <w:p>
      <w:pPr>
        <w:shd w:val="clear" w:color="auto" w:fill="E8F5E9"/>
      </w:pPr>
      <w:r>
        <w:rPr>
          <w:sz w:val="20"/>
        </w:rPr>
        <w:t>☐  CASRO / ESOMAR / BHBIA compliance</w:t>
      </w:r>
    </w:p>
    <w:p>
      <w:pPr>
        <w:shd w:val="clear" w:color="auto" w:fill="E8F5E9"/>
      </w:pPr>
      <w:r>
        <w:rPr>
          <w:sz w:val="20"/>
        </w:rPr>
        <w:t>☐  Master Services Agreement (MSA) reference</w:t>
      </w:r>
    </w:p>
    <w:p>
      <w:pPr>
        <w:shd w:val="clear" w:color="auto" w:fill="E8F5E9"/>
      </w:pPr>
      <w:r>
        <w:rPr>
          <w:sz w:val="20"/>
        </w:rPr>
        <w:t>☐  Pharmacovigilance (PV) obligations</w:t>
      </w:r>
    </w:p>
    <w:p>
      <w:pPr>
        <w:shd w:val="clear" w:color="auto" w:fill="E8F5E9"/>
      </w:pPr>
      <w:r>
        <w:rPr>
          <w:sz w:val="20"/>
        </w:rPr>
        <w:t>☐  Corporate Social Responsibility (CSR) questionnaire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Includes SOX, publicity, subcontractor, incurred costs, no liability clauses. Also requires PV obligations response and CSR questionnaire. | EXAMPLE (from RFP-A8): Includes BHBIA compliance, adverse event reporting, and data privacy requirements.</w:t>
      </w:r>
    </w:p>
    <w:p>
      <w:r>
        <w:br w:type="page"/>
      </w:r>
    </w:p>
    <w:p>
      <w:pPr>
        <w:pStyle w:val="Heading1"/>
      </w:pPr>
      <w:r>
        <w:t>4. Project Background &amp; Context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Provide the business context that motivates this research. Explain the therapeutic area, product lifecycle stage, market dynamics, or business challenge. This is the 'why' behind the RFP.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Therapeutic Area / Category: </w:t>
      </w:r>
      <w:r>
        <w:rPr>
          <w:color w:val="2E7D32"/>
          <w:sz w:val="22"/>
        </w:rPr>
      </w:r>
      <w:r>
        <w:rPr>
          <w:sz w:val="20"/>
        </w:rPr>
        <w:t>REQUEST FOR PROPOSAL – Episodic Migraine Disease Insights &amp; Patient Journey</w:t>
        <w:br/>
        <w:t>PLS PMR - [DATE]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Product Lifecycle Stage: </w:t>
      </w:r>
      <w:r>
        <w:rPr>
          <w:color w:val="2E7D32"/>
          <w:sz w:val="22"/>
        </w:rPr>
      </w:r>
      <w:r>
        <w:rPr>
          <w:sz w:val="20"/>
        </w:rPr>
        <w:t>Pre-launch (Phase II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Brand / Product Name(s): </w:t>
      </w:r>
      <w:r>
        <w:rPr>
          <w:color w:val="DA365C"/>
          <w:sz w:val="22"/>
        </w:rPr>
      </w:r>
      <w:r>
        <w:rPr>
          <w:sz w:val="20"/>
        </w:rPr>
        <w:t>Per therapeutic area / product scope</w:t>
      </w:r>
    </w:p>
    <w:p>
      <w:r>
        <w:rPr>
          <w:i/>
          <w:color w:val="6B7280"/>
          <w:sz w:val="18"/>
        </w:rPr>
        <w:t xml:space="preserve">  Example: [BRAND_A], [BRAND_B] — e.g., Apoquel, Cosentyx</w:t>
      </w:r>
    </w:p>
    <w:p>
      <w:pPr>
        <w:shd w:val="clear" w:color="auto" w:fill="FFF3E0"/>
      </w:pPr>
      <w:r>
        <w:rPr>
          <w:color w:val="DA365C"/>
          <w:sz w:val="22"/>
        </w:rPr>
      </w:r>
      <w:r>
        <w:rPr>
          <w:sz w:val="20"/>
        </w:rPr>
        <w:t>Per RFP: PROJECT BACKGROUND — 2-5 paragraphs describing the business context, market situation, and why this research is needed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"In [DATE], Zephora launched a novel drug, [BRAND_A], indicated for the control of pruritus associated with allergic dermatitis. Demand for [BRAND_A] far exceeded supply and within a few weeks after launch the product was only available to select customers under a controlled distribution program." | EXAMPLE (from RFP-A11): "[BRAND_A] is the first biologic targeting IL-17A, a key cytokine in PsO/PsA/AS pathogenesis. Thus it is the first alternative to Anti-TNFs... [BRAND_A] operates across a competitive market for three indications, with traditional dominant players."</w:t>
      </w:r>
    </w:p>
    <w:p>
      <w:r>
        <w:br w:type="page"/>
      </w:r>
    </w:p>
    <w:p>
      <w:pPr>
        <w:pStyle w:val="Heading1"/>
      </w:pPr>
      <w:r>
        <w:t>5. Business &amp; Research Objectives</w:t>
      </w:r>
    </w:p>
    <w:p>
      <w:r>
        <w:rPr>
          <w:b/>
        </w:rPr>
        <w:t>5.1 Business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State the high-level business decisions this research will inform. These are the 'so what' — what will the business DO with the findings?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Per RFP: PRIMARY BUSINESS OBJECTIVE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No secondary methods specified — vendors may propose supplementary approaches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"The main objective is to understand the purchasing behavior and usage of [BRAND_A] without supply constraints to validate forecasting and purchasing assumptions." | EXAMPLE (from RFP-A1): "Continually optimise the efficiency and effectiveness of our Expert-facing brand and enterprise programs, to drive more advocacy (recommendation) of and trust in, our brands."</w:t>
      </w:r>
    </w:p>
    <w:p/>
    <w:p>
      <w:r>
        <w:rPr>
          <w:b/>
        </w:rPr>
        <w:t>5.2 Research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List specific, measurable research questions this study must answer. Be precise — these become the yardstick for evaluating vendor proposals.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Per RFP: RESEARCH OBJECTIVES — numbered or bulleted list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"• Understand and analyze order amounts and reorder rate (test vs. control at clinic level) • Conduct diary study with veterinarians to understand usage • Key factors: Species, Weight, First time/acute/seasonal/chronic, Diagnosis, Length of prescription, Concomitant therapy • Analyze retail sales information to monitor inventory vs. sales" | EXAMPLE (from RFP-A13): "• Quantify the size of the opportunity among Physicians based on the base case TPP concept • Qualify the strength of the TPP concept based on key measures predictive of in-market performance • Profile likely prescribers based on various physician segments"</w:t>
      </w:r>
    </w:p>
    <w:p>
      <w:r>
        <w:br w:type="page"/>
      </w:r>
    </w:p>
    <w:p>
      <w:pPr>
        <w:pStyle w:val="Heading1"/>
      </w:pPr>
      <w:r>
        <w:t>6. Methodology &amp; Scope</w:t>
      </w:r>
    </w:p>
    <w:p>
      <w:r>
        <w:rPr>
          <w:b/>
        </w:rPr>
        <w:t>6.1 Research Type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Primary Methodology: </w:t>
      </w:r>
      <w:r>
        <w:rPr>
          <w:color w:val="2E7D32"/>
          <w:sz w:val="22"/>
        </w:rPr>
      </w:r>
      <w:r>
        <w:rPr>
          <w:sz w:val="20"/>
        </w:rPr>
        <w:t>Quantitative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Secondary / Supplementary Methods: </w:t>
      </w:r>
      <w:r>
        <w:rPr>
          <w:color w:val="DA365C"/>
          <w:sz w:val="22"/>
        </w:rPr>
      </w:r>
      <w:r>
        <w:rPr>
          <w:sz w:val="20"/>
        </w:rPr>
        <w:t>No secondary methods specified — vendors may propose supplementary approaches</w:t>
      </w:r>
    </w:p>
    <w:p>
      <w:r>
        <w:rPr>
          <w:i/>
          <w:color w:val="6B7280"/>
          <w:sz w:val="18"/>
        </w:rPr>
        <w:t xml:space="preserve">  Example: e.g., Shop-along, Online Communities, Social Listening</w:t>
      </w:r>
    </w:p>
    <w:p/>
    <w:p>
      <w:r>
        <w:rPr>
          <w:b/>
        </w:rPr>
        <w:t>6.2 Detailed Methodology Description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Describe the proposed methodology in detail, or indicate that the vendor should propose their approach. For complex studies, break into research stages.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Per RFP: METHODOLOGY DESCRIPTION — or state 'Vendors should propose their recommended approach based on objectives above'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 pre-post exercise via a test (without supply constraints) and control group is envisioned; however, vendors should feel free to recommend alternative approaches." | EXAMPLE (from RFP-A11): "Primarily quantitative approach (CAWI/CAPI/CATI). However, we do require a degree of nuanced qualitative insights around the creative to drive real understanding."</w:t>
      </w:r>
    </w:p>
    <w:p/>
    <w:p>
      <w:r>
        <w:rPr>
          <w:b/>
        </w:rPr>
        <w:t>6.3 Research Stages (if multi-stage)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For multi-stage research (e.g., qual exploration → quant validation → conjoint modeling), describe each stage separately. Delete if single-stage.</w:t>
      </w:r>
    </w:p>
    <w:p>
      <w:r>
        <w:rPr>
          <w:b/>
          <w:sz w:val="22"/>
        </w:rPr>
        <w:t>Research Stage 1: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Name: </w:t>
      </w:r>
      <w:r>
        <w:rPr>
          <w:color w:val="DA365C"/>
          <w:sz w:val="22"/>
        </w:rPr>
      </w:r>
      <w:r>
        <w:rPr>
          <w:sz w:val="20"/>
        </w:rPr>
        <w:t>Stage 1: Primary Research Phase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Objectives: </w:t>
      </w:r>
      <w:r>
        <w:rPr>
          <w:color w:val="DA365C"/>
          <w:sz w:val="22"/>
        </w:rPr>
      </w:r>
      <w:r>
        <w:rPr>
          <w:sz w:val="20"/>
        </w:rPr>
        <w:t>Meet primary research objectives as outlined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Method: </w:t>
      </w:r>
      <w:r>
        <w:rPr>
          <w:color w:val="DA365C"/>
          <w:sz w:val="22"/>
        </w:rPr>
      </w:r>
      <w:r>
        <w:rPr>
          <w:sz w:val="20"/>
        </w:rPr>
        <w:t>Per methodology section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r>
        <w:rPr>
          <w:b/>
          <w:sz w:val="22"/>
        </w:rPr>
        <w:t>Research Stage 2: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Name: </w:t>
      </w:r>
      <w:r>
        <w:rPr>
          <w:color w:val="DA365C"/>
          <w:sz w:val="22"/>
        </w:rPr>
      </w:r>
      <w:r>
        <w:rPr>
          <w:sz w:val="20"/>
        </w:rPr>
        <w:t>Stage 2: Analysis &amp; Reporting Phase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Objectives: </w:t>
      </w:r>
      <w:r>
        <w:rPr>
          <w:color w:val="DA365C"/>
          <w:sz w:val="22"/>
        </w:rPr>
      </w:r>
      <w:r>
        <w:rPr>
          <w:sz w:val="20"/>
        </w:rPr>
        <w:t>Deliver actionable insights and strategic recommendations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Method: </w:t>
      </w:r>
      <w:r>
        <w:rPr>
          <w:color w:val="DA365C"/>
          <w:sz w:val="22"/>
        </w:rPr>
      </w:r>
      <w:r>
        <w:rPr>
          <w:sz w:val="20"/>
        </w:rPr>
        <w:t>Per deliverables section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"Stage 1: Quantitative TPP Concept Testing — Quantify the size of opportunity, qualify TPP strength based on predictive measures, profile likely prescribers. Stage 2: Claims Conjoint / Preference Share Simulation — Quantify physician preference share for launch candidate, sensitivity to endpoints, preference share simulator model."</w:t>
      </w:r>
    </w:p>
    <w:p>
      <w:r>
        <w:br w:type="page"/>
      </w:r>
    </w:p>
    <w:p>
      <w:pPr>
        <w:pStyle w:val="Heading1"/>
      </w:pPr>
      <w:r>
        <w:t>7. Markets &amp; Geography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target markets. For multi-country studies, indicate core vs. local elements. Use the table below.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Geographic Scope: </w:t>
      </w:r>
      <w:r>
        <w:rPr>
          <w:color w:val="2E7D32"/>
          <w:sz w:val="22"/>
        </w:rPr>
      </w:r>
      <w:r>
        <w:rPr>
          <w:sz w:val="20"/>
        </w:rPr>
        <w:t>Single Country | Multi-Country (Same Region) | Multi-Country (Global) | Regional (e.g., EU5, APAC, LATAM)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Market / Country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Local Requirements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Regulatory Notes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RFP-A12): Markets: "Europe — UK, Germany, France, Italy, Poland, Sweden, Netherlands | Russia | Japan | Korea". Core elements (80%) + local flexibility (20%). Local requirements varied by country — EU focused on reimbursement status, Japan on DPC/non-DPC hospital classification.</w:t>
      </w:r>
    </w:p>
    <w:p>
      <w:r>
        <w:br w:type="page"/>
      </w:r>
    </w:p>
    <w:p>
      <w:pPr>
        <w:pStyle w:val="Heading1"/>
      </w:pPr>
      <w:r>
        <w:t>8. Target Audience &amp; Sample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who will be interviewed/surveyed. Specify HCP types, patient profiles, payer types, or consumer segments as applicable.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Primary Target Audience: </w:t>
      </w:r>
      <w:r>
        <w:rPr>
          <w:color w:val="2E7D32"/>
          <w:sz w:val="22"/>
        </w:rPr>
      </w:r>
      <w:r>
        <w:rPr>
          <w:sz w:val="20"/>
        </w:rPr>
        <w:t>Physicians (GPs/PCPs)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Audience Segment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 (Sample Size)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Specialty / Profile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Screening Criteria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Recruitment Method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"30 GP Veterinarian clinics — ~100-150 veterinarians. Zephora to provide recruitment list." | EXAMPLE (from RFP-A11): "Sample should include formulary/P&amp;T decision makers (medical directors, pharmacy directors) at managed care plans and PBMs. Where possible include larger national payers (e.g., [PAYER_ORG])." | EXAMPLE (from RFP-A12): "Respondents from: CxOs, Head of Radiology, Radiologists. Natural distribution to allow extrapolation to entire population within each country."</w:t>
      </w:r>
    </w:p>
    <w:p>
      <w:r>
        <w:br w:type="page"/>
      </w:r>
    </w:p>
    <w:p>
      <w:pPr>
        <w:pStyle w:val="Heading1"/>
      </w:pPr>
      <w:r>
        <w:t>9. Timeline &amp; Key Dates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critical milestones and deadlines. All dates should include time zone if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RFP Release Date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Deadline for Vendor Questions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Responses to Questions Posted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Proposal Submission Deadline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Shortlist Notification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Presentations / Pitch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Award Decision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 Kickoff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Start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Complete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Topline / Interim Report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Final Report &amp; Presentation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"Proposal received October 20. Selection of Vendors Week of 10/27." | EXAMPLE (from RFP-A13): "Deadline for submission of bids: September 9, 5:00 PM US Eastern Time." | EXAMPLE (from RFP-A11): "Fieldwork February — Readout by end of February. Concepts still in development, instrument design to run in parallel."</w:t>
      </w:r>
    </w:p>
    <w:p>
      <w:r>
        <w:br w:type="page"/>
      </w:r>
    </w:p>
    <w:p>
      <w:pPr>
        <w:pStyle w:val="Heading1"/>
      </w:pPr>
      <w:r>
        <w:t>10. Deliverables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all expected outputs. Check all that apply, then customize details.</w:t>
      </w:r>
    </w:p>
    <w:p>
      <w:pPr>
        <w:shd w:val="clear" w:color="auto" w:fill="E8F5E9"/>
      </w:pPr>
      <w:r>
        <w:rPr>
          <w:sz w:val="20"/>
        </w:rPr>
        <w:t>☐  Project plan and detailed timeline</w:t>
      </w:r>
    </w:p>
    <w:p>
      <w:pPr>
        <w:shd w:val="clear" w:color="auto" w:fill="E8F5E9"/>
      </w:pPr>
      <w:r>
        <w:rPr>
          <w:sz w:val="20"/>
        </w:rPr>
        <w:t>☐  Research materials (screener, discussion guide, questionnaire)</w:t>
      </w:r>
    </w:p>
    <w:p>
      <w:pPr>
        <w:shd w:val="clear" w:color="auto" w:fill="E8F5E9"/>
      </w:pPr>
      <w:r>
        <w:rPr>
          <w:sz w:val="20"/>
        </w:rPr>
        <w:t>☐  Topline / interim report (PowerPoint)</w:t>
      </w:r>
    </w:p>
    <w:p>
      <w:pPr>
        <w:shd w:val="clear" w:color="auto" w:fill="E8F5E9"/>
      </w:pPr>
      <w:r>
        <w:rPr>
          <w:sz w:val="20"/>
        </w:rPr>
        <w:t>☐  Final report (PowerPoint)</w:t>
      </w:r>
    </w:p>
    <w:p>
      <w:pPr>
        <w:shd w:val="clear" w:color="auto" w:fill="E8F5E9"/>
      </w:pPr>
      <w:r>
        <w:rPr>
          <w:sz w:val="20"/>
        </w:rPr>
        <w:t>☐  Executive summary with key recommendations</w:t>
      </w:r>
    </w:p>
    <w:p>
      <w:pPr>
        <w:shd w:val="clear" w:color="auto" w:fill="E8F5E9"/>
      </w:pPr>
      <w:r>
        <w:rPr>
          <w:sz w:val="20"/>
        </w:rPr>
        <w:t>☐  Raw data files (SPSS / CSV / Excel)</w:t>
      </w:r>
    </w:p>
    <w:p>
      <w:pPr>
        <w:shd w:val="clear" w:color="auto" w:fill="E8F5E9"/>
      </w:pPr>
      <w:r>
        <w:rPr>
          <w:sz w:val="20"/>
        </w:rPr>
        <w:t>☐  Transcripts / recordings (qualitative)</w:t>
      </w:r>
    </w:p>
    <w:p>
      <w:pPr>
        <w:shd w:val="clear" w:color="auto" w:fill="E8F5E9"/>
      </w:pPr>
      <w:r>
        <w:rPr>
          <w:sz w:val="20"/>
        </w:rPr>
        <w:t>☐  In-person presentation at client office</w:t>
      </w:r>
    </w:p>
    <w:p>
      <w:pPr>
        <w:shd w:val="clear" w:color="auto" w:fill="E8F5E9"/>
      </w:pPr>
      <w:r>
        <w:rPr>
          <w:sz w:val="20"/>
        </w:rPr>
        <w:t>☐  Virtual presentation / debrief</w:t>
      </w:r>
    </w:p>
    <w:p>
      <w:pPr>
        <w:shd w:val="clear" w:color="auto" w:fill="E8F5E9"/>
      </w:pPr>
      <w:r>
        <w:rPr>
          <w:sz w:val="20"/>
        </w:rPr>
        <w:t>☐  Dashboard / interactive data tool</w:t>
      </w:r>
    </w:p>
    <w:p>
      <w:pPr>
        <w:shd w:val="clear" w:color="auto" w:fill="E8F5E9"/>
      </w:pPr>
      <w:r>
        <w:rPr>
          <w:sz w:val="20"/>
        </w:rPr>
        <w:t>☐  Simulator model (for conjoint / preference share)</w:t>
      </w:r>
    </w:p>
    <w:p>
      <w:pPr>
        <w:shd w:val="clear" w:color="auto" w:fill="E8F5E9"/>
      </w:pPr>
      <w:r>
        <w:rPr>
          <w:sz w:val="20"/>
        </w:rPr>
        <w:t>☐  Ongoing consulting / advisory support post-delivery</w:t>
      </w:r>
    </w:p>
    <w:p>
      <w:pPr>
        <w:shd w:val="clear" w:color="auto" w:fill="E8F5E9"/>
      </w:pPr>
      <w:r>
        <w:rPr>
          <w:sz w:val="20"/>
        </w:rPr>
        <w:t>☐  Monthly / quarterly summary reports (tracking studies)</w:t>
      </w:r>
    </w:p>
    <w:p>
      <w:pPr>
        <w:shd w:val="clear" w:color="auto" w:fill="E8F5E9"/>
      </w:pPr>
      <w:r>
        <w:rPr>
          <w:sz w:val="20"/>
        </w:rPr>
        <w:t>☐  Data ingestion to client systems (Power BI / Data Lake)</w:t>
      </w:r>
    </w:p>
    <w:p>
      <w:pPr>
        <w:shd w:val="clear" w:color="auto" w:fill="E8F5E9"/>
      </w:pPr>
      <w:r>
        <w:rPr>
          <w:sz w:val="20"/>
        </w:rPr>
        <w:t>☐  Claims support letters (advertising claims)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Additional Deliverable Requirements: </w:t>
      </w:r>
      <w:r>
        <w:rPr>
          <w:color w:val="DA365C"/>
          <w:sz w:val="22"/>
        </w:rPr>
      </w:r>
      <w:r>
        <w:rPr>
          <w:sz w:val="20"/>
        </w:rPr>
        <w:t>Per RFP: ADDITIONAL DELIVERABLE REQUIREMENTS</w:t>
      </w:r>
    </w:p>
    <w:p>
      <w:r>
        <w:rPr>
          <w:i/>
          <w:color w:val="6B7280"/>
          <w:sz w:val="18"/>
        </w:rPr>
        <w:t xml:space="preserve">  Example: e.g., 'Use [CLIENT_ORG] standard PowerPoint template' | 'All materials must be reviewed by Compliance before field'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"Project plan and timeline, Research materials, Monthly PowerPoint summary report, Final PowerPoint, Presentation at Princeton NJ office, Consulting and advice as necessary." | EXAMPLE (from RFP-A12): "Final report in PowerPoint using GE standard template including key findings/conclusions/recommendations, Access to raw data, In person/virtual report out to senior management."</w:t>
      </w:r>
    </w:p>
    <w:p>
      <w:r>
        <w:br w:type="page"/>
      </w:r>
    </w:p>
    <w:p>
      <w:pPr>
        <w:pStyle w:val="Heading1"/>
      </w:pPr>
      <w:r>
        <w:t>11. Budget &amp; Cost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budget guidance and cost breakdown requirements. Vendors should itemize costs clearly. Reference the companion TEMPLATE.xlsx for detailed cost breakdown grids.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Budget Range: </w:t>
      </w:r>
      <w:r>
        <w:rPr>
          <w:color w:val="2E7D32"/>
          <w:sz w:val="22"/>
        </w:rPr>
      </w:r>
      <w:r>
        <w:rPr>
          <w:sz w:val="20"/>
        </w:rPr>
        <w:t>&lt;$50K | $50K–$100K | $100K–$250K | $250K–$500K | $500K–$1M | $1M+ | Not Disclosed — Vendor to Propose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Currency: </w:t>
      </w:r>
      <w:r>
        <w:rPr>
          <w:color w:val="2E7D32"/>
          <w:sz w:val="22"/>
        </w:rPr>
      </w:r>
      <w:r>
        <w:rPr>
          <w:sz w:val="20"/>
        </w:rPr>
        <w:t>EUR</w:t>
      </w:r>
    </w:p>
    <w:p/>
    <w:p>
      <w:r>
        <w:rPr>
          <w:b/>
        </w:rPr>
        <w:t>Required Cost Itemization:</w:t>
      </w:r>
    </w:p>
    <w:p>
      <w:pPr>
        <w:shd w:val="clear" w:color="auto" w:fill="E8F5E9"/>
      </w:pPr>
      <w:r>
        <w:rPr>
          <w:sz w:val="20"/>
        </w:rPr>
        <w:t>☐  Project design, material design &amp; development</w:t>
      </w:r>
    </w:p>
    <w:p>
      <w:pPr>
        <w:shd w:val="clear" w:color="auto" w:fill="E8F5E9"/>
      </w:pPr>
      <w:r>
        <w:rPr>
          <w:sz w:val="20"/>
        </w:rPr>
        <w:t>☐  Questionnaire development / programming</w:t>
      </w:r>
    </w:p>
    <w:p>
      <w:pPr>
        <w:shd w:val="clear" w:color="auto" w:fill="E8F5E9"/>
      </w:pPr>
      <w:r>
        <w:rPr>
          <w:sz w:val="20"/>
        </w:rPr>
        <w:t>☐  Recruitment / screening costs</w:t>
      </w:r>
    </w:p>
    <w:p>
      <w:pPr>
        <w:shd w:val="clear" w:color="auto" w:fill="E8F5E9"/>
      </w:pPr>
      <w:r>
        <w:rPr>
          <w:sz w:val="20"/>
        </w:rPr>
        <w:t>☐  Fieldwork (interviewing, data collection)</w:t>
      </w:r>
    </w:p>
    <w:p>
      <w:pPr>
        <w:shd w:val="clear" w:color="auto" w:fill="E8F5E9"/>
      </w:pPr>
      <w:r>
        <w:rPr>
          <w:sz w:val="20"/>
        </w:rPr>
        <w:t>☐  Respondent incentives / honoraria</w:t>
      </w:r>
    </w:p>
    <w:p>
      <w:pPr>
        <w:shd w:val="clear" w:color="auto" w:fill="E8F5E9"/>
      </w:pPr>
      <w:r>
        <w:rPr>
          <w:sz w:val="20"/>
        </w:rPr>
        <w:t>☐  Data processing &amp; tabulation</w:t>
      </w:r>
    </w:p>
    <w:p>
      <w:pPr>
        <w:shd w:val="clear" w:color="auto" w:fill="E8F5E9"/>
      </w:pPr>
      <w:r>
        <w:rPr>
          <w:sz w:val="20"/>
        </w:rPr>
        <w:t>☐  Analysis &amp; reporting</w:t>
      </w:r>
    </w:p>
    <w:p>
      <w:pPr>
        <w:shd w:val="clear" w:color="auto" w:fill="E8F5E9"/>
      </w:pPr>
      <w:r>
        <w:rPr>
          <w:sz w:val="20"/>
        </w:rPr>
        <w:t>☐  Presentation (travel &amp; expenses itemized separately)</w:t>
      </w:r>
    </w:p>
    <w:p>
      <w:pPr>
        <w:shd w:val="clear" w:color="auto" w:fill="E8F5E9"/>
      </w:pPr>
      <w:r>
        <w:rPr>
          <w:sz w:val="20"/>
        </w:rPr>
        <w:t>☐  Project management overhead</w:t>
      </w:r>
    </w:p>
    <w:p>
      <w:pPr>
        <w:shd w:val="clear" w:color="auto" w:fill="E8F5E9"/>
      </w:pPr>
      <w:r>
        <w:rPr>
          <w:sz w:val="20"/>
        </w:rPr>
        <w:t>☐  Technology / platform costs</w:t>
      </w:r>
    </w:p>
    <w:p>
      <w:pPr>
        <w:shd w:val="clear" w:color="auto" w:fill="E8F5E9"/>
      </w:pPr>
      <w:r>
        <w:rPr>
          <w:sz w:val="20"/>
        </w:rPr>
        <w:t>☐  Translation / localization costs</w:t>
      </w:r>
    </w:p>
    <w:p>
      <w:pPr>
        <w:shd w:val="clear" w:color="auto" w:fill="E8F5E9"/>
      </w:pPr>
      <w:r>
        <w:rPr>
          <w:sz w:val="20"/>
        </w:rPr>
        <w:t>☐  Subcontractor pass-through costs (with markup disclosed)</w:t>
      </w:r>
    </w:p>
    <w:p/>
    <w:p>
      <w:pPr>
        <w:shd w:val="clear" w:color="auto" w:fill="E8F5E9"/>
      </w:pPr>
      <w:r>
        <w:rPr>
          <w:b/>
          <w:color w:val="1F2937"/>
          <w:sz w:val="22"/>
        </w:rPr>
        <w:t xml:space="preserve">Payment Terms: </w:t>
      </w:r>
      <w:r>
        <w:rPr>
          <w:color w:val="2E7D32"/>
          <w:sz w:val="22"/>
        </w:rPr>
      </w:r>
      <w:r>
        <w:rPr>
          <w:sz w:val="20"/>
        </w:rPr>
        <w:t>50% / 50%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Additional Cost Notes: </w:t>
      </w:r>
      <w:r>
        <w:rPr>
          <w:color w:val="DA365C"/>
          <w:sz w:val="22"/>
        </w:rPr>
      </w:r>
      <w:r>
        <w:rPr>
          <w:sz w:val="20"/>
        </w:rPr>
        <w:t>Per RFP: ADDITIONAL COST NOTES</w:t>
      </w:r>
    </w:p>
    <w:p>
      <w:r>
        <w:rPr>
          <w:i/>
          <w:color w:val="6B7280"/>
          <w:sz w:val="18"/>
        </w:rPr>
        <w:t xml:space="preserve">  Example: e.g., 'We retain the right to request receipts' | 'All honoraria must be clearly stated' | 'Out-of-pocket expenses require supporting documentation'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"Please show the costs for each piece of the research. Itemize: Project design/material design, Presentation at Princeton NJ (with anticipated expenses), Analysis &amp; in-person presentation. We retain the right to request receipts; all honoraria must be clearly stated." | EXAMPLE (from RFP-A12): "60% upfront, 40% upon completion. NET 120 days payment. Option pricing on additional countries/modalities must be included."</w:t>
      </w:r>
    </w:p>
    <w:p>
      <w:r>
        <w:br w:type="page"/>
      </w:r>
    </w:p>
    <w:p>
      <w:pPr>
        <w:pStyle w:val="Heading1"/>
      </w:pPr>
      <w:r>
        <w:t>12. Proposal Submission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Tell vendors exactly what their proposal must contain and how to submit it.</w:t>
      </w:r>
    </w:p>
    <w:p>
      <w:r>
        <w:rPr>
          <w:b/>
        </w:rPr>
        <w:t>12.1 Required Proposal Components:</w:t>
      </w:r>
    </w:p>
    <w:p>
      <w:pPr>
        <w:shd w:val="clear" w:color="auto" w:fill="E8F5E9"/>
      </w:pPr>
      <w:r>
        <w:rPr>
          <w:sz w:val="20"/>
        </w:rPr>
        <w:t>☐  Executive Summary — overview of understanding and approach</w:t>
      </w:r>
    </w:p>
    <w:p>
      <w:pPr>
        <w:shd w:val="clear" w:color="auto" w:fill="E8F5E9"/>
      </w:pPr>
      <w:r>
        <w:rPr>
          <w:sz w:val="20"/>
        </w:rPr>
        <w:t>☐  Methodology — detailed approach, unique value proposition, points of differentiation</w:t>
      </w:r>
    </w:p>
    <w:p>
      <w:pPr>
        <w:shd w:val="clear" w:color="auto" w:fill="E8F5E9"/>
      </w:pPr>
      <w:r>
        <w:rPr>
          <w:sz w:val="20"/>
        </w:rPr>
        <w:t>☐  Analysis Plan — type of analysis, available norms/benchmarks</w:t>
      </w:r>
    </w:p>
    <w:p>
      <w:pPr>
        <w:shd w:val="clear" w:color="auto" w:fill="E8F5E9"/>
      </w:pPr>
      <w:r>
        <w:rPr>
          <w:sz w:val="20"/>
        </w:rPr>
        <w:t>☐  Detailed Timeline — project milestones and deliverables</w:t>
      </w:r>
    </w:p>
    <w:p>
      <w:pPr>
        <w:shd w:val="clear" w:color="auto" w:fill="E8F5E9"/>
      </w:pPr>
      <w:r>
        <w:rPr>
          <w:sz w:val="20"/>
        </w:rPr>
        <w:t>☐  Deliverables Description — all outputs (reports, data files, transcripts)</w:t>
      </w:r>
    </w:p>
    <w:p>
      <w:pPr>
        <w:shd w:val="clear" w:color="auto" w:fill="E8F5E9"/>
      </w:pPr>
      <w:r>
        <w:rPr>
          <w:sz w:val="20"/>
        </w:rPr>
        <w:t>☐  Pricing — transparent fee structure per cost breakdown template</w:t>
      </w:r>
    </w:p>
    <w:p>
      <w:pPr>
        <w:shd w:val="clear" w:color="auto" w:fill="E8F5E9"/>
      </w:pPr>
      <w:r>
        <w:rPr>
          <w:sz w:val="20"/>
        </w:rPr>
        <w:t>☐  Team &amp; Personnel — key contacts, qualifications, bios</w:t>
      </w:r>
    </w:p>
    <w:p>
      <w:pPr>
        <w:shd w:val="clear" w:color="auto" w:fill="E8F5E9"/>
      </w:pPr>
      <w:r>
        <w:rPr>
          <w:sz w:val="20"/>
        </w:rPr>
        <w:t>☐  Relevant Experience — case studies, similar projects</w:t>
      </w:r>
    </w:p>
    <w:p>
      <w:pPr>
        <w:shd w:val="clear" w:color="auto" w:fill="E8F5E9"/>
      </w:pPr>
      <w:r>
        <w:rPr>
          <w:sz w:val="20"/>
        </w:rPr>
        <w:t>☐  Rate Card / Discount Schedule</w:t>
      </w:r>
    </w:p>
    <w:p>
      <w:pPr>
        <w:shd w:val="clear" w:color="auto" w:fill="E8F5E9"/>
      </w:pPr>
      <w:r>
        <w:rPr>
          <w:sz w:val="20"/>
        </w:rPr>
        <w:t>☐  Response to PV obligations (pharma)</w:t>
      </w:r>
    </w:p>
    <w:p>
      <w:pPr>
        <w:shd w:val="clear" w:color="auto" w:fill="E8F5E9"/>
      </w:pPr>
      <w:r>
        <w:rPr>
          <w:sz w:val="20"/>
        </w:rPr>
        <w:t>☐  Response to CSR questionnaire</w:t>
      </w:r>
    </w:p>
    <w:p>
      <w:pPr>
        <w:shd w:val="clear" w:color="auto" w:fill="E8F5E9"/>
      </w:pPr>
      <w:r>
        <w:rPr>
          <w:sz w:val="20"/>
        </w:rPr>
        <w:t>☐  References</w:t>
      </w:r>
    </w:p>
    <w:p/>
    <w:p>
      <w:r>
        <w:rPr>
          <w:b/>
        </w:rPr>
        <w:t>12.2 Submission Details: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Submission Method: </w:t>
      </w:r>
      <w:r>
        <w:rPr>
          <w:color w:val="2E7D32"/>
          <w:sz w:val="22"/>
        </w:rPr>
      </w:r>
      <w:r>
        <w:rPr>
          <w:sz w:val="20"/>
        </w:rPr>
        <w:t>Email | E-Sourcing Platform | Client Portal | Email + Platform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Submission Format: </w:t>
      </w:r>
      <w:r>
        <w:rPr>
          <w:color w:val="2E7D32"/>
          <w:sz w:val="22"/>
        </w:rPr>
      </w:r>
      <w:r>
        <w:rPr>
          <w:sz w:val="20"/>
        </w:rPr>
        <w:t>PowerPoint + Excel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Submission Email / Portal URL: </w:t>
      </w:r>
      <w:r>
        <w:rPr>
          <w:color w:val="DA365C"/>
          <w:sz w:val="22"/>
        </w:rPr>
      </w:r>
      <w:r>
        <w:rPr>
          <w:sz w:val="20"/>
        </w:rPr>
        <w:t>rfp.submissions@client.com</w:t>
      </w:r>
    </w:p>
    <w:p>
      <w:r>
        <w:rPr>
          <w:i/>
          <w:color w:val="6B7280"/>
          <w:sz w:val="18"/>
        </w:rPr>
        <w:t xml:space="preserve">  Example: procurement@company.com or platform URL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"Complete all sections of the RFP. Incomplete proposals will not be considered. Submit: Business Solution Proposal (PowerPoint), Cost Estimate using provided cost breakdown, Response to PV obligations, Response to CSR questionnaire. Responses must be uploaded on E-sourcing platform AND sent directly to Procurement via email."</w:t>
      </w:r>
    </w:p>
    <w:p>
      <w:r>
        <w:br w:type="page"/>
      </w:r>
    </w:p>
    <w:p>
      <w:pPr>
        <w:pStyle w:val="Heading1"/>
      </w:pPr>
      <w:r>
        <w:t>13. Evaluation Criteria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how proposals will be scored. Weights are optional but recommended for transparency.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Weight (%)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Methodology &amp; Approach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Quality, rigor, innovation of proposed approach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Relevant Experience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Track record in similar studies, therapeutic areas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Team &amp; Capabilities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Qualifications, geographic coverage, panel 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/ Value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Competitiveness, transparency, cost-efficiency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Timeline Feasibility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Ability to meet required milestones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Quality &amp; Reporting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rigor, reporting format, actionability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Client Service &amp; Partnership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Responsiveness, proactive collaboration</w:t>
            </w:r>
          </w:p>
        </w:tc>
      </w:tr>
    </w:tbl>
    <w:p>
      <w:r>
        <w:br w:type="page"/>
      </w:r>
    </w:p>
    <w:p>
      <w:pPr>
        <w:pStyle w:val="Heading1"/>
      </w:pPr>
      <w:r>
        <w:t>14. Communication Procedures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Establish rules of engagement for the RFP process.</w:t>
      </w:r>
    </w:p>
    <w:p>
      <w:pPr>
        <w:shd w:val="clear" w:color="auto" w:fill="FFF3E0"/>
      </w:pPr>
      <w:r>
        <w:rPr>
          <w:color w:val="DA365C"/>
        </w:rPr>
      </w:r>
      <w:r>
        <w:rPr>
          <w:sz w:val="20"/>
        </w:rPr>
        <w:t>Per RFP: COMMUNICATION RULES — e.g., all contact must go through Procurement AND Project Sponsor jointly. No contact with other personnel.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Number of Vendors Being Solicited: </w:t>
      </w:r>
      <w:r>
        <w:rPr>
          <w:color w:val="DA365C"/>
          <w:sz w:val="22"/>
        </w:rPr>
      </w:r>
      <w:r>
        <w:rPr>
          <w:sz w:val="20"/>
        </w:rPr>
        <w:t>At least three (3) vendors being solicited</w:t>
      </w:r>
    </w:p>
    <w:p>
      <w:r>
        <w:rPr>
          <w:i/>
          <w:color w:val="6B7280"/>
          <w:sz w:val="18"/>
        </w:rPr>
        <w:t xml:space="preserve">  Example: e.g., 'At least three (3) marketing research agencies'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Deadline: </w:t>
      </w:r>
      <w:r>
        <w:rPr>
          <w:color w:val="DA365C"/>
          <w:sz w:val="22"/>
        </w:rPr>
      </w:r>
      <w:r>
        <w:rPr>
          <w:sz w:val="20"/>
        </w:rPr>
        <w:t>Within 10 business days of RFP release</w:t>
      </w:r>
    </w:p>
    <w:p>
      <w:r>
        <w:rPr>
          <w:i/>
          <w:color w:val="6B7280"/>
          <w:sz w:val="18"/>
        </w:rPr>
        <w:t xml:space="preserve">  Example: Date by which vendor questions must be submitted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Response Date: </w:t>
      </w:r>
      <w:r>
        <w:rPr>
          <w:color w:val="DA365C"/>
          <w:sz w:val="22"/>
        </w:rPr>
      </w:r>
      <w:r>
        <w:rPr>
          <w:sz w:val="20"/>
        </w:rPr>
        <w:t>PLS PMR - [DATE]</w:t>
      </w:r>
    </w:p>
    <w:p>
      <w:r>
        <w:rPr>
          <w:i/>
          <w:color w:val="6B7280"/>
          <w:sz w:val="18"/>
        </w:rPr>
        <w:t xml:space="preserve">  Example: Date by which responses will be posted</w:t>
      </w:r>
    </w:p>
    <w:p/>
    <w:p>
      <w:r>
        <w:rPr>
          <w:b/>
        </w:rPr>
        <w:t>RFP Contacts: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Procurement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Business Sponsor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Technical / Scientific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</w:tbl>
    <w:p>
      <w:r>
        <w:br w:type="page"/>
      </w:r>
    </w:p>
    <w:p>
      <w:pPr>
        <w:pStyle w:val="Heading1"/>
      </w:pPr>
      <w:r>
        <w:t>15. Corporate Policies &amp; Compliance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any standing corporate policies that apply. Select all applicable items. Delete what doesn't apply.</w:t>
      </w:r>
    </w:p>
    <w:p>
      <w:pPr>
        <w:shd w:val="clear" w:color="auto" w:fill="E8F5E9"/>
      </w:pPr>
      <w:r>
        <w:rPr>
          <w:sz w:val="20"/>
        </w:rPr>
        <w:t>☐  Minimum of 3 agencies solicited for competitive tender</w:t>
      </w:r>
    </w:p>
    <w:p>
      <w:pPr>
        <w:shd w:val="clear" w:color="auto" w:fill="E8F5E9"/>
      </w:pPr>
      <w:r>
        <w:rPr>
          <w:sz w:val="20"/>
        </w:rPr>
        <w:t>☐  Vendor must execute confidentiality agreement or MSA</w:t>
      </w:r>
    </w:p>
    <w:p>
      <w:pPr>
        <w:shd w:val="clear" w:color="auto" w:fill="E8F5E9"/>
      </w:pPr>
      <w:r>
        <w:rPr>
          <w:sz w:val="20"/>
        </w:rPr>
        <w:t>☐  Comply with CASRO / ESOMAR / BHBIA / local MR association guidelines</w:t>
      </w:r>
    </w:p>
    <w:p>
      <w:pPr>
        <w:shd w:val="clear" w:color="auto" w:fill="E8F5E9"/>
      </w:pPr>
      <w:r>
        <w:rPr>
          <w:sz w:val="20"/>
        </w:rPr>
        <w:t>☐  GDPR / data privacy compliance required</w:t>
      </w:r>
    </w:p>
    <w:p>
      <w:pPr>
        <w:shd w:val="clear" w:color="auto" w:fill="E8F5E9"/>
      </w:pPr>
      <w:r>
        <w:rPr>
          <w:sz w:val="20"/>
        </w:rPr>
        <w:t>☐  All recruitment materials must comply with fair balance / regulatory requirements</w:t>
      </w:r>
    </w:p>
    <w:p>
      <w:pPr>
        <w:shd w:val="clear" w:color="auto" w:fill="E8F5E9"/>
      </w:pPr>
      <w:r>
        <w:rPr>
          <w:sz w:val="20"/>
        </w:rPr>
        <w:t>☐  All documentation shown to respondents must be reviewed by [CLIENT_ORG] Legal/Medical/Compliance</w:t>
      </w:r>
    </w:p>
    <w:p>
      <w:pPr>
        <w:shd w:val="clear" w:color="auto" w:fill="E8F5E9"/>
      </w:pPr>
      <w:r>
        <w:rPr>
          <w:sz w:val="20"/>
        </w:rPr>
        <w:t>☐  Adverse event reporting protocol must be followed</w:t>
      </w:r>
    </w:p>
    <w:p>
      <w:pPr>
        <w:shd w:val="clear" w:color="auto" w:fill="E8F5E9"/>
      </w:pPr>
      <w:r>
        <w:rPr>
          <w:sz w:val="20"/>
        </w:rPr>
        <w:t>☐  Vendor must carry Professional Liability / E&amp;O insurance</w:t>
      </w:r>
    </w:p>
    <w:p>
      <w:pPr>
        <w:shd w:val="clear" w:color="auto" w:fill="E8F5E9"/>
      </w:pPr>
      <w:r>
        <w:rPr>
          <w:sz w:val="20"/>
        </w:rPr>
        <w:t>☐  Subcontractor use must be disclosed and approved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"An additional requirement for all research is to ensure that all documentation (screener, fieldwork materials) sent or shown to respondents is reviewed by Legal/Medical/Compliance before use." | EXAMPLE (from RFP-A12): "Research agencies must comply with CASRO guidelines. NET 120 days payment unless otherwise negotiated."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Add any supplementary materials here. Common appendices from example RFPs include:</w:t>
      </w:r>
    </w:p>
    <w:p>
      <w:pPr>
        <w:shd w:val="clear" w:color="auto" w:fill="E8F5E9"/>
      </w:pPr>
      <w:r>
        <w:rPr>
          <w:sz w:val="20"/>
        </w:rPr>
        <w:t>☐  Appendix A: Brand-Audience-Market Matrix (see TEMPLATE.xlsx)</w:t>
      </w:r>
    </w:p>
    <w:p>
      <w:pPr>
        <w:shd w:val="clear" w:color="auto" w:fill="E8F5E9"/>
      </w:pPr>
      <w:r>
        <w:rPr>
          <w:sz w:val="20"/>
        </w:rPr>
        <w:t>☐  Appendix B: Cost Breakdown Template (see TEMPLATE.xlsx)</w:t>
      </w:r>
    </w:p>
    <w:p>
      <w:pPr>
        <w:shd w:val="clear" w:color="auto" w:fill="E8F5E9"/>
      </w:pPr>
      <w:r>
        <w:rPr>
          <w:sz w:val="20"/>
        </w:rPr>
        <w:t>☐  Appendix C: Product/Category Definitions</w:t>
      </w:r>
    </w:p>
    <w:p>
      <w:pPr>
        <w:shd w:val="clear" w:color="auto" w:fill="E8F5E9"/>
      </w:pPr>
      <w:r>
        <w:rPr>
          <w:sz w:val="20"/>
        </w:rPr>
        <w:t>☐  Appendix D: Current Program Assessment (for tracking RFPs)</w:t>
      </w:r>
    </w:p>
    <w:p>
      <w:pPr>
        <w:shd w:val="clear" w:color="auto" w:fill="E8F5E9"/>
      </w:pPr>
      <w:r>
        <w:rPr>
          <w:sz w:val="20"/>
        </w:rPr>
        <w:t>☐  Appendix E: Therapeutic Area Specifications</w:t>
      </w:r>
    </w:p>
    <w:p>
      <w:pPr>
        <w:shd w:val="clear" w:color="auto" w:fill="E8F5E9"/>
      </w:pPr>
      <w:r>
        <w:rPr>
          <w:sz w:val="20"/>
        </w:rPr>
        <w:t>☐  Appendix F: Vendor Capability Questionnaire (see TEMPLATE.xlsx)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B5563"/>
        <w:sz w:val="16"/>
      </w:rPr>
      <w:t>CONFIDENTIAL — PetaSight RFP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