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</w:p>
    <w:p>
      <w:pPr>
        <w:pStyle w:val="Heading1"/>
      </w:pPr>
    </w:p>
    <w:p>
      <w:pPr>
        <w:pStyle w:val="Heading1"/>
      </w:pPr>
      <w:r>
        <w:t>RFP Document</w:t>
      </w:r>
    </w:p>
    <w:p>
      <w:r>
        <w:t>Revised September 24, [YEAR]</w:t>
      </w:r>
    </w:p>
    <w:p/>
    <w:p/>
    <w:p/>
    <w:p>
      <w:r>
        <w:t>PROJECT NAME: [BRAND_A] Patient Chart Audit Study</w:t>
      </w:r>
    </w:p>
    <w:p>
      <w:r>
        <w:t>PRODUCT NAME: [BRAND_A]</w:t>
      </w:r>
    </w:p>
    <w:p>
      <w:r>
        <w:t>PROJECT MANAGER: Melinda Robertson</w:t>
      </w:r>
    </w:p>
    <w:p>
      <w:r>
        <w:t>BUSINESS PARTNER: Jason Moore, Daniel Walsh, Brenna Donovan</w:t>
      </w:r>
    </w:p>
    <w:p/>
    <w:p>
      <w:r>
        <w:t>BACKGROUND:</w:t>
      </w:r>
    </w:p>
    <w:p/>
    <w:p>
      <w:r>
        <w:t>The biologic market to treat Rheumatoid Arthritis is very crowded and competitive. There are two traditional ways that biologic medications are delivered: (Self-Administered) Sub-Q injection, and (Healthcare Professional Administered) Infusion. The market is currently dominated by [BRAND] (sub-Q), [BRAND] (sub-Q) and [BRAND] (IV).</w:t>
      </w:r>
    </w:p>
    <w:p/>
    <w:p>
      <w:r>
        <w:t>In the 2nd half of [YEAR] [CLIENT_ORG] launched [BRAND_A] (IV) for adults with moderate to severe rheumatoid arthritis taken with methotrexate. Since launch approximately 2/3 of rheumatologists have tried [BRAND_A] on at least one patient. [CLIENT_ORG] is looking to continue to grow product usage of [BRAND_A] in [YEAR]/[YEAR], notably among IV loyalists (where [BRAND] has thrived), as well as develop its own base of loyalists among the RHEUMs of the future.</w:t>
      </w:r>
    </w:p>
    <w:p/>
    <w:p>
      <w:r>
        <w:t>The [BRAND_A] team is interested in gaining real-world understanding of why, when, and how patients are treated with biologics. Physicians’ real-world practices with regard to what agents they use, in what patient situations, and the reasons why (especially reasons for why using [BRAND] instead of [BRAND_A]) are challenging to pin down using other qualitative and/or quantitative research that is not based on de-identified individual patient treatment information. Thus, it has been recommended that to achieve the specific objectives below, [CLIENT_ORG] needs to have research conducted that is based on patient charts and/or patient healthcare claims data.</w:t>
      </w:r>
    </w:p>
    <w:p/>
    <w:p>
      <w:r>
        <w:t>PURPOSE:</w:t>
      </w:r>
    </w:p>
    <w:p/>
    <w:p>
      <w:r>
        <w:t>To gain insight into the real-world reasons behind HCPs’ treatment with [BRAND_A] and competitors in aspirational and typical patient types (with regard to line of treatment, disease severity, type of insurance). [CLIENT_ORG] will use this knowledge to evolve strategy and messaging.</w:t>
      </w:r>
    </w:p>
    <w:p/>
    <w:p>
      <w:r>
        <w:t>(This research is being designed to answer the following objectives/questions)</w:t>
      </w:r>
    </w:p>
    <w:p/>
    <w:p>
      <w:pPr>
        <w:pStyle w:val="ListBullet"/>
      </w:pPr>
      <w:r>
        <w:t>How long have patients been diagnosed with RA before a biologic is considered?</w:t>
      </w:r>
    </w:p>
    <w:p>
      <w:pPr>
        <w:pStyle w:val="ListBullet"/>
      </w:pPr>
      <w:r>
        <w:t>Are there specific common symptoms that lead the RHEUM to consider a biologic?</w:t>
      </w:r>
    </w:p>
    <w:p>
      <w:pPr>
        <w:pStyle w:val="ListBullet"/>
      </w:pPr>
      <w:r>
        <w:t>How does the RHEUM become aware of these precipitating symptoms? Verbalized by patient? Identified by RHEUM through clinical examination or testing?</w:t>
      </w:r>
    </w:p>
    <w:p>
      <w:pPr>
        <w:pStyle w:val="ListBullet"/>
      </w:pPr>
      <w:r>
        <w:t>At what point in the patient’s treatment journey (1st, 2nd, 3rd line) is [BRAND_A] considered as a biologic option?</w:t>
      </w:r>
    </w:p>
    <w:p/>
    <w:p>
      <w:pPr>
        <w:pStyle w:val="ListBullet"/>
      </w:pPr>
      <w:r>
        <w:t>How does this vary by patient type, e.g., disease severity, specific symptoms, other?</w:t>
      </w:r>
    </w:p>
    <w:p>
      <w:pPr>
        <w:pStyle w:val="ListBullet"/>
      </w:pPr>
      <w:r>
        <w:t>How does this vary by account segment, user type (higher vs. lower) and/or physician segment type?</w:t>
      </w:r>
    </w:p>
    <w:p>
      <w:pPr>
        <w:pStyle w:val="ListBullet"/>
      </w:pPr>
      <w:r>
        <w:t>What are the key reasons why RHEUMs choose [BRAND_A] over competitors and vice-versa?</w:t>
      </w:r>
    </w:p>
    <w:p>
      <w:pPr>
        <w:pStyle w:val="ListBullet"/>
      </w:pPr>
      <w:r>
        <w:t>How does this vary by patient type, e.g., disease severity, specific symptoms, other?</w:t>
      </w:r>
    </w:p>
    <w:p>
      <w:pPr>
        <w:pStyle w:val="ListBullet"/>
      </w:pPr>
      <w:r>
        <w:t>How does this vary by account segment, user type (higher vs. lower) and/or physician segment type</w:t>
      </w:r>
    </w:p>
    <w:p>
      <w:pPr>
        <w:pStyle w:val="ListBullet"/>
      </w:pPr>
      <w:r>
        <w:t>Identify leverage points that could be utilized in brand strategy and/or messaging to further the goal of [BRAND_A] as the first choice IV anti-TNF treatment instead of [BRAND]</w:t>
      </w:r>
    </w:p>
    <w:p>
      <w:pPr>
        <w:pStyle w:val="ListBullet"/>
      </w:pPr>
      <w:r>
        <w:t>Characterize patient adherence and persistence on [BRAND_A] and compare to competitors</w:t>
      </w:r>
    </w:p>
    <w:p>
      <w:pPr>
        <w:pStyle w:val="ListBullet"/>
      </w:pPr>
      <w:r>
        <w:t>Calculate adherence and persistence</w:t>
      </w:r>
    </w:p>
    <w:p>
      <w:pPr>
        <w:pStyle w:val="ListBullet"/>
      </w:pPr>
      <w:r>
        <w:t>Reasons for discontinuation</w:t>
      </w:r>
    </w:p>
    <w:p>
      <w:pPr>
        <w:pStyle w:val="ListBullet"/>
      </w:pPr>
      <w:r>
        <w:t>If switched, what is product switched to?</w:t>
      </w:r>
    </w:p>
    <w:p>
      <w:pPr>
        <w:pStyle w:val="ListBullet"/>
      </w:pPr>
      <w:r>
        <w:t>Quantify long term value of patient across biologic treatment journey</w:t>
      </w:r>
    </w:p>
    <w:p/>
    <w:p>
      <w:r>
        <w:t>ACTION STANDARD:</w:t>
      </w:r>
    </w:p>
    <w:p/>
    <w:p>
      <w:r>
        <w:t>The insights gained from this research will inform strategic decisions to help grow [BRAND_A], protect from competitive threats and provide improved forecasting inputs.</w:t>
      </w:r>
    </w:p>
    <w:p/>
    <w:p>
      <w:r>
        <w:t>POTENTIAL RESEARCH METHODOLOGY / TIMING:</w:t>
      </w:r>
    </w:p>
    <w:p>
      <w:pPr>
        <w:pStyle w:val="ListBullet"/>
      </w:pPr>
    </w:p>
    <w:p>
      <w:pPr>
        <w:pStyle w:val="ListBullet"/>
      </w:pPr>
      <w:r>
        <w:t>Supplier-suggested methodology for data collection, i.e., paper or EMR study, claims analysis (note distinct advantages of proposed method)</w:t>
      </w:r>
    </w:p>
    <w:p>
      <w:pPr>
        <w:pStyle w:val="ListBullet"/>
      </w:pPr>
      <w:r>
        <w:t>Likely patient types: Bio-Naïve, 1st line, 2nd line, etc./Severity (Skew number of charts toward 1st line)</w:t>
      </w:r>
    </w:p>
    <w:p>
      <w:pPr>
        <w:pStyle w:val="ListBullet"/>
      </w:pPr>
      <w:r>
        <w:t>Rheumatologist to be recruited using [CLIENT_ORG] target list</w:t>
      </w:r>
    </w:p>
    <w:p>
      <w:pPr>
        <w:pStyle w:val="ListBullet"/>
      </w:pPr>
      <w:r>
        <w:t>Recruit from all 4 [CLIENT_ORG] Account Segments (enough to be able to conduct analysis among all 4 groups)</w:t>
      </w:r>
    </w:p>
    <w:p/>
    <w:p>
      <w:r>
        <w:t>PROPOSALS SHOULD ALSO INCLUDE VENDOR RECOMMENDATIONS REGARDING:</w:t>
      </w:r>
    </w:p>
    <w:p/>
    <w:p>
      <w:pPr>
        <w:pStyle w:val="ListBullet"/>
      </w:pPr>
      <w:r>
        <w:t>Data source and mode of collection [i.e. Paper, EMR (which EMR), claims data base (which claims data base)]</w:t>
      </w:r>
    </w:p>
    <w:p>
      <w:pPr>
        <w:pStyle w:val="ListBullet"/>
      </w:pPr>
      <w:r>
        <w:t>If conducted as chart study using HCP participants, thoughts on maintaining RHEUMs for longitudinal analysis of patients</w:t>
      </w:r>
    </w:p>
    <w:p>
      <w:pPr>
        <w:pStyle w:val="ListBullet"/>
      </w:pPr>
      <w:r>
        <w:t>HCP and [BRAND_A] patient record sample sizes sufficient for analysis by [CLIENT_ORG]’s account segments</w:t>
      </w:r>
    </w:p>
    <w:p>
      <w:pPr>
        <w:pStyle w:val="ListBullet"/>
      </w:pPr>
      <w:r>
        <w:t>If conducted as chart study, process for recruiting RHEUMs</w:t>
      </w:r>
    </w:p>
    <w:p>
      <w:pPr>
        <w:pStyle w:val="ListBullet"/>
      </w:pPr>
      <w:r>
        <w:t>Opt-in for qualitative RHEUM follow-up</w:t>
      </w:r>
    </w:p>
    <w:p>
      <w:pPr>
        <w:pStyle w:val="ListBullet"/>
      </w:pPr>
      <w:r>
        <w:t>Timeline</w:t>
      </w:r>
    </w:p>
    <w:p/>
    <w:p>
      <w:r>
        <w:t>TIMING:</w:t>
      </w:r>
    </w:p>
    <w:p/>
    <w:p>
      <w:pPr>
        <w:pStyle w:val="ListBullet"/>
      </w:pPr>
      <w:r>
        <w:t>Data collection initiates 4Q15 and conclude 4Q16</w:t>
      </w:r>
    </w:p>
    <w:p>
      <w:pPr>
        <w:pStyle w:val="ListBullet"/>
      </w:pPr>
      <w:r>
        <w:t>Kick off meeting in 2nd week of [DATE]</w:t>
      </w:r>
    </w:p>
    <w:p>
      <w:pPr>
        <w:pStyle w:val="ListBullet"/>
      </w:pPr>
      <w:r>
        <w:t>Preference for quarterly reporting, but open to vendor recommendations regarding feasibility of frequently of reporting</w:t>
      </w:r>
    </w:p>
    <w:p>
      <w:pPr>
        <w:pStyle w:val="ListBullet"/>
      </w:pPr>
      <w:r>
        <w:t>Include timeline</w:t>
      </w:r>
    </w:p>
    <w:p>
      <w:r>
        <w:t>SUPPLIER CONSIDERATIONS:</w:t>
      </w:r>
    </w:p>
    <w:p/>
    <w:p>
      <w:pPr>
        <w:pStyle w:val="ListBullet"/>
      </w:pPr>
      <w:r>
        <w:t>Demonstrated capability in custom chart studies/medical claims analysis and unique advantages</w:t>
      </w:r>
    </w:p>
    <w:p>
      <w:pPr>
        <w:pStyle w:val="ListBullet"/>
      </w:pPr>
      <w:r>
        <w:t>Innovative method and ability to assist in obtaining business goals</w:t>
      </w:r>
    </w:p>
    <w:p>
      <w:pPr>
        <w:pStyle w:val="ListBullet"/>
      </w:pPr>
      <w:r>
        <w:t>Core team, notably the experience level of day to day contact</w:t>
      </w:r>
    </w:p>
    <w:p>
      <w:pPr>
        <w:pStyle w:val="ListBullet"/>
      </w:pPr>
      <w:r>
        <w:t>Demonstrated competence in developing business insights and recommendations based on study findings</w:t>
      </w:r>
    </w:p>
    <w:p>
      <w:pPr>
        <w:pStyle w:val="ListBullet"/>
      </w:pPr>
      <w:r>
        <w:t>Value</w:t>
      </w:r>
    </w:p>
    <w:p/>
    <w:p/>
    <w:p/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[ASSET_CODE]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[ASSET_CODE]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[ASSET_CODE]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[ASSET_CODE]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[ASSET_CODE]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>1</Pages>
  <Words>0</Words>
  <Characters>0</Characters>
  <Application/>
  <DocSecurity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[YEAR]-12-23T23:15:00Z</dcterms:created>
  <dcterms:modified xsi:type="dcterms:W3CDTF">[YEAR]-12-23T23:15:00Z</dcterms:modified>
  <cp:category/>
  <cp:contentStatus/>
  <dc:identifier/>
  <dc:language/>
  <cp:version/>
</cp:coreProperties>
</file>