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B4D"/>
          <w:sz w:val="44"/>
        </w:rPr>
        <w:t>PMR Proposal Template</w:t>
      </w:r>
    </w:p>
    <w:p>
      <w:pPr>
        <w:jc w:val="center"/>
      </w:pPr>
      <w:r>
        <w:rPr>
          <w:i/>
          <w:color w:val="5E728F"/>
          <w:sz w:val="22"/>
        </w:rPr>
        <w:t>Word Master for SCOPE  |  Client-ready proposal template aligned to the final PMR operating flow</w:t>
      </w:r>
    </w:p>
    <w:p/>
    <w:tbl>
      <w:tblPr>
        <w:tblStyle w:val="TableGrid"/>
        <w:tblW w:type="auto" w:w="0"/>
        <w:tblLook w:firstColumn="1" w:firstRow="1" w:lastColumn="0" w:lastRow="0" w:noHBand="0" w:noVBand="1" w:val="04A0"/>
      </w:tblPr>
      <w:tblGrid>
        <w:gridCol w:w="2484"/>
        <w:gridCol w:w="2484"/>
        <w:gridCol w:w="2484"/>
        <w:gridCol w:w="2484"/>
      </w:tblGrid>
      <w:tr>
        <w:tc>
          <w:tcPr>
            <w:tcW w:type="dxa" w:w="2088"/>
            <w:shd w:fill="DDEBF7"/>
          </w:tcPr>
          <w:p>
            <w:pPr>
              <w:spacing w:before="0" w:after="0"/>
            </w:pPr>
            <w:r/>
            <w:r>
              <w:rPr>
                <w:b/>
                <w:color w:val="172B4D"/>
                <w:sz w:val="20"/>
              </w:rPr>
              <w:t>Proposal field</w:t>
            </w:r>
          </w:p>
        </w:tc>
        <w:tc>
          <w:tcPr>
            <w:tcW w:type="dxa" w:w="3096"/>
            <w:shd w:fill="DDEBF7"/>
          </w:tcPr>
          <w:p>
            <w:pPr>
              <w:spacing w:before="0" w:after="0"/>
            </w:pPr>
            <w:r/>
            <w:r>
              <w:rPr>
                <w:b/>
                <w:color w:val="172B4D"/>
                <w:sz w:val="20"/>
              </w:rPr>
              <w:t>Template entry</w:t>
            </w:r>
          </w:p>
        </w:tc>
        <w:tc>
          <w:tcPr>
            <w:tcW w:type="dxa" w:w="2088"/>
            <w:shd w:fill="DDEBF7"/>
          </w:tcPr>
          <w:p>
            <w:pPr>
              <w:spacing w:before="0" w:after="0"/>
            </w:pPr>
            <w:r/>
            <w:r>
              <w:rPr>
                <w:b/>
                <w:color w:val="172B4D"/>
                <w:sz w:val="20"/>
              </w:rPr>
              <w:t>Proposal field</w:t>
            </w:r>
          </w:p>
        </w:tc>
        <w:tc>
          <w:tcPr>
            <w:tcW w:type="dxa" w:w="3096"/>
            <w:shd w:fill="DDEBF7"/>
          </w:tcPr>
          <w:p>
            <w:pPr>
              <w:spacing w:before="0" w:after="0"/>
            </w:pPr>
            <w:r/>
            <w:r>
              <w:rPr>
                <w:b/>
                <w:color w:val="172B4D"/>
                <w:sz w:val="20"/>
              </w:rPr>
              <w:t>Template entry</w:t>
            </w:r>
          </w:p>
        </w:tc>
      </w:tr>
      <w:tr>
        <w:tc>
          <w:tcPr>
            <w:tcW w:type="dxa" w:w="2088"/>
          </w:tcPr>
          <w:p>
            <w:pPr>
              <w:spacing w:before="0" w:after="0"/>
            </w:pPr>
            <w:r/>
            <w:r>
              <w:rPr>
                <w:b w:val="0"/>
                <w:sz w:val="20"/>
              </w:rPr>
              <w:t>Prepared for</w:t>
            </w:r>
          </w:p>
        </w:tc>
        <w:tc>
          <w:tcPr>
            <w:tcW w:type="dxa" w:w="3096"/>
          </w:tcPr>
          <w:p>
            <w:pPr>
              <w:spacing w:before="0" w:after="0"/>
            </w:pPr>
            <w:r/>
            <w:r>
              <w:rPr>
                <w:b w:val="0"/>
                <w:sz w:val="20"/>
              </w:rPr>
              <w:t>[Client / brand / business unit]</w:t>
            </w:r>
          </w:p>
        </w:tc>
        <w:tc>
          <w:tcPr>
            <w:tcW w:type="dxa" w:w="2088"/>
          </w:tcPr>
          <w:p>
            <w:pPr>
              <w:spacing w:before="0" w:after="0"/>
            </w:pPr>
            <w:r/>
            <w:r>
              <w:rPr>
                <w:b w:val="0"/>
                <w:sz w:val="20"/>
              </w:rPr>
              <w:t>Prepared by</w:t>
            </w:r>
          </w:p>
        </w:tc>
        <w:tc>
          <w:tcPr>
            <w:tcW w:type="dxa" w:w="3096"/>
          </w:tcPr>
          <w:p>
            <w:pPr>
              <w:spacing w:before="0" w:after="0"/>
            </w:pPr>
            <w:r/>
            <w:r>
              <w:rPr>
                <w:b w:val="0"/>
                <w:sz w:val="20"/>
              </w:rPr>
              <w:t>[Company / team]</w:t>
            </w:r>
          </w:p>
        </w:tc>
      </w:tr>
      <w:tr>
        <w:tc>
          <w:tcPr>
            <w:tcW w:type="dxa" w:w="2088"/>
          </w:tcPr>
          <w:p>
            <w:pPr>
              <w:spacing w:before="0" w:after="0"/>
            </w:pPr>
            <w:r/>
            <w:r>
              <w:rPr>
                <w:b w:val="0"/>
                <w:sz w:val="20"/>
              </w:rPr>
              <w:t>Proposal date</w:t>
            </w:r>
          </w:p>
        </w:tc>
        <w:tc>
          <w:tcPr>
            <w:tcW w:type="dxa" w:w="3096"/>
          </w:tcPr>
          <w:p>
            <w:pPr>
              <w:spacing w:before="0" w:after="0"/>
            </w:pPr>
            <w:r/>
            <w:r>
              <w:rPr>
                <w:b w:val="0"/>
                <w:sz w:val="20"/>
              </w:rPr>
              <w:t>[DD MMM YYYY]</w:t>
            </w:r>
          </w:p>
        </w:tc>
        <w:tc>
          <w:tcPr>
            <w:tcW w:type="dxa" w:w="2088"/>
          </w:tcPr>
          <w:p>
            <w:pPr>
              <w:spacing w:before="0" w:after="0"/>
            </w:pPr>
            <w:r/>
            <w:r>
              <w:rPr>
                <w:b w:val="0"/>
                <w:sz w:val="20"/>
              </w:rPr>
              <w:t>Version</w:t>
            </w:r>
          </w:p>
        </w:tc>
        <w:tc>
          <w:tcPr>
            <w:tcW w:type="dxa" w:w="3096"/>
          </w:tcPr>
          <w:p>
            <w:pPr>
              <w:spacing w:before="0" w:after="0"/>
            </w:pPr>
            <w:r/>
            <w:r>
              <w:rPr>
                <w:b w:val="0"/>
                <w:sz w:val="20"/>
              </w:rPr>
              <w:t>v4.0 Scope Final</w:t>
            </w:r>
          </w:p>
        </w:tc>
      </w:tr>
      <w:tr>
        <w:tc>
          <w:tcPr>
            <w:tcW w:type="dxa" w:w="2088"/>
          </w:tcPr>
          <w:p>
            <w:pPr>
              <w:spacing w:before="0" w:after="0"/>
            </w:pPr>
            <w:r/>
            <w:r>
              <w:rPr>
                <w:b w:val="0"/>
                <w:sz w:val="20"/>
              </w:rPr>
              <w:t>Scope mode</w:t>
            </w:r>
          </w:p>
        </w:tc>
        <w:tc>
          <w:tcPr>
            <w:tcW w:type="dxa" w:w="3096"/>
          </w:tcPr>
          <w:p>
            <w:pPr>
              <w:spacing w:before="0" w:after="0"/>
            </w:pPr>
            <w:r/>
            <w:r>
              <w:rPr>
                <w:b w:val="0"/>
                <w:sz w:val="20"/>
              </w:rPr>
              <w:t>[Proposal only / end-to-end PMR]</w:t>
            </w:r>
          </w:p>
        </w:tc>
        <w:tc>
          <w:tcPr>
            <w:tcW w:type="dxa" w:w="2088"/>
          </w:tcPr>
          <w:p>
            <w:pPr>
              <w:spacing w:before="0" w:after="0"/>
            </w:pPr>
            <w:r/>
            <w:r>
              <w:rPr>
                <w:b w:val="0"/>
                <w:sz w:val="20"/>
              </w:rPr>
              <w:t>Output mode</w:t>
            </w:r>
          </w:p>
        </w:tc>
        <w:tc>
          <w:tcPr>
            <w:tcW w:type="dxa" w:w="3096"/>
          </w:tcPr>
          <w:p>
            <w:pPr>
              <w:spacing w:before="0" w:after="0"/>
            </w:pPr>
            <w:r/>
            <w:r>
              <w:rPr>
                <w:b w:val="0"/>
                <w:sz w:val="20"/>
              </w:rPr>
              <w:t>[Word / PPT / both]</w:t>
            </w:r>
          </w:p>
        </w:tc>
      </w:tr>
      <w:tr>
        <w:tc>
          <w:tcPr>
            <w:tcW w:type="dxa" w:w="2088"/>
          </w:tcPr>
          <w:p>
            <w:pPr>
              <w:spacing w:before="0" w:after="0"/>
            </w:pPr>
            <w:r/>
            <w:r>
              <w:rPr>
                <w:b w:val="0"/>
                <w:sz w:val="20"/>
              </w:rPr>
              <w:t>Commercial status</w:t>
            </w:r>
          </w:p>
        </w:tc>
        <w:tc>
          <w:tcPr>
            <w:tcW w:type="dxa" w:w="3096"/>
          </w:tcPr>
          <w:p>
            <w:pPr>
              <w:spacing w:before="0" w:after="0"/>
            </w:pPr>
            <w:r/>
            <w:r>
              <w:rPr>
                <w:b w:val="0"/>
                <w:sz w:val="20"/>
              </w:rPr>
              <w:t>[Draft / review / approved]</w:t>
            </w:r>
          </w:p>
        </w:tc>
        <w:tc>
          <w:tcPr>
            <w:tcW w:type="dxa" w:w="2088"/>
          </w:tcPr>
          <w:p>
            <w:pPr>
              <w:spacing w:before="0" w:after="0"/>
            </w:pPr>
            <w:r/>
            <w:r>
              <w:rPr>
                <w:b w:val="0"/>
                <w:sz w:val="20"/>
              </w:rPr>
              <w:t>Confidentiality</w:t>
            </w:r>
          </w:p>
        </w:tc>
        <w:tc>
          <w:tcPr>
            <w:tcW w:type="dxa" w:w="3096"/>
          </w:tcPr>
          <w:p>
            <w:pPr>
              <w:spacing w:before="0" w:after="0"/>
            </w:pPr>
            <w:r/>
            <w:r>
              <w:rPr>
                <w:b w:val="0"/>
                <w:sz w:val="20"/>
              </w:rPr>
              <w:t>[Internal / client-facing]</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Business-development rule</w:t>
              <w:br/>
            </w:r>
            <w:r>
              <w:rPr>
                <w:color w:val="343A40"/>
                <w:sz w:val="20"/>
              </w:rPr>
              <w:t>The front of the proposal should answer three questions quickly: what decision is at stake, why this design is the right response, and what the client is being asked to approve now.</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Proposal design rule</w:t>
              <w:br/>
            </w:r>
            <w:r>
              <w:rPr>
                <w:color w:val="343A40"/>
                <w:sz w:val="20"/>
              </w:rPr>
              <w:t>Keep the proposal commercial and decision-led. Include operational detail only where it improves confidence, feasibility, or scope clarity. Do not overload the proposal with internal PMR mechanics that belong in delivery documents.</w:t>
            </w:r>
          </w:p>
        </w:tc>
      </w:tr>
    </w:tbl>
    <w:p/>
    <w:p>
      <w:pPr>
        <w:pStyle w:val="Heading1"/>
      </w:pPr>
      <w:r>
        <w:rPr>
          <w:b/>
          <w:color w:val="172B4D"/>
          <w:sz w:val="32"/>
        </w:rPr>
        <w:t>How to use this template</w:t>
      </w:r>
    </w:p>
    <w:tbl>
      <w:tblPr>
        <w:tblStyle w:val="TableGrid"/>
        <w:tblW w:type="auto" w:w="0"/>
        <w:tblLook w:firstColumn="1" w:firstRow="1" w:lastColumn="0" w:lastRow="0" w:noHBand="0" w:noVBand="1" w:val="04A0"/>
      </w:tblPr>
      <w:tblGrid>
        <w:gridCol w:w="4968"/>
        <w:gridCol w:w="4968"/>
      </w:tblGrid>
      <w:tr>
        <w:tc>
          <w:tcPr>
            <w:tcW w:type="dxa" w:w="2160"/>
            <w:shd w:fill="DDEBF7"/>
          </w:tcPr>
          <w:p>
            <w:pPr>
              <w:spacing w:before="0" w:after="0"/>
            </w:pPr>
            <w:r/>
            <w:r>
              <w:rPr>
                <w:b/>
                <w:color w:val="172B4D"/>
                <w:sz w:val="20"/>
              </w:rPr>
              <w:t>Use case</w:t>
            </w:r>
          </w:p>
        </w:tc>
        <w:tc>
          <w:tcPr>
            <w:tcW w:type="dxa" w:w="7056"/>
            <w:shd w:fill="DDEBF7"/>
          </w:tcPr>
          <w:p>
            <w:pPr>
              <w:spacing w:before="0" w:after="0"/>
            </w:pPr>
            <w:r/>
            <w:r>
              <w:rPr>
                <w:b/>
                <w:color w:val="172B4D"/>
                <w:sz w:val="20"/>
              </w:rPr>
              <w:t>Guidance</w:t>
            </w:r>
          </w:p>
        </w:tc>
      </w:tr>
      <w:tr>
        <w:tc>
          <w:tcPr>
            <w:tcW w:type="dxa" w:w="2160"/>
          </w:tcPr>
          <w:p>
            <w:pPr>
              <w:spacing w:before="0" w:after="0"/>
            </w:pPr>
            <w:r/>
            <w:r>
              <w:rPr>
                <w:b w:val="0"/>
                <w:sz w:val="20"/>
              </w:rPr>
              <w:t>Client-facing core</w:t>
            </w:r>
          </w:p>
        </w:tc>
        <w:tc>
          <w:tcPr>
            <w:tcW w:type="dxa" w:w="7056"/>
          </w:tcPr>
          <w:p>
            <w:pPr>
              <w:spacing w:before="0" w:after="0"/>
            </w:pPr>
            <w:r/>
            <w:r>
              <w:rPr>
                <w:b w:val="0"/>
                <w:sz w:val="20"/>
              </w:rPr>
              <w:t>Use Sections 1–9 as the external proposal body. Keep language business-first and remove drafting notes before issue.</w:t>
            </w:r>
          </w:p>
        </w:tc>
      </w:tr>
      <w:tr>
        <w:tc>
          <w:tcPr>
            <w:tcW w:type="dxa" w:w="2160"/>
          </w:tcPr>
          <w:p>
            <w:pPr>
              <w:spacing w:before="0" w:after="0"/>
            </w:pPr>
            <w:r/>
            <w:r>
              <w:rPr>
                <w:b w:val="0"/>
                <w:sz w:val="20"/>
              </w:rPr>
              <w:t>SCOPE integration</w:t>
            </w:r>
          </w:p>
        </w:tc>
        <w:tc>
          <w:tcPr>
            <w:tcW w:type="dxa" w:w="7056"/>
          </w:tcPr>
          <w:p>
            <w:pPr>
              <w:spacing w:before="0" w:after="0"/>
            </w:pPr>
            <w:r/>
            <w:r>
              <w:rPr>
                <w:b w:val="0"/>
                <w:sz w:val="20"/>
              </w:rPr>
              <w:t>Appendix A lists the baseline inputs SCOPE should pin before proposal release so the proposal stays aligned to pricing, assumptions, and approvals.</w:t>
            </w:r>
          </w:p>
        </w:tc>
      </w:tr>
      <w:tr>
        <w:tc>
          <w:tcPr>
            <w:tcW w:type="dxa" w:w="2160"/>
          </w:tcPr>
          <w:p>
            <w:pPr>
              <w:spacing w:before="0" w:after="0"/>
            </w:pPr>
            <w:r/>
            <w:r>
              <w:rPr>
                <w:b w:val="0"/>
                <w:sz w:val="20"/>
              </w:rPr>
              <w:t>Executive pacing</w:t>
            </w:r>
          </w:p>
        </w:tc>
        <w:tc>
          <w:tcPr>
            <w:tcW w:type="dxa" w:w="7056"/>
          </w:tcPr>
          <w:p>
            <w:pPr>
              <w:spacing w:before="0" w:after="0"/>
            </w:pPr>
            <w:r/>
            <w:r>
              <w:rPr>
                <w:b w:val="0"/>
                <w:sz w:val="20"/>
              </w:rPr>
              <w:t>Lead with the decision need and recommended response. Put detail only where it strengthens trust or choice confidence.</w:t>
            </w:r>
          </w:p>
        </w:tc>
      </w:tr>
      <w:tr>
        <w:tc>
          <w:tcPr>
            <w:tcW w:type="dxa" w:w="2160"/>
          </w:tcPr>
          <w:p>
            <w:pPr>
              <w:spacing w:before="0" w:after="0"/>
            </w:pPr>
            <w:r/>
            <w:r>
              <w:rPr>
                <w:b w:val="0"/>
                <w:sz w:val="20"/>
              </w:rPr>
              <w:t>Control principle</w:t>
            </w:r>
          </w:p>
        </w:tc>
        <w:tc>
          <w:tcPr>
            <w:tcW w:type="dxa" w:w="7056"/>
          </w:tcPr>
          <w:p>
            <w:pPr>
              <w:spacing w:before="0" w:after="0"/>
            </w:pPr>
            <w:r/>
            <w:r>
              <w:rPr>
                <w:b w:val="0"/>
                <w:sz w:val="20"/>
              </w:rPr>
              <w:t>Keep study type, audience, markets, timing, deliverables, assumptions, compliance constraints, and commercials explicit.</w:t>
            </w:r>
          </w:p>
        </w:tc>
      </w:tr>
    </w:tbl>
    <w:p/>
    <w:p>
      <w:pPr>
        <w:pStyle w:val="Heading1"/>
      </w:pPr>
      <w:r>
        <w:rPr>
          <w:b/>
          <w:color w:val="172B4D"/>
          <w:sz w:val="32"/>
        </w:rPr>
        <w:t>1. Executive summary</w:t>
      </w:r>
    </w:p>
    <w:p>
      <w:r>
        <w:t>Use this page as the client-ready one-page brief. It should make the proposal easy to understand in under a minute.</w:t>
      </w:r>
    </w:p>
    <w:tbl>
      <w:tblPr>
        <w:tblStyle w:val="TableGrid"/>
        <w:tblW w:type="auto" w:w="0"/>
        <w:tblLook w:firstColumn="1" w:firstRow="1" w:lastColumn="0" w:lastRow="0" w:noHBand="0" w:noVBand="1" w:val="04A0"/>
      </w:tblPr>
      <w:tblGrid>
        <w:gridCol w:w="4968"/>
        <w:gridCol w:w="4968"/>
      </w:tblGrid>
      <w:tr>
        <w:tc>
          <w:tcPr>
            <w:tcW w:type="dxa" w:w="2520"/>
            <w:shd w:fill="DDEBF7"/>
          </w:tcPr>
          <w:p>
            <w:pPr>
              <w:spacing w:before="0" w:after="0"/>
            </w:pPr>
            <w:r/>
            <w:r>
              <w:rPr>
                <w:b/>
                <w:color w:val="172B4D"/>
                <w:sz w:val="20"/>
              </w:rPr>
              <w:t>Summary field</w:t>
            </w:r>
          </w:p>
        </w:tc>
        <w:tc>
          <w:tcPr>
            <w:tcW w:type="dxa" w:w="6696"/>
            <w:shd w:fill="DDEBF7"/>
          </w:tcPr>
          <w:p>
            <w:pPr>
              <w:spacing w:before="0" w:after="0"/>
            </w:pPr>
            <w:r/>
            <w:r>
              <w:rPr>
                <w:b/>
                <w:color w:val="172B4D"/>
                <w:sz w:val="20"/>
              </w:rPr>
              <w:t>Client-ready wording</w:t>
            </w:r>
          </w:p>
        </w:tc>
      </w:tr>
      <w:tr>
        <w:tc>
          <w:tcPr>
            <w:tcW w:type="dxa" w:w="2520"/>
          </w:tcPr>
          <w:p>
            <w:pPr>
              <w:spacing w:before="0" w:after="0"/>
            </w:pPr>
            <w:r/>
            <w:r>
              <w:rPr>
                <w:b w:val="0"/>
                <w:sz w:val="20"/>
              </w:rPr>
              <w:t>Client challenge</w:t>
            </w:r>
          </w:p>
        </w:tc>
        <w:tc>
          <w:tcPr>
            <w:tcW w:type="dxa" w:w="6696"/>
          </w:tcPr>
          <w:p>
            <w:pPr>
              <w:spacing w:before="0" w:after="0"/>
            </w:pPr>
            <w:r/>
            <w:r>
              <w:rPr>
                <w:b w:val="0"/>
                <w:sz w:val="20"/>
              </w:rPr>
              <w:t>[State the business issue, market event, or performance gap creating the need for research now.]</w:t>
            </w:r>
          </w:p>
        </w:tc>
      </w:tr>
      <w:tr>
        <w:tc>
          <w:tcPr>
            <w:tcW w:type="dxa" w:w="2520"/>
          </w:tcPr>
          <w:p>
            <w:pPr>
              <w:spacing w:before="0" w:after="0"/>
            </w:pPr>
            <w:r/>
            <w:r>
              <w:rPr>
                <w:b w:val="0"/>
                <w:sz w:val="20"/>
              </w:rPr>
              <w:t>Decision to support</w:t>
            </w:r>
          </w:p>
        </w:tc>
        <w:tc>
          <w:tcPr>
            <w:tcW w:type="dxa" w:w="6696"/>
          </w:tcPr>
          <w:p>
            <w:pPr>
              <w:spacing w:before="0" w:after="0"/>
            </w:pPr>
            <w:r/>
            <w:r>
              <w:rPr>
                <w:b w:val="0"/>
                <w:sz w:val="20"/>
              </w:rPr>
              <w:t>[State the exact business decision, action, or investment the study must inform.]</w:t>
            </w:r>
          </w:p>
        </w:tc>
      </w:tr>
      <w:tr>
        <w:tc>
          <w:tcPr>
            <w:tcW w:type="dxa" w:w="2520"/>
          </w:tcPr>
          <w:p>
            <w:pPr>
              <w:spacing w:before="0" w:after="0"/>
            </w:pPr>
            <w:r/>
            <w:r>
              <w:rPr>
                <w:b w:val="0"/>
                <w:sz w:val="20"/>
              </w:rPr>
              <w:t>Recommended PMR response</w:t>
            </w:r>
          </w:p>
        </w:tc>
        <w:tc>
          <w:tcPr>
            <w:tcW w:type="dxa" w:w="6696"/>
          </w:tcPr>
          <w:p>
            <w:pPr>
              <w:spacing w:before="0" w:after="0"/>
            </w:pPr>
            <w:r/>
            <w:r>
              <w:rPr>
                <w:b w:val="0"/>
                <w:sz w:val="20"/>
              </w:rPr>
              <w:t>[Summarize the study type, method, audience, geography, and timing logic in one clear sentence.]</w:t>
            </w:r>
          </w:p>
        </w:tc>
      </w:tr>
      <w:tr>
        <w:tc>
          <w:tcPr>
            <w:tcW w:type="dxa" w:w="2520"/>
          </w:tcPr>
          <w:p>
            <w:pPr>
              <w:spacing w:before="0" w:after="0"/>
            </w:pPr>
            <w:r/>
            <w:r>
              <w:rPr>
                <w:b w:val="0"/>
                <w:sz w:val="20"/>
              </w:rPr>
              <w:t>Business value</w:t>
            </w:r>
          </w:p>
        </w:tc>
        <w:tc>
          <w:tcPr>
            <w:tcW w:type="dxa" w:w="6696"/>
          </w:tcPr>
          <w:p>
            <w:pPr>
              <w:spacing w:before="0" w:after="0"/>
            </w:pPr>
            <w:r/>
            <w:r>
              <w:rPr>
                <w:b w:val="0"/>
                <w:sz w:val="20"/>
              </w:rPr>
              <w:t>[State what the client will be able to do differently once the work is complete.]</w:t>
            </w:r>
          </w:p>
        </w:tc>
      </w:tr>
      <w:tr>
        <w:tc>
          <w:tcPr>
            <w:tcW w:type="dxa" w:w="2520"/>
          </w:tcPr>
          <w:p>
            <w:pPr>
              <w:spacing w:before="0" w:after="0"/>
            </w:pPr>
            <w:r/>
            <w:r>
              <w:rPr>
                <w:b w:val="0"/>
                <w:sz w:val="20"/>
              </w:rPr>
              <w:t>Core outputs</w:t>
            </w:r>
          </w:p>
        </w:tc>
        <w:tc>
          <w:tcPr>
            <w:tcW w:type="dxa" w:w="6696"/>
          </w:tcPr>
          <w:p>
            <w:pPr>
              <w:spacing w:before="0" w:after="0"/>
            </w:pPr>
            <w:r/>
            <w:r>
              <w:rPr>
                <w:b w:val="0"/>
                <w:sz w:val="20"/>
              </w:rPr>
              <w:t>[List the client-facing deliverables: report, data, workshop, dashboard, or tracker outputs.]</w:t>
            </w:r>
          </w:p>
        </w:tc>
      </w:tr>
      <w:tr>
        <w:tc>
          <w:tcPr>
            <w:tcW w:type="dxa" w:w="2520"/>
          </w:tcPr>
          <w:p>
            <w:pPr>
              <w:spacing w:before="0" w:after="0"/>
            </w:pPr>
            <w:r/>
            <w:r>
              <w:rPr>
                <w:b w:val="0"/>
                <w:sz w:val="20"/>
              </w:rPr>
              <w:t>Timing</w:t>
            </w:r>
          </w:p>
        </w:tc>
        <w:tc>
          <w:tcPr>
            <w:tcW w:type="dxa" w:w="6696"/>
          </w:tcPr>
          <w:p>
            <w:pPr>
              <w:spacing w:before="0" w:after="0"/>
            </w:pPr>
            <w:r/>
            <w:r>
              <w:rPr>
                <w:b w:val="0"/>
                <w:sz w:val="20"/>
              </w:rPr>
              <w:t>[State the headline timing and the key dependency that could move it.]</w:t>
            </w:r>
          </w:p>
        </w:tc>
      </w:tr>
      <w:tr>
        <w:tc>
          <w:tcPr>
            <w:tcW w:type="dxa" w:w="2520"/>
          </w:tcPr>
          <w:p>
            <w:pPr>
              <w:spacing w:before="0" w:after="0"/>
            </w:pPr>
            <w:r/>
            <w:r>
              <w:rPr>
                <w:b w:val="0"/>
                <w:sz w:val="20"/>
              </w:rPr>
              <w:t>Commercial recommendation</w:t>
            </w:r>
          </w:p>
        </w:tc>
        <w:tc>
          <w:tcPr>
            <w:tcW w:type="dxa" w:w="6696"/>
          </w:tcPr>
          <w:p>
            <w:pPr>
              <w:spacing w:before="0" w:after="0"/>
            </w:pPr>
            <w:r/>
            <w:r>
              <w:rPr>
                <w:b w:val="0"/>
                <w:sz w:val="20"/>
              </w:rPr>
              <w:t>[State the preferred option, any material pass-throughs, and fee validity.]</w:t>
            </w:r>
          </w:p>
        </w:tc>
      </w:tr>
      <w:tr>
        <w:tc>
          <w:tcPr>
            <w:tcW w:type="dxa" w:w="2520"/>
          </w:tcPr>
          <w:p>
            <w:pPr>
              <w:spacing w:before="0" w:after="0"/>
            </w:pPr>
            <w:r/>
            <w:r>
              <w:rPr>
                <w:b w:val="0"/>
                <w:sz w:val="20"/>
              </w:rPr>
              <w:t>Decision ask</w:t>
            </w:r>
          </w:p>
        </w:tc>
        <w:tc>
          <w:tcPr>
            <w:tcW w:type="dxa" w:w="6696"/>
          </w:tcPr>
          <w:p>
            <w:pPr>
              <w:spacing w:before="0" w:after="0"/>
            </w:pPr>
            <w:r/>
            <w:r>
              <w:rPr>
                <w:b w:val="0"/>
                <w:sz w:val="20"/>
              </w:rPr>
              <w:t>[State what the client is being asked to approve now.]</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Executive summary drafting line</w:t>
              <w:br/>
            </w:r>
            <w:r>
              <w:rPr>
                <w:color w:val="343A40"/>
                <w:sz w:val="20"/>
              </w:rPr>
              <w:t>[Client name] needs [decision or evidence] in order to [business action]. We recommend [study type / method / audiences / markets] to deliver [outputs] within [timeline]. This approach is designed to [value created], while keeping scope, assumptions, compliance constraints, and commercials controlled from the outset.</w:t>
            </w:r>
          </w:p>
        </w:tc>
      </w:tr>
    </w:tbl>
    <w:p/>
    <w:p>
      <w:pPr>
        <w:pStyle w:val="Heading1"/>
      </w:pPr>
      <w:r>
        <w:rPr>
          <w:b/>
          <w:color w:val="172B4D"/>
          <w:sz w:val="32"/>
        </w:rPr>
        <w:t>2. Decision context and business need</w:t>
      </w:r>
    </w:p>
    <w:p>
      <w:r>
        <w:t>Translate the brief into a sharp business problem statement before describing method.</w:t>
      </w:r>
    </w:p>
    <w:tbl>
      <w:tblPr>
        <w:tblStyle w:val="TableGrid"/>
        <w:tblW w:type="auto" w:w="0"/>
        <w:tblLook w:firstColumn="1" w:firstRow="1" w:lastColumn="0" w:lastRow="0" w:noHBand="0" w:noVBand="1" w:val="04A0"/>
      </w:tblPr>
      <w:tblGrid>
        <w:gridCol w:w="4968"/>
        <w:gridCol w:w="4968"/>
      </w:tblGrid>
      <w:tr>
        <w:tc>
          <w:tcPr>
            <w:tcW w:type="dxa" w:w="2520"/>
            <w:shd w:fill="DDEBF7"/>
          </w:tcPr>
          <w:p>
            <w:pPr>
              <w:spacing w:before="0" w:after="0"/>
            </w:pPr>
            <w:r/>
            <w:r>
              <w:rPr>
                <w:b/>
                <w:color w:val="172B4D"/>
                <w:sz w:val="20"/>
              </w:rPr>
              <w:t>Context field</w:t>
            </w:r>
          </w:p>
        </w:tc>
        <w:tc>
          <w:tcPr>
            <w:tcW w:type="dxa" w:w="6696"/>
            <w:shd w:fill="DDEBF7"/>
          </w:tcPr>
          <w:p>
            <w:pPr>
              <w:spacing w:before="0" w:after="0"/>
            </w:pPr>
            <w:r/>
            <w:r>
              <w:rPr>
                <w:b/>
                <w:color w:val="172B4D"/>
                <w:sz w:val="20"/>
              </w:rPr>
              <w:t>Template prompt</w:t>
            </w:r>
          </w:p>
        </w:tc>
      </w:tr>
      <w:tr>
        <w:tc>
          <w:tcPr>
            <w:tcW w:type="dxa" w:w="2520"/>
          </w:tcPr>
          <w:p>
            <w:pPr>
              <w:spacing w:before="0" w:after="0"/>
            </w:pPr>
            <w:r/>
            <w:r>
              <w:rPr>
                <w:b w:val="0"/>
                <w:sz w:val="20"/>
              </w:rPr>
              <w:t>Current situation</w:t>
            </w:r>
          </w:p>
        </w:tc>
        <w:tc>
          <w:tcPr>
            <w:tcW w:type="dxa" w:w="6696"/>
          </w:tcPr>
          <w:p>
            <w:pPr>
              <w:spacing w:before="0" w:after="0"/>
            </w:pPr>
            <w:r/>
            <w:r>
              <w:rPr>
                <w:b w:val="0"/>
                <w:sz w:val="20"/>
              </w:rPr>
              <w:t>[What is happening in the market, brand, portfolio, or customer journey?]</w:t>
            </w:r>
          </w:p>
        </w:tc>
      </w:tr>
      <w:tr>
        <w:tc>
          <w:tcPr>
            <w:tcW w:type="dxa" w:w="2520"/>
          </w:tcPr>
          <w:p>
            <w:pPr>
              <w:spacing w:before="0" w:after="0"/>
            </w:pPr>
            <w:r/>
            <w:r>
              <w:rPr>
                <w:b w:val="0"/>
                <w:sz w:val="20"/>
              </w:rPr>
              <w:t>Why now</w:t>
            </w:r>
          </w:p>
        </w:tc>
        <w:tc>
          <w:tcPr>
            <w:tcW w:type="dxa" w:w="6696"/>
          </w:tcPr>
          <w:p>
            <w:pPr>
              <w:spacing w:before="0" w:after="0"/>
            </w:pPr>
            <w:r/>
            <w:r>
              <w:rPr>
                <w:b w:val="0"/>
                <w:sz w:val="20"/>
              </w:rPr>
              <w:t>[What launch, policy change, competitor move, or performance issue makes this urgent?]</w:t>
            </w:r>
          </w:p>
        </w:tc>
      </w:tr>
      <w:tr>
        <w:tc>
          <w:tcPr>
            <w:tcW w:type="dxa" w:w="2520"/>
          </w:tcPr>
          <w:p>
            <w:pPr>
              <w:spacing w:before="0" w:after="0"/>
            </w:pPr>
            <w:r/>
            <w:r>
              <w:rPr>
                <w:b w:val="0"/>
                <w:sz w:val="20"/>
              </w:rPr>
              <w:t>Business challenge</w:t>
            </w:r>
          </w:p>
        </w:tc>
        <w:tc>
          <w:tcPr>
            <w:tcW w:type="dxa" w:w="6696"/>
          </w:tcPr>
          <w:p>
            <w:pPr>
              <w:spacing w:before="0" w:after="0"/>
            </w:pPr>
            <w:r/>
            <w:r>
              <w:rPr>
                <w:b w:val="0"/>
                <w:sz w:val="20"/>
              </w:rPr>
              <w:t>[What uncertainty or decision gap must be resolved?]</w:t>
            </w:r>
          </w:p>
        </w:tc>
      </w:tr>
      <w:tr>
        <w:tc>
          <w:tcPr>
            <w:tcW w:type="dxa" w:w="2520"/>
          </w:tcPr>
          <w:p>
            <w:pPr>
              <w:spacing w:before="0" w:after="0"/>
            </w:pPr>
            <w:r/>
            <w:r>
              <w:rPr>
                <w:b w:val="0"/>
                <w:sz w:val="20"/>
              </w:rPr>
              <w:t>Risk of inaction</w:t>
            </w:r>
          </w:p>
        </w:tc>
        <w:tc>
          <w:tcPr>
            <w:tcW w:type="dxa" w:w="6696"/>
          </w:tcPr>
          <w:p>
            <w:pPr>
              <w:spacing w:before="0" w:after="0"/>
            </w:pPr>
            <w:r/>
            <w:r>
              <w:rPr>
                <w:b w:val="0"/>
                <w:sz w:val="20"/>
              </w:rPr>
              <w:t>[What happens if the client does not generate the evidence now?]</w:t>
            </w:r>
          </w:p>
        </w:tc>
      </w:tr>
      <w:tr>
        <w:tc>
          <w:tcPr>
            <w:tcW w:type="dxa" w:w="2520"/>
          </w:tcPr>
          <w:p>
            <w:pPr>
              <w:spacing w:before="0" w:after="0"/>
            </w:pPr>
            <w:r/>
            <w:r>
              <w:rPr>
                <w:b w:val="0"/>
                <w:sz w:val="20"/>
              </w:rPr>
              <w:t>Action path</w:t>
            </w:r>
          </w:p>
        </w:tc>
        <w:tc>
          <w:tcPr>
            <w:tcW w:type="dxa" w:w="6696"/>
          </w:tcPr>
          <w:p>
            <w:pPr>
              <w:spacing w:before="0" w:after="0"/>
            </w:pPr>
            <w:r/>
            <w:r>
              <w:rPr>
                <w:b w:val="0"/>
                <w:sz w:val="20"/>
              </w:rPr>
              <w:t>[What will the client do differently once the evidence is available?]</w:t>
            </w:r>
          </w:p>
        </w:tc>
      </w:tr>
    </w:tbl>
    <w:p/>
    <w:tbl>
      <w:tblPr>
        <w:tblStyle w:val="TableGrid"/>
        <w:tblW w:type="auto" w:w="0"/>
        <w:tblLook w:firstColumn="1" w:firstRow="1" w:lastColumn="0" w:lastRow="0" w:noHBand="0" w:noVBand="1" w:val="04A0"/>
      </w:tblPr>
      <w:tblGrid>
        <w:gridCol w:w="3312"/>
        <w:gridCol w:w="3312"/>
        <w:gridCol w:w="3312"/>
      </w:tblGrid>
      <w:tr>
        <w:tc>
          <w:tcPr>
            <w:tcW w:type="dxa" w:w="1584"/>
            <w:shd w:fill="DDEBF7"/>
          </w:tcPr>
          <w:p>
            <w:pPr>
              <w:spacing w:before="0" w:after="0"/>
            </w:pPr>
            <w:r/>
            <w:r>
              <w:rPr>
                <w:b/>
                <w:color w:val="172B4D"/>
                <w:sz w:val="20"/>
              </w:rPr>
              <w:t>Priority decision</w:t>
            </w:r>
          </w:p>
        </w:tc>
        <w:tc>
          <w:tcPr>
            <w:tcW w:type="dxa" w:w="3672"/>
            <w:shd w:fill="DDEBF7"/>
          </w:tcPr>
          <w:p>
            <w:pPr>
              <w:spacing w:before="0" w:after="0"/>
            </w:pPr>
            <w:r/>
            <w:r>
              <w:rPr>
                <w:b/>
                <w:color w:val="172B4D"/>
                <w:sz w:val="20"/>
              </w:rPr>
              <w:t>What the client needs to decide</w:t>
            </w:r>
          </w:p>
        </w:tc>
        <w:tc>
          <w:tcPr>
            <w:tcW w:type="dxa" w:w="3960"/>
            <w:shd w:fill="DDEBF7"/>
          </w:tcPr>
          <w:p>
            <w:pPr>
              <w:spacing w:before="0" w:after="0"/>
            </w:pPr>
            <w:r/>
            <w:r>
              <w:rPr>
                <w:b/>
                <w:color w:val="172B4D"/>
                <w:sz w:val="20"/>
              </w:rPr>
              <w:t>Evidence the study must provide</w:t>
            </w:r>
          </w:p>
        </w:tc>
      </w:tr>
      <w:tr>
        <w:tc>
          <w:tcPr>
            <w:tcW w:type="dxa" w:w="1584"/>
          </w:tcPr>
          <w:p>
            <w:pPr>
              <w:spacing w:before="0" w:after="0"/>
            </w:pPr>
            <w:r/>
            <w:r>
              <w:rPr>
                <w:b w:val="0"/>
                <w:sz w:val="20"/>
              </w:rPr>
              <w:t>Decision 1</w:t>
            </w:r>
          </w:p>
        </w:tc>
        <w:tc>
          <w:tcPr>
            <w:tcW w:type="dxa" w:w="3672"/>
          </w:tcPr>
          <w:p>
            <w:pPr>
              <w:spacing w:before="0" w:after="0"/>
            </w:pPr>
            <w:r/>
            <w:r>
              <w:rPr>
                <w:b w:val="0"/>
                <w:sz w:val="20"/>
              </w:rPr>
              <w:t>[State the decision.]</w:t>
            </w:r>
          </w:p>
        </w:tc>
        <w:tc>
          <w:tcPr>
            <w:tcW w:type="dxa" w:w="3960"/>
          </w:tcPr>
          <w:p>
            <w:pPr>
              <w:spacing w:before="0" w:after="0"/>
            </w:pPr>
            <w:r/>
            <w:r>
              <w:rPr>
                <w:b w:val="0"/>
                <w:sz w:val="20"/>
              </w:rPr>
              <w:t>[State the evidence needed.]</w:t>
            </w:r>
          </w:p>
        </w:tc>
      </w:tr>
      <w:tr>
        <w:tc>
          <w:tcPr>
            <w:tcW w:type="dxa" w:w="1584"/>
          </w:tcPr>
          <w:p>
            <w:pPr>
              <w:spacing w:before="0" w:after="0"/>
            </w:pPr>
            <w:r/>
            <w:r>
              <w:rPr>
                <w:b w:val="0"/>
                <w:sz w:val="20"/>
              </w:rPr>
              <w:t>Decision 2</w:t>
            </w:r>
          </w:p>
        </w:tc>
        <w:tc>
          <w:tcPr>
            <w:tcW w:type="dxa" w:w="3672"/>
          </w:tcPr>
          <w:p>
            <w:pPr>
              <w:spacing w:before="0" w:after="0"/>
            </w:pPr>
            <w:r/>
            <w:r>
              <w:rPr>
                <w:b w:val="0"/>
                <w:sz w:val="20"/>
              </w:rPr>
              <w:t>[State the decision.]</w:t>
            </w:r>
          </w:p>
        </w:tc>
        <w:tc>
          <w:tcPr>
            <w:tcW w:type="dxa" w:w="3960"/>
          </w:tcPr>
          <w:p>
            <w:pPr>
              <w:spacing w:before="0" w:after="0"/>
            </w:pPr>
            <w:r/>
            <w:r>
              <w:rPr>
                <w:b w:val="0"/>
                <w:sz w:val="20"/>
              </w:rPr>
              <w:t>[State the evidence needed.]</w:t>
            </w:r>
          </w:p>
        </w:tc>
      </w:tr>
      <w:tr>
        <w:tc>
          <w:tcPr>
            <w:tcW w:type="dxa" w:w="1584"/>
          </w:tcPr>
          <w:p>
            <w:pPr>
              <w:spacing w:before="0" w:after="0"/>
            </w:pPr>
            <w:r/>
            <w:r>
              <w:rPr>
                <w:b w:val="0"/>
                <w:sz w:val="20"/>
              </w:rPr>
              <w:t>Decision 3</w:t>
            </w:r>
          </w:p>
        </w:tc>
        <w:tc>
          <w:tcPr>
            <w:tcW w:type="dxa" w:w="3672"/>
          </w:tcPr>
          <w:p>
            <w:pPr>
              <w:spacing w:before="0" w:after="0"/>
            </w:pPr>
            <w:r/>
            <w:r>
              <w:rPr>
                <w:b w:val="0"/>
                <w:sz w:val="20"/>
              </w:rPr>
              <w:t>[Optional.]</w:t>
            </w:r>
          </w:p>
        </w:tc>
        <w:tc>
          <w:tcPr>
            <w:tcW w:type="dxa" w:w="3960"/>
          </w:tcPr>
          <w:p>
            <w:pPr>
              <w:spacing w:before="0" w:after="0"/>
            </w:pPr>
            <w:r/>
            <w:r>
              <w:rPr>
                <w:b w:val="0"/>
                <w:sz w:val="20"/>
              </w:rPr>
              <w:t>[Optional.]</w:t>
            </w:r>
          </w:p>
        </w:tc>
      </w:tr>
    </w:tbl>
    <w:p/>
    <w:p>
      <w:pPr>
        <w:pStyle w:val="Heading1"/>
      </w:pPr>
      <w:r>
        <w:rPr>
          <w:b/>
          <w:color w:val="172B4D"/>
          <w:sz w:val="32"/>
        </w:rPr>
        <w:t>3. Recommended approach and study objectives</w:t>
      </w:r>
    </w:p>
    <w:p>
      <w:r>
        <w:t>This is where the proposal becomes persuasive: not just what will be done, but why this is the right response.</w:t>
      </w:r>
    </w:p>
    <w:tbl>
      <w:tblPr>
        <w:tblStyle w:val="TableGrid"/>
        <w:tblW w:type="auto" w:w="0"/>
        <w:tblLook w:firstColumn="1" w:firstRow="1" w:lastColumn="0" w:lastRow="0" w:noHBand="0" w:noVBand="1" w:val="04A0"/>
      </w:tblPr>
      <w:tblGrid>
        <w:gridCol w:w="3312"/>
        <w:gridCol w:w="3312"/>
        <w:gridCol w:w="3312"/>
      </w:tblGrid>
      <w:tr>
        <w:tc>
          <w:tcPr>
            <w:tcW w:type="dxa" w:w="2592"/>
            <w:shd w:fill="DDEBF7"/>
          </w:tcPr>
          <w:p>
            <w:pPr>
              <w:spacing w:before="0" w:after="0"/>
            </w:pPr>
            <w:r/>
            <w:r>
              <w:rPr>
                <w:b/>
                <w:color w:val="172B4D"/>
                <w:sz w:val="20"/>
              </w:rPr>
              <w:t>Client need</w:t>
            </w:r>
          </w:p>
        </w:tc>
        <w:tc>
          <w:tcPr>
            <w:tcW w:type="dxa" w:w="3600"/>
            <w:shd w:fill="DDEBF7"/>
          </w:tcPr>
          <w:p>
            <w:pPr>
              <w:spacing w:before="0" w:after="0"/>
            </w:pPr>
            <w:r/>
            <w:r>
              <w:rPr>
                <w:b/>
                <w:color w:val="172B4D"/>
                <w:sz w:val="20"/>
              </w:rPr>
              <w:t>Recommended response</w:t>
            </w:r>
          </w:p>
        </w:tc>
        <w:tc>
          <w:tcPr>
            <w:tcW w:type="dxa" w:w="3024"/>
            <w:shd w:fill="DDEBF7"/>
          </w:tcPr>
          <w:p>
            <w:pPr>
              <w:spacing w:before="0" w:after="0"/>
            </w:pPr>
            <w:r/>
            <w:r>
              <w:rPr>
                <w:b/>
                <w:color w:val="172B4D"/>
                <w:sz w:val="20"/>
              </w:rPr>
              <w:t>Value created</w:t>
            </w:r>
          </w:p>
        </w:tc>
      </w:tr>
      <w:tr>
        <w:tc>
          <w:tcPr>
            <w:tcW w:type="dxa" w:w="2592"/>
          </w:tcPr>
          <w:p>
            <w:pPr>
              <w:spacing w:before="0" w:after="0"/>
            </w:pPr>
            <w:r/>
            <w:r>
              <w:rPr>
                <w:b w:val="0"/>
                <w:sz w:val="20"/>
              </w:rPr>
              <w:t>[Client need 1]</w:t>
            </w:r>
          </w:p>
        </w:tc>
        <w:tc>
          <w:tcPr>
            <w:tcW w:type="dxa" w:w="3600"/>
          </w:tcPr>
          <w:p>
            <w:pPr>
              <w:spacing w:before="0" w:after="0"/>
            </w:pPr>
            <w:r/>
            <w:r>
              <w:rPr>
                <w:b w:val="0"/>
                <w:sz w:val="20"/>
              </w:rPr>
              <w:t>[What workstream or design choice addresses it?]</w:t>
            </w:r>
          </w:p>
        </w:tc>
        <w:tc>
          <w:tcPr>
            <w:tcW w:type="dxa" w:w="3024"/>
          </w:tcPr>
          <w:p>
            <w:pPr>
              <w:spacing w:before="0" w:after="0"/>
            </w:pPr>
            <w:r/>
            <w:r>
              <w:rPr>
                <w:b w:val="0"/>
                <w:sz w:val="20"/>
              </w:rPr>
              <w:t>[What the client gains: clarity, speed, confidence, precision, or actionability.]</w:t>
            </w:r>
          </w:p>
        </w:tc>
      </w:tr>
      <w:tr>
        <w:tc>
          <w:tcPr>
            <w:tcW w:type="dxa" w:w="2592"/>
          </w:tcPr>
          <w:p>
            <w:pPr>
              <w:spacing w:before="0" w:after="0"/>
            </w:pPr>
            <w:r/>
            <w:r>
              <w:rPr>
                <w:b w:val="0"/>
                <w:sz w:val="20"/>
              </w:rPr>
              <w:t>[Client need 2]</w:t>
            </w:r>
          </w:p>
        </w:tc>
        <w:tc>
          <w:tcPr>
            <w:tcW w:type="dxa" w:w="3600"/>
          </w:tcPr>
          <w:p>
            <w:pPr>
              <w:spacing w:before="0" w:after="0"/>
            </w:pPr>
            <w:r/>
            <w:r>
              <w:rPr>
                <w:b w:val="0"/>
                <w:sz w:val="20"/>
              </w:rPr>
              <w:t>[What workstream or design choice addresses it?]</w:t>
            </w:r>
          </w:p>
        </w:tc>
        <w:tc>
          <w:tcPr>
            <w:tcW w:type="dxa" w:w="3024"/>
          </w:tcPr>
          <w:p>
            <w:pPr>
              <w:spacing w:before="0" w:after="0"/>
            </w:pPr>
            <w:r/>
            <w:r>
              <w:rPr>
                <w:b w:val="0"/>
                <w:sz w:val="20"/>
              </w:rPr>
              <w:t>[What the client gains.]</w:t>
            </w:r>
          </w:p>
        </w:tc>
      </w:tr>
      <w:tr>
        <w:tc>
          <w:tcPr>
            <w:tcW w:type="dxa" w:w="2592"/>
          </w:tcPr>
          <w:p>
            <w:pPr>
              <w:spacing w:before="0" w:after="0"/>
            </w:pPr>
            <w:r/>
            <w:r>
              <w:rPr>
                <w:b w:val="0"/>
                <w:sz w:val="20"/>
              </w:rPr>
              <w:t>[Client need 3]</w:t>
            </w:r>
          </w:p>
        </w:tc>
        <w:tc>
          <w:tcPr>
            <w:tcW w:type="dxa" w:w="3600"/>
          </w:tcPr>
          <w:p>
            <w:pPr>
              <w:spacing w:before="0" w:after="0"/>
            </w:pPr>
            <w:r/>
            <w:r>
              <w:rPr>
                <w:b w:val="0"/>
                <w:sz w:val="20"/>
              </w:rPr>
              <w:t>[Optional.]</w:t>
            </w:r>
          </w:p>
        </w:tc>
        <w:tc>
          <w:tcPr>
            <w:tcW w:type="dxa" w:w="3024"/>
          </w:tcPr>
          <w:p>
            <w:pPr>
              <w:spacing w:before="0" w:after="0"/>
            </w:pPr>
            <w:r/>
            <w:r>
              <w:rPr>
                <w:b w:val="0"/>
                <w:sz w:val="20"/>
              </w:rPr>
              <w:t>[Optional.]</w:t>
            </w:r>
          </w:p>
        </w:tc>
      </w:tr>
    </w:tbl>
    <w:p/>
    <w:tbl>
      <w:tblPr>
        <w:tblStyle w:val="TableGrid"/>
        <w:tblW w:type="auto" w:w="0"/>
        <w:tblLook w:firstColumn="1" w:firstRow="1" w:lastColumn="0" w:lastRow="0" w:noHBand="0" w:noVBand="1" w:val="04A0"/>
      </w:tblPr>
      <w:tblGrid>
        <w:gridCol w:w="4968"/>
        <w:gridCol w:w="4968"/>
      </w:tblGrid>
      <w:tr>
        <w:tc>
          <w:tcPr>
            <w:tcW w:type="dxa" w:w="3024"/>
            <w:shd w:fill="DDEBF7"/>
          </w:tcPr>
          <w:p>
            <w:pPr>
              <w:spacing w:before="0" w:after="0"/>
            </w:pPr>
            <w:r/>
            <w:r>
              <w:rPr>
                <w:b/>
                <w:color w:val="172B4D"/>
                <w:sz w:val="20"/>
              </w:rPr>
              <w:t>Field</w:t>
            </w:r>
          </w:p>
        </w:tc>
        <w:tc>
          <w:tcPr>
            <w:tcW w:type="dxa" w:w="6192"/>
            <w:shd w:fill="DDEBF7"/>
          </w:tcPr>
          <w:p>
            <w:pPr>
              <w:spacing w:before="0" w:after="0"/>
            </w:pPr>
            <w:r/>
            <w:r>
              <w:rPr>
                <w:b/>
                <w:color w:val="172B4D"/>
                <w:sz w:val="20"/>
              </w:rPr>
              <w:t>Template prompt</w:t>
            </w:r>
          </w:p>
        </w:tc>
      </w:tr>
      <w:tr>
        <w:tc>
          <w:tcPr>
            <w:tcW w:type="dxa" w:w="3024"/>
          </w:tcPr>
          <w:p>
            <w:pPr>
              <w:spacing w:before="0" w:after="0"/>
            </w:pPr>
            <w:r/>
            <w:r>
              <w:rPr>
                <w:b w:val="0"/>
                <w:sz w:val="20"/>
              </w:rPr>
              <w:t>Why this design fits</w:t>
            </w:r>
          </w:p>
        </w:tc>
        <w:tc>
          <w:tcPr>
            <w:tcW w:type="dxa" w:w="6192"/>
          </w:tcPr>
          <w:p>
            <w:pPr>
              <w:spacing w:before="0" w:after="0"/>
            </w:pPr>
            <w:r/>
            <w:r>
              <w:rPr>
                <w:b w:val="0"/>
                <w:sz w:val="20"/>
              </w:rPr>
              <w:t>[Explain why this is the right balance of insight depth, speed, feasibility, and decision usefulness.]</w:t>
            </w:r>
          </w:p>
        </w:tc>
      </w:tr>
      <w:tr>
        <w:tc>
          <w:tcPr>
            <w:tcW w:type="dxa" w:w="3024"/>
          </w:tcPr>
          <w:p>
            <w:pPr>
              <w:spacing w:before="0" w:after="0"/>
            </w:pPr>
            <w:r/>
            <w:r>
              <w:rPr>
                <w:b w:val="0"/>
                <w:sz w:val="20"/>
              </w:rPr>
              <w:t>What the client will know afterwards</w:t>
            </w:r>
          </w:p>
        </w:tc>
        <w:tc>
          <w:tcPr>
            <w:tcW w:type="dxa" w:w="6192"/>
          </w:tcPr>
          <w:p>
            <w:pPr>
              <w:spacing w:before="0" w:after="0"/>
            </w:pPr>
            <w:r/>
            <w:r>
              <w:rPr>
                <w:b w:val="0"/>
                <w:sz w:val="20"/>
              </w:rPr>
              <w:t>[State the decision-ready outcomes the client will have.]</w:t>
            </w:r>
          </w:p>
        </w:tc>
      </w:tr>
      <w:tr>
        <w:tc>
          <w:tcPr>
            <w:tcW w:type="dxa" w:w="3024"/>
          </w:tcPr>
          <w:p>
            <w:pPr>
              <w:spacing w:before="0" w:after="0"/>
            </w:pPr>
            <w:r/>
            <w:r>
              <w:rPr>
                <w:b w:val="0"/>
                <w:sz w:val="20"/>
              </w:rPr>
              <w:t>Why a narrower option is weaker</w:t>
            </w:r>
          </w:p>
        </w:tc>
        <w:tc>
          <w:tcPr>
            <w:tcW w:type="dxa" w:w="6192"/>
          </w:tcPr>
          <w:p>
            <w:pPr>
              <w:spacing w:before="0" w:after="0"/>
            </w:pPr>
            <w:r/>
            <w:r>
              <w:rPr>
                <w:b w:val="0"/>
                <w:sz w:val="20"/>
              </w:rPr>
              <w:t>[Explain what would be lost if scope is reduced too far.]</w:t>
            </w:r>
          </w:p>
        </w:tc>
      </w:tr>
      <w:tr>
        <w:tc>
          <w:tcPr>
            <w:tcW w:type="dxa" w:w="3024"/>
          </w:tcPr>
          <w:p>
            <w:pPr>
              <w:spacing w:before="0" w:after="0"/>
            </w:pPr>
            <w:r/>
            <w:r>
              <w:rPr>
                <w:b w:val="0"/>
                <w:sz w:val="20"/>
              </w:rPr>
              <w:t>Success criteria</w:t>
            </w:r>
          </w:p>
        </w:tc>
        <w:tc>
          <w:tcPr>
            <w:tcW w:type="dxa" w:w="6192"/>
          </w:tcPr>
          <w:p>
            <w:pPr>
              <w:spacing w:before="0" w:after="0"/>
            </w:pPr>
            <w:r/>
            <w:r>
              <w:rPr>
                <w:b w:val="0"/>
                <w:sz w:val="20"/>
              </w:rPr>
              <w:t>[State how usefulness will be judged: precision achieved, stakeholder usability, decision readiness, or directional learning.]</w:t>
            </w:r>
          </w:p>
        </w:tc>
      </w:tr>
    </w:tbl>
    <w:p/>
    <w:p>
      <w:pPr>
        <w:pStyle w:val="Heading1"/>
      </w:pPr>
      <w:r>
        <w:rPr>
          <w:b/>
          <w:color w:val="172B4D"/>
          <w:sz w:val="32"/>
        </w:rPr>
        <w:t>4. Scope baseline and boundaries</w:t>
      </w:r>
    </w:p>
    <w:p>
      <w:r>
        <w:t>This is the contract backbone. Keep the approved baseline explicit before design or fieldwork starts.</w:t>
      </w:r>
    </w:p>
    <w:tbl>
      <w:tblPr>
        <w:tblStyle w:val="TableGrid"/>
        <w:tblW w:type="auto" w:w="0"/>
        <w:tblLook w:firstColumn="1" w:firstRow="1" w:lastColumn="0" w:lastRow="0" w:noHBand="0" w:noVBand="1" w:val="04A0"/>
      </w:tblPr>
      <w:tblGrid>
        <w:gridCol w:w="4968"/>
        <w:gridCol w:w="4968"/>
      </w:tblGrid>
      <w:tr>
        <w:tc>
          <w:tcPr>
            <w:tcW w:type="dxa" w:w="2592"/>
            <w:shd w:fill="DDEBF7"/>
          </w:tcPr>
          <w:p>
            <w:pPr>
              <w:spacing w:before="0" w:after="0"/>
            </w:pPr>
            <w:r/>
            <w:r>
              <w:rPr>
                <w:b/>
                <w:color w:val="172B4D"/>
                <w:sz w:val="20"/>
              </w:rPr>
              <w:t>Baseline dimension</w:t>
            </w:r>
          </w:p>
        </w:tc>
        <w:tc>
          <w:tcPr>
            <w:tcW w:type="dxa" w:w="6624"/>
            <w:shd w:fill="DDEBF7"/>
          </w:tcPr>
          <w:p>
            <w:pPr>
              <w:spacing w:before="0" w:after="0"/>
            </w:pPr>
            <w:r/>
            <w:r>
              <w:rPr>
                <w:b/>
                <w:color w:val="172B4D"/>
                <w:sz w:val="20"/>
              </w:rPr>
              <w:t>Approved wording</w:t>
            </w:r>
          </w:p>
        </w:tc>
      </w:tr>
      <w:tr>
        <w:tc>
          <w:tcPr>
            <w:tcW w:type="dxa" w:w="2592"/>
          </w:tcPr>
          <w:p>
            <w:pPr>
              <w:spacing w:before="0" w:after="0"/>
            </w:pPr>
            <w:r/>
            <w:r>
              <w:rPr>
                <w:b w:val="0"/>
                <w:sz w:val="20"/>
              </w:rPr>
              <w:t>Primary study type</w:t>
            </w:r>
          </w:p>
        </w:tc>
        <w:tc>
          <w:tcPr>
            <w:tcW w:type="dxa" w:w="6624"/>
          </w:tcPr>
          <w:p>
            <w:pPr>
              <w:spacing w:before="0" w:after="0"/>
            </w:pPr>
            <w:r/>
            <w:r>
              <w:rPr>
                <w:b w:val="0"/>
                <w:sz w:val="20"/>
              </w:rPr>
              <w:t>[Tracker / U&amp;A / segmentation / concept test / pricing / patient journey / ad hoc / other.]</w:t>
            </w:r>
          </w:p>
        </w:tc>
      </w:tr>
      <w:tr>
        <w:tc>
          <w:tcPr>
            <w:tcW w:type="dxa" w:w="2592"/>
          </w:tcPr>
          <w:p>
            <w:pPr>
              <w:spacing w:before="0" w:after="0"/>
            </w:pPr>
            <w:r/>
            <w:r>
              <w:rPr>
                <w:b w:val="0"/>
                <w:sz w:val="20"/>
              </w:rPr>
              <w:t>Method family</w:t>
            </w:r>
          </w:p>
        </w:tc>
        <w:tc>
          <w:tcPr>
            <w:tcW w:type="dxa" w:w="6624"/>
          </w:tcPr>
          <w:p>
            <w:pPr>
              <w:spacing w:before="0" w:after="0"/>
            </w:pPr>
            <w:r/>
            <w:r>
              <w:rPr>
                <w:b w:val="0"/>
                <w:sz w:val="20"/>
              </w:rPr>
              <w:t>[Quant / Qual / Hybrid / Mixed-mode.]</w:t>
            </w:r>
          </w:p>
        </w:tc>
      </w:tr>
      <w:tr>
        <w:tc>
          <w:tcPr>
            <w:tcW w:type="dxa" w:w="2592"/>
          </w:tcPr>
          <w:p>
            <w:pPr>
              <w:spacing w:before="0" w:after="0"/>
            </w:pPr>
            <w:r/>
            <w:r>
              <w:rPr>
                <w:b w:val="0"/>
                <w:sz w:val="20"/>
              </w:rPr>
              <w:t>Audience</w:t>
            </w:r>
          </w:p>
        </w:tc>
        <w:tc>
          <w:tcPr>
            <w:tcW w:type="dxa" w:w="6624"/>
          </w:tcPr>
          <w:p>
            <w:pPr>
              <w:spacing w:before="0" w:after="0"/>
            </w:pPr>
            <w:r/>
            <w:r>
              <w:rPr>
                <w:b w:val="0"/>
                <w:sz w:val="20"/>
              </w:rPr>
              <w:t>[HCP / patient / caregiver / payer / hospital / consumer / other.]</w:t>
            </w:r>
          </w:p>
        </w:tc>
      </w:tr>
      <w:tr>
        <w:tc>
          <w:tcPr>
            <w:tcW w:type="dxa" w:w="2592"/>
          </w:tcPr>
          <w:p>
            <w:pPr>
              <w:spacing w:before="0" w:after="0"/>
            </w:pPr>
            <w:r/>
            <w:r>
              <w:rPr>
                <w:b w:val="0"/>
                <w:sz w:val="20"/>
              </w:rPr>
              <w:t>Geographic scope</w:t>
            </w:r>
          </w:p>
        </w:tc>
        <w:tc>
          <w:tcPr>
            <w:tcW w:type="dxa" w:w="6624"/>
          </w:tcPr>
          <w:p>
            <w:pPr>
              <w:spacing w:before="0" w:after="0"/>
            </w:pPr>
            <w:r/>
            <w:r>
              <w:rPr>
                <w:b w:val="0"/>
                <w:sz w:val="20"/>
              </w:rPr>
              <w:t>[Countries, regions, market clusters, and languages.]</w:t>
            </w:r>
          </w:p>
        </w:tc>
      </w:tr>
      <w:tr>
        <w:tc>
          <w:tcPr>
            <w:tcW w:type="dxa" w:w="2592"/>
          </w:tcPr>
          <w:p>
            <w:pPr>
              <w:spacing w:before="0" w:after="0"/>
            </w:pPr>
            <w:r/>
            <w:r>
              <w:rPr>
                <w:b w:val="0"/>
                <w:sz w:val="20"/>
              </w:rPr>
              <w:t>Timing model</w:t>
            </w:r>
          </w:p>
        </w:tc>
        <w:tc>
          <w:tcPr>
            <w:tcW w:type="dxa" w:w="6624"/>
          </w:tcPr>
          <w:p>
            <w:pPr>
              <w:spacing w:before="0" w:after="0"/>
            </w:pPr>
            <w:r/>
            <w:r>
              <w:rPr>
                <w:b w:val="0"/>
                <w:sz w:val="20"/>
              </w:rPr>
              <w:t>[One-time / phased / wave-based / ongoing.]</w:t>
            </w:r>
          </w:p>
        </w:tc>
      </w:tr>
      <w:tr>
        <w:tc>
          <w:tcPr>
            <w:tcW w:type="dxa" w:w="2592"/>
          </w:tcPr>
          <w:p>
            <w:pPr>
              <w:spacing w:before="0" w:after="0"/>
            </w:pPr>
            <w:r/>
            <w:r>
              <w:rPr>
                <w:b w:val="0"/>
                <w:sz w:val="20"/>
              </w:rPr>
              <w:t>Deliverables</w:t>
            </w:r>
          </w:p>
        </w:tc>
        <w:tc>
          <w:tcPr>
            <w:tcW w:type="dxa" w:w="6624"/>
          </w:tcPr>
          <w:p>
            <w:pPr>
              <w:spacing w:before="0" w:after="0"/>
            </w:pPr>
            <w:r/>
            <w:r>
              <w:rPr>
                <w:b w:val="0"/>
                <w:sz w:val="20"/>
              </w:rPr>
              <w:t>[Report / dashboard / workshop / dataset / other.]</w:t>
            </w:r>
          </w:p>
        </w:tc>
      </w:tr>
      <w:tr>
        <w:tc>
          <w:tcPr>
            <w:tcW w:type="dxa" w:w="2592"/>
          </w:tcPr>
          <w:p>
            <w:pPr>
              <w:spacing w:before="0" w:after="0"/>
            </w:pPr>
            <w:r/>
            <w:r>
              <w:rPr>
                <w:b w:val="0"/>
                <w:sz w:val="20"/>
              </w:rPr>
              <w:t>Review rounds</w:t>
            </w:r>
          </w:p>
        </w:tc>
        <w:tc>
          <w:tcPr>
            <w:tcW w:type="dxa" w:w="6624"/>
          </w:tcPr>
          <w:p>
            <w:pPr>
              <w:spacing w:before="0" w:after="0"/>
            </w:pPr>
            <w:r/>
            <w:r>
              <w:rPr>
                <w:b w:val="0"/>
                <w:sz w:val="20"/>
              </w:rPr>
              <w:t>[State what review cycles are priced into the baseline.]</w:t>
            </w:r>
          </w:p>
        </w:tc>
      </w:tr>
      <w:tr>
        <w:tc>
          <w:tcPr>
            <w:tcW w:type="dxa" w:w="2592"/>
          </w:tcPr>
          <w:p>
            <w:pPr>
              <w:spacing w:before="0" w:after="0"/>
            </w:pPr>
            <w:r/>
            <w:r>
              <w:rPr>
                <w:b w:val="0"/>
                <w:sz w:val="20"/>
              </w:rPr>
              <w:t>Commercial boundary</w:t>
            </w:r>
          </w:p>
        </w:tc>
        <w:tc>
          <w:tcPr>
            <w:tcW w:type="dxa" w:w="6624"/>
          </w:tcPr>
          <w:p>
            <w:pPr>
              <w:spacing w:before="0" w:after="0"/>
            </w:pPr>
            <w:r/>
            <w:r>
              <w:rPr>
                <w:b w:val="0"/>
                <w:sz w:val="20"/>
              </w:rPr>
              <w:t>[State what is priced into the current baseline and what is not.]</w:t>
            </w:r>
          </w:p>
        </w:tc>
      </w:tr>
    </w:tbl>
    <w:p/>
    <w:tbl>
      <w:tblPr>
        <w:tblStyle w:val="TableGrid"/>
        <w:tblW w:type="auto" w:w="0"/>
        <w:tblLook w:firstColumn="1" w:firstRow="1" w:lastColumn="0" w:lastRow="0" w:noHBand="0" w:noVBand="1" w:val="04A0"/>
      </w:tblPr>
      <w:tblGrid>
        <w:gridCol w:w="4968"/>
        <w:gridCol w:w="4968"/>
      </w:tblGrid>
      <w:tr>
        <w:tc>
          <w:tcPr>
            <w:tcW w:type="dxa" w:w="2592"/>
            <w:shd w:fill="DDEBF7"/>
          </w:tcPr>
          <w:p>
            <w:pPr>
              <w:spacing w:before="0" w:after="0"/>
            </w:pPr>
            <w:r/>
            <w:r>
              <w:rPr>
                <w:b/>
                <w:color w:val="172B4D"/>
                <w:sz w:val="20"/>
              </w:rPr>
              <w:t>Boundary field</w:t>
            </w:r>
          </w:p>
        </w:tc>
        <w:tc>
          <w:tcPr>
            <w:tcW w:type="dxa" w:w="6624"/>
            <w:shd w:fill="DDEBF7"/>
          </w:tcPr>
          <w:p>
            <w:pPr>
              <w:spacing w:before="0" w:after="0"/>
            </w:pPr>
            <w:r/>
            <w:r>
              <w:rPr>
                <w:b/>
                <w:color w:val="172B4D"/>
                <w:sz w:val="20"/>
              </w:rPr>
              <w:t>Template prompt</w:t>
            </w:r>
          </w:p>
        </w:tc>
      </w:tr>
      <w:tr>
        <w:tc>
          <w:tcPr>
            <w:tcW w:type="dxa" w:w="2592"/>
          </w:tcPr>
          <w:p>
            <w:pPr>
              <w:spacing w:before="0" w:after="0"/>
            </w:pPr>
            <w:r/>
            <w:r>
              <w:rPr>
                <w:b w:val="0"/>
                <w:sz w:val="20"/>
              </w:rPr>
              <w:t>In scope</w:t>
            </w:r>
          </w:p>
        </w:tc>
        <w:tc>
          <w:tcPr>
            <w:tcW w:type="dxa" w:w="6624"/>
          </w:tcPr>
          <w:p>
            <w:pPr>
              <w:spacing w:before="0" w:after="0"/>
            </w:pPr>
            <w:r/>
            <w:r>
              <w:rPr>
                <w:b w:val="0"/>
                <w:sz w:val="20"/>
              </w:rPr>
              <w:t>[List the included workstreams, markets, audiences, and deliverables.]</w:t>
            </w:r>
          </w:p>
        </w:tc>
      </w:tr>
      <w:tr>
        <w:tc>
          <w:tcPr>
            <w:tcW w:type="dxa" w:w="2592"/>
          </w:tcPr>
          <w:p>
            <w:pPr>
              <w:spacing w:before="0" w:after="0"/>
            </w:pPr>
            <w:r/>
            <w:r>
              <w:rPr>
                <w:b w:val="0"/>
                <w:sz w:val="20"/>
              </w:rPr>
              <w:t>Out of scope</w:t>
            </w:r>
          </w:p>
        </w:tc>
        <w:tc>
          <w:tcPr>
            <w:tcW w:type="dxa" w:w="6624"/>
          </w:tcPr>
          <w:p>
            <w:pPr>
              <w:spacing w:before="0" w:after="0"/>
            </w:pPr>
            <w:r/>
            <w:r>
              <w:rPr>
                <w:b w:val="0"/>
                <w:sz w:val="20"/>
              </w:rPr>
              <w:t>[List excluded items or items available only through change order.]</w:t>
            </w:r>
          </w:p>
        </w:tc>
      </w:tr>
      <w:tr>
        <w:tc>
          <w:tcPr>
            <w:tcW w:type="dxa" w:w="2592"/>
          </w:tcPr>
          <w:p>
            <w:pPr>
              <w:spacing w:before="0" w:after="0"/>
            </w:pPr>
            <w:r/>
            <w:r>
              <w:rPr>
                <w:b w:val="0"/>
                <w:sz w:val="20"/>
              </w:rPr>
              <w:t>Future option</w:t>
            </w:r>
          </w:p>
        </w:tc>
        <w:tc>
          <w:tcPr>
            <w:tcW w:type="dxa" w:w="6624"/>
          </w:tcPr>
          <w:p>
            <w:pPr>
              <w:spacing w:before="0" w:after="0"/>
            </w:pPr>
            <w:r/>
            <w:r>
              <w:rPr>
                <w:b w:val="0"/>
                <w:sz w:val="20"/>
              </w:rPr>
              <w:t>[List optional future work that can be activated later.]</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Scope clause</w:t>
              <w:br/>
            </w:r>
            <w:r>
              <w:rPr>
                <w:color w:val="343A40"/>
                <w:sz w:val="20"/>
              </w:rPr>
              <w:t>The approved baseline includes [deliverables / waves / review cycles / compliance conditions]. Any change to countries, languages, audiences, sample targets, wave count, deliverable rounds, stimulus, or timing assumptions is handled through formal change control.</w:t>
            </w:r>
          </w:p>
        </w:tc>
      </w:tr>
    </w:tbl>
    <w:p/>
    <w:p>
      <w:pPr>
        <w:pStyle w:val="Heading1"/>
      </w:pPr>
      <w:r>
        <w:rPr>
          <w:b/>
          <w:color w:val="172B4D"/>
          <w:sz w:val="32"/>
        </w:rPr>
        <w:t>5. Approach, audience, sample, and delivery model</w:t>
      </w:r>
    </w:p>
    <w:p>
      <w:r>
        <w:t>Describe the work as a client-facing design and delivery story rather than an internal workflow.</w:t>
      </w:r>
    </w:p>
    <w:tbl>
      <w:tblPr>
        <w:tblStyle w:val="TableGrid"/>
        <w:tblW w:type="auto" w:w="0"/>
        <w:tblLook w:firstColumn="1" w:firstRow="1" w:lastColumn="0" w:lastRow="0" w:noHBand="0" w:noVBand="1" w:val="04A0"/>
      </w:tblPr>
      <w:tblGrid>
        <w:gridCol w:w="4968"/>
        <w:gridCol w:w="4968"/>
      </w:tblGrid>
      <w:tr>
        <w:tc>
          <w:tcPr>
            <w:tcW w:type="dxa" w:w="2448"/>
            <w:shd w:fill="DDEBF7"/>
          </w:tcPr>
          <w:p>
            <w:pPr>
              <w:spacing w:before="0" w:after="0"/>
            </w:pPr>
            <w:r/>
            <w:r>
              <w:rPr>
                <w:b/>
                <w:color w:val="172B4D"/>
                <w:sz w:val="20"/>
              </w:rPr>
              <w:t>Delivery phase</w:t>
            </w:r>
          </w:p>
        </w:tc>
        <w:tc>
          <w:tcPr>
            <w:tcW w:type="dxa" w:w="6768"/>
            <w:shd w:fill="DDEBF7"/>
          </w:tcPr>
          <w:p>
            <w:pPr>
              <w:spacing w:before="0" w:after="0"/>
            </w:pPr>
            <w:r/>
            <w:r>
              <w:rPr>
                <w:b/>
                <w:color w:val="172B4D"/>
                <w:sz w:val="20"/>
              </w:rPr>
              <w:t>What to show in the proposal</w:t>
            </w:r>
          </w:p>
        </w:tc>
      </w:tr>
      <w:tr>
        <w:tc>
          <w:tcPr>
            <w:tcW w:type="dxa" w:w="2448"/>
          </w:tcPr>
          <w:p>
            <w:pPr>
              <w:spacing w:before="0" w:after="0"/>
            </w:pPr>
            <w:r/>
            <w:r>
              <w:rPr>
                <w:b w:val="0"/>
                <w:sz w:val="20"/>
              </w:rPr>
              <w:t>Phase 1: Design</w:t>
            </w:r>
          </w:p>
        </w:tc>
        <w:tc>
          <w:tcPr>
            <w:tcW w:type="dxa" w:w="6768"/>
          </w:tcPr>
          <w:p>
            <w:pPr>
              <w:spacing w:before="0" w:after="0"/>
            </w:pPr>
            <w:r/>
            <w:r>
              <w:rPr>
                <w:b w:val="0"/>
                <w:sz w:val="20"/>
              </w:rPr>
              <w:t>[Kickoff, requirements alignment, draft instruments, stimulus review, and localization plan if relevant.]</w:t>
            </w:r>
          </w:p>
        </w:tc>
      </w:tr>
      <w:tr>
        <w:tc>
          <w:tcPr>
            <w:tcW w:type="dxa" w:w="2448"/>
          </w:tcPr>
          <w:p>
            <w:pPr>
              <w:spacing w:before="0" w:after="0"/>
            </w:pPr>
            <w:r/>
            <w:r>
              <w:rPr>
                <w:b w:val="0"/>
                <w:sz w:val="20"/>
              </w:rPr>
              <w:t>Phase 2: Execute</w:t>
            </w:r>
          </w:p>
        </w:tc>
        <w:tc>
          <w:tcPr>
            <w:tcW w:type="dxa" w:w="6768"/>
          </w:tcPr>
          <w:p>
            <w:pPr>
              <w:spacing w:before="0" w:after="0"/>
            </w:pPr>
            <w:r/>
            <w:r>
              <w:rPr>
                <w:b w:val="0"/>
                <w:sz w:val="20"/>
              </w:rPr>
              <w:t>[Recruitment or field launch, live monitoring, and intervention logic if needed.]</w:t>
            </w:r>
          </w:p>
        </w:tc>
      </w:tr>
      <w:tr>
        <w:tc>
          <w:tcPr>
            <w:tcW w:type="dxa" w:w="2448"/>
          </w:tcPr>
          <w:p>
            <w:pPr>
              <w:spacing w:before="0" w:after="0"/>
            </w:pPr>
            <w:r/>
            <w:r>
              <w:rPr>
                <w:b w:val="0"/>
                <w:sz w:val="20"/>
              </w:rPr>
              <w:t>Phase 3: Analyze</w:t>
            </w:r>
          </w:p>
        </w:tc>
        <w:tc>
          <w:tcPr>
            <w:tcW w:type="dxa" w:w="6768"/>
          </w:tcPr>
          <w:p>
            <w:pPr>
              <w:spacing w:before="0" w:after="0"/>
            </w:pPr>
            <w:r/>
            <w:r>
              <w:rPr>
                <w:b w:val="0"/>
                <w:sz w:val="20"/>
              </w:rPr>
              <w:t>[QC, analysis, coding if relevant, and insight generation.]</w:t>
            </w:r>
          </w:p>
        </w:tc>
      </w:tr>
      <w:tr>
        <w:tc>
          <w:tcPr>
            <w:tcW w:type="dxa" w:w="2448"/>
          </w:tcPr>
          <w:p>
            <w:pPr>
              <w:spacing w:before="0" w:after="0"/>
            </w:pPr>
            <w:r/>
            <w:r>
              <w:rPr>
                <w:b w:val="0"/>
                <w:sz w:val="20"/>
              </w:rPr>
              <w:t>Phase 4: Deliver</w:t>
            </w:r>
          </w:p>
        </w:tc>
        <w:tc>
          <w:tcPr>
            <w:tcW w:type="dxa" w:w="6768"/>
          </w:tcPr>
          <w:p>
            <w:pPr>
              <w:spacing w:before="0" w:after="0"/>
            </w:pPr>
            <w:r/>
            <w:r>
              <w:rPr>
                <w:b w:val="0"/>
                <w:sz w:val="20"/>
              </w:rPr>
              <w:t>[Report drafting, reviews, final release, workshops, and optional dashboard handoff.]</w:t>
            </w:r>
          </w:p>
        </w:tc>
      </w:tr>
    </w:tbl>
    <w:p/>
    <w:tbl>
      <w:tblPr>
        <w:tblStyle w:val="TableGrid"/>
        <w:tblW w:type="auto" w:w="0"/>
        <w:tblLook w:firstColumn="1" w:firstRow="1" w:lastColumn="0" w:lastRow="0" w:noHBand="0" w:noVBand="1" w:val="04A0"/>
      </w:tblPr>
      <w:tblGrid>
        <w:gridCol w:w="4968"/>
        <w:gridCol w:w="4968"/>
      </w:tblGrid>
      <w:tr>
        <w:tc>
          <w:tcPr>
            <w:tcW w:type="dxa" w:w="3096"/>
            <w:shd w:fill="DDEBF7"/>
          </w:tcPr>
          <w:p>
            <w:pPr>
              <w:spacing w:before="0" w:after="0"/>
            </w:pPr>
            <w:r/>
            <w:r>
              <w:rPr>
                <w:b/>
                <w:color w:val="172B4D"/>
                <w:sz w:val="20"/>
              </w:rPr>
              <w:t>Delivery model field</w:t>
            </w:r>
          </w:p>
        </w:tc>
        <w:tc>
          <w:tcPr>
            <w:tcW w:type="dxa" w:w="6120"/>
            <w:shd w:fill="DDEBF7"/>
          </w:tcPr>
          <w:p>
            <w:pPr>
              <w:spacing w:before="0" w:after="0"/>
            </w:pPr>
            <w:r/>
            <w:r>
              <w:rPr>
                <w:b/>
                <w:color w:val="172B4D"/>
                <w:sz w:val="20"/>
              </w:rPr>
              <w:t>Template prompt</w:t>
            </w:r>
          </w:p>
        </w:tc>
      </w:tr>
      <w:tr>
        <w:tc>
          <w:tcPr>
            <w:tcW w:type="dxa" w:w="3096"/>
          </w:tcPr>
          <w:p>
            <w:pPr>
              <w:spacing w:before="0" w:after="0"/>
            </w:pPr>
            <w:r/>
            <w:r>
              <w:rPr>
                <w:b w:val="0"/>
                <w:sz w:val="20"/>
              </w:rPr>
              <w:t>Source of supply</w:t>
            </w:r>
          </w:p>
        </w:tc>
        <w:tc>
          <w:tcPr>
            <w:tcW w:type="dxa" w:w="6120"/>
          </w:tcPr>
          <w:p>
            <w:pPr>
              <w:spacing w:before="0" w:after="0"/>
            </w:pPr>
            <w:r/>
            <w:r>
              <w:rPr>
                <w:b w:val="0"/>
                <w:sz w:val="20"/>
              </w:rPr>
              <w:t>[Panel / recruiter / internal list / vendor / hybrid — include only if it helps explain feasibility.]</w:t>
            </w:r>
          </w:p>
        </w:tc>
      </w:tr>
      <w:tr>
        <w:tc>
          <w:tcPr>
            <w:tcW w:type="dxa" w:w="3096"/>
          </w:tcPr>
          <w:p>
            <w:pPr>
              <w:spacing w:before="0" w:after="0"/>
            </w:pPr>
            <w:r/>
            <w:r>
              <w:rPr>
                <w:b w:val="0"/>
                <w:sz w:val="20"/>
              </w:rPr>
              <w:t>Sample logic</w:t>
            </w:r>
          </w:p>
        </w:tc>
        <w:tc>
          <w:tcPr>
            <w:tcW w:type="dxa" w:w="6120"/>
          </w:tcPr>
          <w:p>
            <w:pPr>
              <w:spacing w:before="0" w:after="0"/>
            </w:pPr>
            <w:r/>
            <w:r>
              <w:rPr>
                <w:b w:val="0"/>
                <w:sz w:val="20"/>
              </w:rPr>
              <w:t>[State the baseline sample, any recommended uplift, and any stretch option that buys more precision.]</w:t>
            </w:r>
          </w:p>
        </w:tc>
      </w:tr>
      <w:tr>
        <w:tc>
          <w:tcPr>
            <w:tcW w:type="dxa" w:w="3096"/>
          </w:tcPr>
          <w:p>
            <w:pPr>
              <w:spacing w:before="0" w:after="0"/>
            </w:pPr>
            <w:r/>
            <w:r>
              <w:rPr>
                <w:b w:val="0"/>
                <w:sz w:val="20"/>
              </w:rPr>
              <w:t>Incidence / feasibility assumptions</w:t>
            </w:r>
          </w:p>
        </w:tc>
        <w:tc>
          <w:tcPr>
            <w:tcW w:type="dxa" w:w="6120"/>
          </w:tcPr>
          <w:p>
            <w:pPr>
              <w:spacing w:before="0" w:after="0"/>
            </w:pPr>
            <w:r/>
            <w:r>
              <w:rPr>
                <w:b w:val="0"/>
                <w:sz w:val="20"/>
              </w:rPr>
              <w:t>[State the assumptions underpinning speed, access, or sample realism.]</w:t>
            </w:r>
          </w:p>
        </w:tc>
      </w:tr>
      <w:tr>
        <w:tc>
          <w:tcPr>
            <w:tcW w:type="dxa" w:w="3096"/>
          </w:tcPr>
          <w:p>
            <w:pPr>
              <w:spacing w:before="0" w:after="0"/>
            </w:pPr>
            <w:r/>
            <w:r>
              <w:rPr>
                <w:b w:val="0"/>
                <w:sz w:val="20"/>
              </w:rPr>
              <w:t>Release-wave logic</w:t>
            </w:r>
          </w:p>
        </w:tc>
        <w:tc>
          <w:tcPr>
            <w:tcW w:type="dxa" w:w="6120"/>
          </w:tcPr>
          <w:p>
            <w:pPr>
              <w:spacing w:before="0" w:after="0"/>
            </w:pPr>
            <w:r/>
            <w:r>
              <w:rPr>
                <w:b w:val="0"/>
                <w:sz w:val="20"/>
              </w:rPr>
              <w:t>[If relevant, explain staged release and reserves.]</w:t>
            </w:r>
          </w:p>
        </w:tc>
      </w:tr>
      <w:tr>
        <w:tc>
          <w:tcPr>
            <w:tcW w:type="dxa" w:w="3096"/>
          </w:tcPr>
          <w:p>
            <w:pPr>
              <w:spacing w:before="0" w:after="0"/>
            </w:pPr>
            <w:r/>
            <w:r>
              <w:rPr>
                <w:b w:val="0"/>
                <w:sz w:val="20"/>
              </w:rPr>
              <w:t>Back-up plan</w:t>
            </w:r>
          </w:p>
        </w:tc>
        <w:tc>
          <w:tcPr>
            <w:tcW w:type="dxa" w:w="6120"/>
          </w:tcPr>
          <w:p>
            <w:pPr>
              <w:spacing w:before="0" w:after="0"/>
            </w:pPr>
            <w:r/>
            <w:r>
              <w:rPr>
                <w:b w:val="0"/>
                <w:sz w:val="20"/>
              </w:rPr>
              <w:t>[State what happens if incidence or speed is lower than expected.]</w:t>
            </w:r>
          </w:p>
        </w:tc>
      </w:tr>
      <w:tr>
        <w:tc>
          <w:tcPr>
            <w:tcW w:type="dxa" w:w="3096"/>
          </w:tcPr>
          <w:p>
            <w:pPr>
              <w:spacing w:before="0" w:after="0"/>
            </w:pPr>
            <w:r/>
            <w:r>
              <w:rPr>
                <w:b w:val="0"/>
                <w:sz w:val="20"/>
              </w:rPr>
              <w:t>Market / compliance considerations</w:t>
            </w:r>
          </w:p>
        </w:tc>
        <w:tc>
          <w:tcPr>
            <w:tcW w:type="dxa" w:w="6120"/>
          </w:tcPr>
          <w:p>
            <w:pPr>
              <w:spacing w:before="0" w:after="0"/>
            </w:pPr>
            <w:r/>
            <w:r>
              <w:rPr>
                <w:b w:val="0"/>
                <w:sz w:val="20"/>
              </w:rPr>
              <w:t>[Note only the proposal-relevant constraints that affect feasibility, timing, or scope.]</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Proposal detail rule</w:t>
              <w:br/>
            </w:r>
            <w:r>
              <w:rPr>
                <w:color w:val="343A40"/>
                <w:sz w:val="20"/>
              </w:rPr>
              <w:t>Only include market or compliance detail in the proposal if it materially affects feasibility, timing, scope, or commercials.</w:t>
            </w:r>
          </w:p>
        </w:tc>
      </w:tr>
    </w:tbl>
    <w:p/>
    <w:p>
      <w:pPr>
        <w:pStyle w:val="Heading1"/>
      </w:pPr>
      <w:r>
        <w:rPr>
          <w:b/>
          <w:color w:val="172B4D"/>
          <w:sz w:val="32"/>
        </w:rPr>
        <w:t>6. Deliverables, governance, timing, and client inputs</w:t>
      </w:r>
    </w:p>
    <w:p>
      <w:r>
        <w:t>Show the client exactly what they receive and why the delivery model is easy to trust.</w:t>
      </w:r>
    </w:p>
    <w:tbl>
      <w:tblPr>
        <w:tblStyle w:val="TableGrid"/>
        <w:tblW w:type="auto" w:w="0"/>
        <w:tblLook w:firstColumn="1" w:firstRow="1" w:lastColumn="0" w:lastRow="0" w:noHBand="0" w:noVBand="1" w:val="04A0"/>
      </w:tblPr>
      <w:tblGrid>
        <w:gridCol w:w="4968"/>
        <w:gridCol w:w="4968"/>
      </w:tblGrid>
      <w:tr>
        <w:tc>
          <w:tcPr>
            <w:tcW w:type="dxa" w:w="2880"/>
            <w:shd w:fill="DDEBF7"/>
          </w:tcPr>
          <w:p>
            <w:pPr>
              <w:spacing w:before="0" w:after="0"/>
            </w:pPr>
            <w:r/>
            <w:r>
              <w:rPr>
                <w:b/>
                <w:color w:val="172B4D"/>
                <w:sz w:val="20"/>
              </w:rPr>
              <w:t>Area</w:t>
            </w:r>
          </w:p>
        </w:tc>
        <w:tc>
          <w:tcPr>
            <w:tcW w:type="dxa" w:w="6336"/>
            <w:shd w:fill="DDEBF7"/>
          </w:tcPr>
          <w:p>
            <w:pPr>
              <w:spacing w:before="0" w:after="0"/>
            </w:pPr>
            <w:r/>
            <w:r>
              <w:rPr>
                <w:b/>
                <w:color w:val="172B4D"/>
                <w:sz w:val="20"/>
              </w:rPr>
              <w:t>Template prompt</w:t>
            </w:r>
          </w:p>
        </w:tc>
      </w:tr>
      <w:tr>
        <w:tc>
          <w:tcPr>
            <w:tcW w:type="dxa" w:w="2880"/>
          </w:tcPr>
          <w:p>
            <w:pPr>
              <w:spacing w:before="0" w:after="0"/>
            </w:pPr>
            <w:r/>
            <w:r>
              <w:rPr>
                <w:b w:val="0"/>
                <w:sz w:val="20"/>
              </w:rPr>
              <w:t>Core deliverables</w:t>
            </w:r>
          </w:p>
        </w:tc>
        <w:tc>
          <w:tcPr>
            <w:tcW w:type="dxa" w:w="6336"/>
          </w:tcPr>
          <w:p>
            <w:pPr>
              <w:spacing w:before="0" w:after="0"/>
            </w:pPr>
            <w:r/>
            <w:r>
              <w:rPr>
                <w:b w:val="0"/>
                <w:sz w:val="20"/>
              </w:rPr>
              <w:t>[State the report, workshop, dashboard, data, or tracker outputs.]</w:t>
            </w:r>
          </w:p>
        </w:tc>
      </w:tr>
      <w:tr>
        <w:tc>
          <w:tcPr>
            <w:tcW w:type="dxa" w:w="2880"/>
          </w:tcPr>
          <w:p>
            <w:pPr>
              <w:spacing w:before="0" w:after="0"/>
            </w:pPr>
            <w:r/>
            <w:r>
              <w:rPr>
                <w:b w:val="0"/>
                <w:sz w:val="20"/>
              </w:rPr>
              <w:t>Field launch control</w:t>
            </w:r>
          </w:p>
        </w:tc>
        <w:tc>
          <w:tcPr>
            <w:tcW w:type="dxa" w:w="6336"/>
          </w:tcPr>
          <w:p>
            <w:pPr>
              <w:spacing w:before="0" w:after="0"/>
            </w:pPr>
            <w:r/>
            <w:r>
              <w:rPr>
                <w:b w:val="0"/>
                <w:sz w:val="20"/>
              </w:rPr>
              <w:t>[State what must be approved before launch.]</w:t>
            </w:r>
          </w:p>
        </w:tc>
      </w:tr>
      <w:tr>
        <w:tc>
          <w:tcPr>
            <w:tcW w:type="dxa" w:w="2880"/>
          </w:tcPr>
          <w:p>
            <w:pPr>
              <w:spacing w:before="0" w:after="0"/>
            </w:pPr>
            <w:r/>
            <w:r>
              <w:rPr>
                <w:b w:val="0"/>
                <w:sz w:val="20"/>
              </w:rPr>
              <w:t>Live monitoring</w:t>
            </w:r>
          </w:p>
        </w:tc>
        <w:tc>
          <w:tcPr>
            <w:tcW w:type="dxa" w:w="6336"/>
          </w:tcPr>
          <w:p>
            <w:pPr>
              <w:spacing w:before="0" w:after="0"/>
            </w:pPr>
            <w:r/>
            <w:r>
              <w:rPr>
                <w:b w:val="0"/>
                <w:sz w:val="20"/>
              </w:rPr>
              <w:t>[State what is tracked while the work is live and when intervention triggers fire.]</w:t>
            </w:r>
          </w:p>
        </w:tc>
      </w:tr>
      <w:tr>
        <w:tc>
          <w:tcPr>
            <w:tcW w:type="dxa" w:w="2880"/>
          </w:tcPr>
          <w:p>
            <w:pPr>
              <w:spacing w:before="0" w:after="0"/>
            </w:pPr>
            <w:r/>
            <w:r>
              <w:rPr>
                <w:b w:val="0"/>
                <w:sz w:val="20"/>
              </w:rPr>
              <w:t>Final release control</w:t>
            </w:r>
          </w:p>
        </w:tc>
        <w:tc>
          <w:tcPr>
            <w:tcW w:type="dxa" w:w="6336"/>
          </w:tcPr>
          <w:p>
            <w:pPr>
              <w:spacing w:before="0" w:after="0"/>
            </w:pPr>
            <w:r/>
            <w:r>
              <w:rPr>
                <w:b w:val="0"/>
                <w:sz w:val="20"/>
              </w:rPr>
              <w:t>[State review ownership, release condition, and final approval path.]</w:t>
            </w:r>
          </w:p>
        </w:tc>
      </w:tr>
      <w:tr>
        <w:tc>
          <w:tcPr>
            <w:tcW w:type="dxa" w:w="2880"/>
          </w:tcPr>
          <w:p>
            <w:pPr>
              <w:spacing w:before="0" w:after="0"/>
            </w:pPr>
            <w:r/>
            <w:r>
              <w:rPr>
                <w:b w:val="0"/>
                <w:sz w:val="20"/>
              </w:rPr>
              <w:t>Governance cadence</w:t>
            </w:r>
          </w:p>
        </w:tc>
        <w:tc>
          <w:tcPr>
            <w:tcW w:type="dxa" w:w="6336"/>
          </w:tcPr>
          <w:p>
            <w:pPr>
              <w:spacing w:before="0" w:after="0"/>
            </w:pPr>
            <w:r/>
            <w:r>
              <w:rPr>
                <w:b w:val="0"/>
                <w:sz w:val="20"/>
              </w:rPr>
              <w:t>[State the meeting rhythm, owner roles, and escalation path.]</w:t>
            </w:r>
          </w:p>
        </w:tc>
      </w:tr>
    </w:tbl>
    <w:p/>
    <w:tbl>
      <w:tblPr>
        <w:tblStyle w:val="TableGrid"/>
        <w:tblW w:type="auto" w:w="0"/>
        <w:tblLook w:firstColumn="1" w:firstRow="1" w:lastColumn="0" w:lastRow="0" w:noHBand="0" w:noVBand="1" w:val="04A0"/>
      </w:tblPr>
      <w:tblGrid>
        <w:gridCol w:w="4968"/>
        <w:gridCol w:w="4968"/>
      </w:tblGrid>
      <w:tr>
        <w:tc>
          <w:tcPr>
            <w:tcW w:type="dxa" w:w="2592"/>
            <w:shd w:fill="DDEBF7"/>
          </w:tcPr>
          <w:p>
            <w:pPr>
              <w:spacing w:before="0" w:after="0"/>
            </w:pPr>
            <w:r/>
            <w:r>
              <w:rPr>
                <w:b/>
                <w:color w:val="172B4D"/>
                <w:sz w:val="20"/>
              </w:rPr>
              <w:t>Milestone</w:t>
            </w:r>
          </w:p>
        </w:tc>
        <w:tc>
          <w:tcPr>
            <w:tcW w:type="dxa" w:w="6624"/>
            <w:shd w:fill="DDEBF7"/>
          </w:tcPr>
          <w:p>
            <w:pPr>
              <w:spacing w:before="0" w:after="0"/>
            </w:pPr>
            <w:r/>
            <w:r>
              <w:rPr>
                <w:b/>
                <w:color w:val="172B4D"/>
                <w:sz w:val="20"/>
              </w:rPr>
              <w:t>What the client must confirm or provide</w:t>
            </w:r>
          </w:p>
        </w:tc>
      </w:tr>
      <w:tr>
        <w:tc>
          <w:tcPr>
            <w:tcW w:type="dxa" w:w="2592"/>
          </w:tcPr>
          <w:p>
            <w:pPr>
              <w:spacing w:before="0" w:after="0"/>
            </w:pPr>
            <w:r/>
            <w:r>
              <w:rPr>
                <w:b w:val="0"/>
                <w:sz w:val="20"/>
              </w:rPr>
              <w:t>By proposal approval</w:t>
            </w:r>
          </w:p>
        </w:tc>
        <w:tc>
          <w:tcPr>
            <w:tcW w:type="dxa" w:w="6624"/>
          </w:tcPr>
          <w:p>
            <w:pPr>
              <w:spacing w:before="0" w:after="0"/>
            </w:pPr>
            <w:r/>
            <w:r>
              <w:rPr>
                <w:b w:val="0"/>
                <w:sz w:val="20"/>
              </w:rPr>
              <w:t>[State what the client must confirm before award or kickoff.]</w:t>
            </w:r>
          </w:p>
        </w:tc>
      </w:tr>
      <w:tr>
        <w:tc>
          <w:tcPr>
            <w:tcW w:type="dxa" w:w="2592"/>
          </w:tcPr>
          <w:p>
            <w:pPr>
              <w:spacing w:before="0" w:after="0"/>
            </w:pPr>
            <w:r/>
            <w:r>
              <w:rPr>
                <w:b w:val="0"/>
                <w:sz w:val="20"/>
              </w:rPr>
              <w:t>Before launch</w:t>
            </w:r>
          </w:p>
        </w:tc>
        <w:tc>
          <w:tcPr>
            <w:tcW w:type="dxa" w:w="6624"/>
          </w:tcPr>
          <w:p>
            <w:pPr>
              <w:spacing w:before="0" w:after="0"/>
            </w:pPr>
            <w:r/>
            <w:r>
              <w:rPr>
                <w:b w:val="0"/>
                <w:sz w:val="20"/>
              </w:rPr>
              <w:t>[State what the client must approve or provide.]</w:t>
            </w:r>
          </w:p>
        </w:tc>
      </w:tr>
      <w:tr>
        <w:tc>
          <w:tcPr>
            <w:tcW w:type="dxa" w:w="2592"/>
          </w:tcPr>
          <w:p>
            <w:pPr>
              <w:spacing w:before="0" w:after="0"/>
            </w:pPr>
            <w:r/>
            <w:r>
              <w:rPr>
                <w:b w:val="0"/>
                <w:sz w:val="20"/>
              </w:rPr>
              <w:t>Before final release</w:t>
            </w:r>
          </w:p>
        </w:tc>
        <w:tc>
          <w:tcPr>
            <w:tcW w:type="dxa" w:w="6624"/>
          </w:tcPr>
          <w:p>
            <w:pPr>
              <w:spacing w:before="0" w:after="0"/>
            </w:pPr>
            <w:r/>
            <w:r>
              <w:rPr>
                <w:b w:val="0"/>
                <w:sz w:val="20"/>
              </w:rPr>
              <w:t>[State what review or sign-off is required.]</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Timing rule</w:t>
              <w:br/>
            </w:r>
            <w:r>
              <w:rPr>
                <w:color w:val="343A40"/>
                <w:sz w:val="20"/>
              </w:rPr>
              <w:t>Where dates depend on client approvals, state that dependency explicitly rather than presenting those dates as supplier-controlled.</w:t>
            </w:r>
          </w:p>
        </w:tc>
      </w:tr>
    </w:tbl>
    <w:p/>
    <w:p>
      <w:pPr>
        <w:pStyle w:val="Heading1"/>
      </w:pPr>
      <w:r>
        <w:rPr>
          <w:b/>
          <w:color w:val="172B4D"/>
          <w:sz w:val="32"/>
        </w:rPr>
        <w:t>7. Commercials and optioning</w:t>
      </w:r>
    </w:p>
    <w:p>
      <w:r>
        <w:t>Keep the commercial picture simple, defensible, and easy to choose from.</w:t>
      </w:r>
    </w:p>
    <w:tbl>
      <w:tblPr>
        <w:tblStyle w:val="TableGrid"/>
        <w:tblW w:type="auto" w:w="0"/>
        <w:tblLook w:firstColumn="1" w:firstRow="1" w:lastColumn="0" w:lastRow="0" w:noHBand="0" w:noVBand="1" w:val="04A0"/>
      </w:tblPr>
      <w:tblGrid>
        <w:gridCol w:w="4968"/>
        <w:gridCol w:w="4968"/>
      </w:tblGrid>
      <w:tr>
        <w:tc>
          <w:tcPr>
            <w:tcW w:type="dxa" w:w="2736"/>
            <w:shd w:fill="DDEBF7"/>
          </w:tcPr>
          <w:p>
            <w:pPr>
              <w:spacing w:before="0" w:after="0"/>
            </w:pPr>
            <w:r/>
            <w:r>
              <w:rPr>
                <w:b/>
                <w:color w:val="172B4D"/>
                <w:sz w:val="20"/>
              </w:rPr>
              <w:t>Commercial area</w:t>
            </w:r>
          </w:p>
        </w:tc>
        <w:tc>
          <w:tcPr>
            <w:tcW w:type="dxa" w:w="6480"/>
            <w:shd w:fill="DDEBF7"/>
          </w:tcPr>
          <w:p>
            <w:pPr>
              <w:spacing w:before="0" w:after="0"/>
            </w:pPr>
            <w:r/>
            <w:r>
              <w:rPr>
                <w:b/>
                <w:color w:val="172B4D"/>
                <w:sz w:val="20"/>
              </w:rPr>
              <w:t>Template prompt</w:t>
            </w:r>
          </w:p>
        </w:tc>
      </w:tr>
      <w:tr>
        <w:tc>
          <w:tcPr>
            <w:tcW w:type="dxa" w:w="2736"/>
          </w:tcPr>
          <w:p>
            <w:pPr>
              <w:spacing w:before="0" w:after="0"/>
            </w:pPr>
            <w:r/>
            <w:r>
              <w:rPr>
                <w:b w:val="0"/>
                <w:sz w:val="20"/>
              </w:rPr>
              <w:t>Base fee</w:t>
            </w:r>
          </w:p>
        </w:tc>
        <w:tc>
          <w:tcPr>
            <w:tcW w:type="dxa" w:w="6480"/>
          </w:tcPr>
          <w:p>
            <w:pPr>
              <w:spacing w:before="0" w:after="0"/>
            </w:pPr>
            <w:r/>
            <w:r>
              <w:rPr>
                <w:b w:val="0"/>
                <w:sz w:val="20"/>
              </w:rPr>
              <w:t>[State what is included in base fees.]</w:t>
            </w:r>
          </w:p>
        </w:tc>
      </w:tr>
      <w:tr>
        <w:tc>
          <w:tcPr>
            <w:tcW w:type="dxa" w:w="2736"/>
          </w:tcPr>
          <w:p>
            <w:pPr>
              <w:spacing w:before="0" w:after="0"/>
            </w:pPr>
            <w:r/>
            <w:r>
              <w:rPr>
                <w:b w:val="0"/>
                <w:sz w:val="20"/>
              </w:rPr>
              <w:t>Third-party / pass-through</w:t>
            </w:r>
          </w:p>
        </w:tc>
        <w:tc>
          <w:tcPr>
            <w:tcW w:type="dxa" w:w="6480"/>
          </w:tcPr>
          <w:p>
            <w:pPr>
              <w:spacing w:before="0" w:after="0"/>
            </w:pPr>
            <w:r/>
            <w:r>
              <w:rPr>
                <w:b w:val="0"/>
                <w:sz w:val="20"/>
              </w:rPr>
              <w:t>[Panels, incentives, translation, venues, travel, transcription, or other variable items — only where relevant.]</w:t>
            </w:r>
          </w:p>
        </w:tc>
      </w:tr>
      <w:tr>
        <w:tc>
          <w:tcPr>
            <w:tcW w:type="dxa" w:w="2736"/>
          </w:tcPr>
          <w:p>
            <w:pPr>
              <w:spacing w:before="0" w:after="0"/>
            </w:pPr>
            <w:r/>
            <w:r>
              <w:rPr>
                <w:b w:val="0"/>
                <w:sz w:val="20"/>
              </w:rPr>
              <w:t>Optional modules</w:t>
            </w:r>
          </w:p>
        </w:tc>
        <w:tc>
          <w:tcPr>
            <w:tcW w:type="dxa" w:w="6480"/>
          </w:tcPr>
          <w:p>
            <w:pPr>
              <w:spacing w:before="0" w:after="0"/>
            </w:pPr>
            <w:r/>
            <w:r>
              <w:rPr>
                <w:b w:val="0"/>
                <w:sz w:val="20"/>
              </w:rPr>
              <w:t>[Additional markets, waves, audiences, dashboards, workshops, or add-ons.]</w:t>
            </w:r>
          </w:p>
        </w:tc>
      </w:tr>
      <w:tr>
        <w:tc>
          <w:tcPr>
            <w:tcW w:type="dxa" w:w="2736"/>
          </w:tcPr>
          <w:p>
            <w:pPr>
              <w:spacing w:before="0" w:after="0"/>
            </w:pPr>
            <w:r/>
            <w:r>
              <w:rPr>
                <w:b w:val="0"/>
                <w:sz w:val="20"/>
              </w:rPr>
              <w:t>Commercial notes</w:t>
            </w:r>
          </w:p>
        </w:tc>
        <w:tc>
          <w:tcPr>
            <w:tcW w:type="dxa" w:w="6480"/>
          </w:tcPr>
          <w:p>
            <w:pPr>
              <w:spacing w:before="0" w:after="0"/>
            </w:pPr>
            <w:r/>
            <w:r>
              <w:rPr>
                <w:b w:val="0"/>
                <w:sz w:val="20"/>
              </w:rPr>
              <w:t>[Fee validity | billing milestones / payment terms | tax / FX | travel / expense handling.]</w:t>
            </w:r>
          </w:p>
        </w:tc>
      </w:tr>
    </w:tbl>
    <w:p/>
    <w:tbl>
      <w:tblPr>
        <w:tblStyle w:val="TableGrid"/>
        <w:tblW w:type="auto" w:w="0"/>
        <w:tblLook w:firstColumn="1" w:firstRow="1" w:lastColumn="0" w:lastRow="0" w:noHBand="0" w:noVBand="1" w:val="04A0"/>
      </w:tblPr>
      <w:tblGrid>
        <w:gridCol w:w="4968"/>
        <w:gridCol w:w="4968"/>
      </w:tblGrid>
      <w:tr>
        <w:tc>
          <w:tcPr>
            <w:tcW w:type="dxa" w:w="2592"/>
            <w:shd w:fill="DDEBF7"/>
          </w:tcPr>
          <w:p>
            <w:pPr>
              <w:spacing w:before="0" w:after="0"/>
            </w:pPr>
            <w:r/>
            <w:r>
              <w:rPr>
                <w:b/>
                <w:color w:val="172B4D"/>
                <w:sz w:val="20"/>
              </w:rPr>
              <w:t>Option</w:t>
            </w:r>
          </w:p>
        </w:tc>
        <w:tc>
          <w:tcPr>
            <w:tcW w:type="dxa" w:w="6624"/>
            <w:shd w:fill="DDEBF7"/>
          </w:tcPr>
          <w:p>
            <w:pPr>
              <w:spacing w:before="0" w:after="0"/>
            </w:pPr>
            <w:r/>
            <w:r>
              <w:rPr>
                <w:b/>
                <w:color w:val="172B4D"/>
                <w:sz w:val="20"/>
              </w:rPr>
              <w:t>What the client gets</w:t>
            </w:r>
          </w:p>
        </w:tc>
      </w:tr>
      <w:tr>
        <w:tc>
          <w:tcPr>
            <w:tcW w:type="dxa" w:w="2592"/>
          </w:tcPr>
          <w:p>
            <w:pPr>
              <w:spacing w:before="0" w:after="0"/>
            </w:pPr>
            <w:r/>
            <w:r>
              <w:rPr>
                <w:b w:val="0"/>
                <w:sz w:val="20"/>
              </w:rPr>
              <w:t>Option A — Lean</w:t>
            </w:r>
          </w:p>
        </w:tc>
        <w:tc>
          <w:tcPr>
            <w:tcW w:type="dxa" w:w="6624"/>
          </w:tcPr>
          <w:p>
            <w:pPr>
              <w:spacing w:before="0" w:after="0"/>
            </w:pPr>
            <w:r/>
            <w:r>
              <w:rPr>
                <w:b w:val="0"/>
                <w:sz w:val="20"/>
              </w:rPr>
              <w:t>[What the client gets and what is not included.]</w:t>
            </w:r>
          </w:p>
        </w:tc>
      </w:tr>
      <w:tr>
        <w:tc>
          <w:tcPr>
            <w:tcW w:type="dxa" w:w="2592"/>
          </w:tcPr>
          <w:p>
            <w:pPr>
              <w:spacing w:before="0" w:after="0"/>
            </w:pPr>
            <w:r/>
            <w:r>
              <w:rPr>
                <w:b w:val="0"/>
                <w:sz w:val="20"/>
              </w:rPr>
              <w:t>Option B — Recommended</w:t>
            </w:r>
          </w:p>
        </w:tc>
        <w:tc>
          <w:tcPr>
            <w:tcW w:type="dxa" w:w="6624"/>
          </w:tcPr>
          <w:p>
            <w:pPr>
              <w:spacing w:before="0" w:after="0"/>
            </w:pPr>
            <w:r/>
            <w:r>
              <w:rPr>
                <w:b w:val="0"/>
                <w:sz w:val="20"/>
              </w:rPr>
              <w:t>[What the client gets and why it is preferred.]</w:t>
            </w:r>
          </w:p>
        </w:tc>
      </w:tr>
      <w:tr>
        <w:tc>
          <w:tcPr>
            <w:tcW w:type="dxa" w:w="2592"/>
          </w:tcPr>
          <w:p>
            <w:pPr>
              <w:spacing w:before="0" w:after="0"/>
            </w:pPr>
            <w:r/>
            <w:r>
              <w:rPr>
                <w:b w:val="0"/>
                <w:sz w:val="20"/>
              </w:rPr>
              <w:t>Option C — Enhanced</w:t>
            </w:r>
          </w:p>
        </w:tc>
        <w:tc>
          <w:tcPr>
            <w:tcW w:type="dxa" w:w="6624"/>
          </w:tcPr>
          <w:p>
            <w:pPr>
              <w:spacing w:before="0" w:after="0"/>
            </w:pPr>
            <w:r/>
            <w:r>
              <w:rPr>
                <w:b w:val="0"/>
                <w:sz w:val="20"/>
              </w:rPr>
              <w:t>[What extra insight, precision, or coverage this unlocks.]</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Commercial rule</w:t>
              <w:br/>
            </w:r>
            <w:r>
              <w:rPr>
                <w:color w:val="343A40"/>
                <w:sz w:val="20"/>
              </w:rPr>
              <w:t>Show a preferred option unless there is a strong reason not to. Executive audiences make faster decisions when the recommendation is visible.</w:t>
            </w:r>
          </w:p>
        </w:tc>
      </w:tr>
    </w:tbl>
    <w:p/>
    <w:p>
      <w:pPr>
        <w:pStyle w:val="Heading1"/>
      </w:pPr>
      <w:r>
        <w:rPr>
          <w:b/>
          <w:color w:val="172B4D"/>
          <w:sz w:val="32"/>
        </w:rPr>
        <w:t>8. Risks, dependencies, and change control</w:t>
      </w:r>
    </w:p>
    <w:p>
      <w:r>
        <w:t>Protect the baseline from silent drift and demonstrate disciplined delivery thinking.</w:t>
      </w:r>
    </w:p>
    <w:tbl>
      <w:tblPr>
        <w:tblStyle w:val="TableGrid"/>
        <w:tblW w:type="auto" w:w="0"/>
        <w:tblLook w:firstColumn="1" w:firstRow="1" w:lastColumn="0" w:lastRow="0" w:noHBand="0" w:noVBand="1" w:val="04A0"/>
      </w:tblPr>
      <w:tblGrid>
        <w:gridCol w:w="3312"/>
        <w:gridCol w:w="3312"/>
        <w:gridCol w:w="3312"/>
      </w:tblGrid>
      <w:tr>
        <w:tc>
          <w:tcPr>
            <w:tcW w:type="dxa" w:w="2448"/>
            <w:shd w:fill="DDEBF7"/>
          </w:tcPr>
          <w:p>
            <w:pPr>
              <w:spacing w:before="0" w:after="0"/>
            </w:pPr>
            <w:r/>
            <w:r>
              <w:rPr>
                <w:b/>
                <w:color w:val="172B4D"/>
                <w:sz w:val="20"/>
              </w:rPr>
              <w:t>Risk area</w:t>
            </w:r>
          </w:p>
        </w:tc>
        <w:tc>
          <w:tcPr>
            <w:tcW w:type="dxa" w:w="3024"/>
            <w:shd w:fill="DDEBF7"/>
          </w:tcPr>
          <w:p>
            <w:pPr>
              <w:spacing w:before="0" w:after="0"/>
            </w:pPr>
            <w:r/>
            <w:r>
              <w:rPr>
                <w:b/>
                <w:color w:val="172B4D"/>
                <w:sz w:val="20"/>
              </w:rPr>
              <w:t>Potential issue</w:t>
            </w:r>
          </w:p>
        </w:tc>
        <w:tc>
          <w:tcPr>
            <w:tcW w:type="dxa" w:w="3744"/>
            <w:shd w:fill="DDEBF7"/>
          </w:tcPr>
          <w:p>
            <w:pPr>
              <w:spacing w:before="0" w:after="0"/>
            </w:pPr>
            <w:r/>
            <w:r>
              <w:rPr>
                <w:b/>
                <w:color w:val="172B4D"/>
                <w:sz w:val="20"/>
              </w:rPr>
              <w:t>Mitigation</w:t>
            </w:r>
          </w:p>
        </w:tc>
      </w:tr>
      <w:tr>
        <w:tc>
          <w:tcPr>
            <w:tcW w:type="dxa" w:w="2448"/>
          </w:tcPr>
          <w:p>
            <w:pPr>
              <w:spacing w:before="0" w:after="0"/>
            </w:pPr>
            <w:r/>
            <w:r>
              <w:rPr>
                <w:b w:val="0"/>
                <w:sz w:val="20"/>
              </w:rPr>
              <w:t>Recruitment / feasibility risk</w:t>
            </w:r>
          </w:p>
        </w:tc>
        <w:tc>
          <w:tcPr>
            <w:tcW w:type="dxa" w:w="3024"/>
          </w:tcPr>
          <w:p>
            <w:pPr>
              <w:spacing w:before="0" w:after="0"/>
            </w:pPr>
            <w:r/>
            <w:r>
              <w:rPr>
                <w:b w:val="0"/>
                <w:sz w:val="20"/>
              </w:rPr>
              <w:t>[What could go wrong?]</w:t>
            </w:r>
          </w:p>
        </w:tc>
        <w:tc>
          <w:tcPr>
            <w:tcW w:type="dxa" w:w="3744"/>
          </w:tcPr>
          <w:p>
            <w:pPr>
              <w:spacing w:before="0" w:after="0"/>
            </w:pPr>
            <w:r/>
            <w:r>
              <w:rPr>
                <w:b w:val="0"/>
                <w:sz w:val="20"/>
              </w:rPr>
              <w:t>[What is the mitigation plan?]</w:t>
            </w:r>
          </w:p>
        </w:tc>
      </w:tr>
      <w:tr>
        <w:tc>
          <w:tcPr>
            <w:tcW w:type="dxa" w:w="2448"/>
          </w:tcPr>
          <w:p>
            <w:pPr>
              <w:spacing w:before="0" w:after="0"/>
            </w:pPr>
            <w:r/>
            <w:r>
              <w:rPr>
                <w:b w:val="0"/>
                <w:sz w:val="20"/>
              </w:rPr>
              <w:t>Timing risk</w:t>
            </w:r>
          </w:p>
        </w:tc>
        <w:tc>
          <w:tcPr>
            <w:tcW w:type="dxa" w:w="3024"/>
          </w:tcPr>
          <w:p>
            <w:pPr>
              <w:spacing w:before="0" w:after="0"/>
            </w:pPr>
            <w:r/>
            <w:r>
              <w:rPr>
                <w:b w:val="0"/>
                <w:sz w:val="20"/>
              </w:rPr>
              <w:t>[What could go wrong?]</w:t>
            </w:r>
          </w:p>
        </w:tc>
        <w:tc>
          <w:tcPr>
            <w:tcW w:type="dxa" w:w="3744"/>
          </w:tcPr>
          <w:p>
            <w:pPr>
              <w:spacing w:before="0" w:after="0"/>
            </w:pPr>
            <w:r/>
            <w:r>
              <w:rPr>
                <w:b w:val="0"/>
                <w:sz w:val="20"/>
              </w:rPr>
              <w:t>[What is the mitigation plan?]</w:t>
            </w:r>
          </w:p>
        </w:tc>
      </w:tr>
      <w:tr>
        <w:tc>
          <w:tcPr>
            <w:tcW w:type="dxa" w:w="2448"/>
          </w:tcPr>
          <w:p>
            <w:pPr>
              <w:spacing w:before="0" w:after="0"/>
            </w:pPr>
            <w:r/>
            <w:r>
              <w:rPr>
                <w:b w:val="0"/>
                <w:sz w:val="20"/>
              </w:rPr>
              <w:t>Compliance / approval risk</w:t>
            </w:r>
          </w:p>
        </w:tc>
        <w:tc>
          <w:tcPr>
            <w:tcW w:type="dxa" w:w="3024"/>
          </w:tcPr>
          <w:p>
            <w:pPr>
              <w:spacing w:before="0" w:after="0"/>
            </w:pPr>
            <w:r/>
            <w:r>
              <w:rPr>
                <w:b w:val="0"/>
                <w:sz w:val="20"/>
              </w:rPr>
              <w:t>[What could go wrong?]</w:t>
            </w:r>
          </w:p>
        </w:tc>
        <w:tc>
          <w:tcPr>
            <w:tcW w:type="dxa" w:w="3744"/>
          </w:tcPr>
          <w:p>
            <w:pPr>
              <w:spacing w:before="0" w:after="0"/>
            </w:pPr>
            <w:r/>
            <w:r>
              <w:rPr>
                <w:b w:val="0"/>
                <w:sz w:val="20"/>
              </w:rPr>
              <w:t>[What is the mitigation plan?]</w:t>
            </w:r>
          </w:p>
        </w:tc>
      </w:tr>
      <w:tr>
        <w:tc>
          <w:tcPr>
            <w:tcW w:type="dxa" w:w="2448"/>
          </w:tcPr>
          <w:p>
            <w:pPr>
              <w:spacing w:before="0" w:after="0"/>
            </w:pPr>
            <w:r/>
            <w:r>
              <w:rPr>
                <w:b w:val="0"/>
                <w:sz w:val="20"/>
              </w:rPr>
              <w:t>Scope drift risk</w:t>
            </w:r>
          </w:p>
        </w:tc>
        <w:tc>
          <w:tcPr>
            <w:tcW w:type="dxa" w:w="3024"/>
          </w:tcPr>
          <w:p>
            <w:pPr>
              <w:spacing w:before="0" w:after="0"/>
            </w:pPr>
            <w:r/>
            <w:r>
              <w:rPr>
                <w:b w:val="0"/>
                <w:sz w:val="20"/>
              </w:rPr>
              <w:t>[What could go wrong?]</w:t>
            </w:r>
          </w:p>
        </w:tc>
        <w:tc>
          <w:tcPr>
            <w:tcW w:type="dxa" w:w="3744"/>
          </w:tcPr>
          <w:p>
            <w:pPr>
              <w:spacing w:before="0" w:after="0"/>
            </w:pPr>
            <w:r/>
            <w:r>
              <w:rPr>
                <w:b w:val="0"/>
                <w:sz w:val="20"/>
              </w:rPr>
              <w:t>[What is the mitigation plan?]</w:t>
            </w:r>
          </w:p>
        </w:tc>
      </w:tr>
    </w:tbl>
    <w:p/>
    <w:tbl>
      <w:tblPr>
        <w:tblStyle w:val="TableGrid"/>
        <w:tblW w:type="auto" w:w="0"/>
        <w:tblLook w:firstColumn="1" w:firstRow="1" w:lastColumn="0" w:lastRow="0" w:noHBand="0" w:noVBand="1" w:val="04A0"/>
      </w:tblPr>
      <w:tblGrid>
        <w:gridCol w:w="3312"/>
        <w:gridCol w:w="3312"/>
        <w:gridCol w:w="3312"/>
      </w:tblGrid>
      <w:tr>
        <w:tc>
          <w:tcPr>
            <w:tcW w:type="dxa" w:w="2160"/>
            <w:shd w:fill="DDEBF7"/>
          </w:tcPr>
          <w:p>
            <w:pPr>
              <w:spacing w:before="0" w:after="0"/>
            </w:pPr>
            <w:r/>
            <w:r>
              <w:rPr>
                <w:b/>
                <w:color w:val="172B4D"/>
                <w:sz w:val="20"/>
              </w:rPr>
              <w:t>Change trigger</w:t>
            </w:r>
          </w:p>
        </w:tc>
        <w:tc>
          <w:tcPr>
            <w:tcW w:type="dxa" w:w="4032"/>
            <w:shd w:fill="DDEBF7"/>
          </w:tcPr>
          <w:p>
            <w:pPr>
              <w:spacing w:before="0" w:after="0"/>
            </w:pPr>
            <w:r/>
            <w:r>
              <w:rPr>
                <w:b/>
                <w:color w:val="172B4D"/>
                <w:sz w:val="20"/>
              </w:rPr>
              <w:t>Typical example</w:t>
            </w:r>
          </w:p>
        </w:tc>
        <w:tc>
          <w:tcPr>
            <w:tcW w:type="dxa" w:w="3024"/>
            <w:shd w:fill="DDEBF7"/>
          </w:tcPr>
          <w:p>
            <w:pPr>
              <w:spacing w:before="0" w:after="0"/>
            </w:pPr>
            <w:r/>
            <w:r>
              <w:rPr>
                <w:b/>
                <w:color w:val="172B4D"/>
                <w:sz w:val="20"/>
              </w:rPr>
              <w:t>Required treatment</w:t>
            </w:r>
          </w:p>
        </w:tc>
      </w:tr>
      <w:tr>
        <w:tc>
          <w:tcPr>
            <w:tcW w:type="dxa" w:w="2160"/>
          </w:tcPr>
          <w:p>
            <w:pPr>
              <w:spacing w:before="0" w:after="0"/>
            </w:pPr>
            <w:r/>
            <w:r>
              <w:rPr>
                <w:b w:val="0"/>
                <w:sz w:val="20"/>
              </w:rPr>
              <w:t>Scope trigger</w:t>
            </w:r>
          </w:p>
        </w:tc>
        <w:tc>
          <w:tcPr>
            <w:tcW w:type="dxa" w:w="4032"/>
          </w:tcPr>
          <w:p>
            <w:pPr>
              <w:spacing w:before="0" w:after="0"/>
            </w:pPr>
            <w:r/>
            <w:r>
              <w:rPr>
                <w:b w:val="0"/>
                <w:sz w:val="20"/>
              </w:rPr>
              <w:t>[Countries, languages, audiences, sample targets, or deliverables change.]</w:t>
            </w:r>
          </w:p>
        </w:tc>
        <w:tc>
          <w:tcPr>
            <w:tcW w:type="dxa" w:w="3024"/>
          </w:tcPr>
          <w:p>
            <w:pPr>
              <w:spacing w:before="0" w:after="0"/>
            </w:pPr>
            <w:r/>
            <w:r>
              <w:rPr>
                <w:b w:val="0"/>
                <w:sz w:val="20"/>
              </w:rPr>
              <w:t>[State the timeline and commercial effect explicitly.]</w:t>
            </w:r>
          </w:p>
        </w:tc>
      </w:tr>
      <w:tr>
        <w:tc>
          <w:tcPr>
            <w:tcW w:type="dxa" w:w="2160"/>
          </w:tcPr>
          <w:p>
            <w:pPr>
              <w:spacing w:before="0" w:after="0"/>
            </w:pPr>
            <w:r/>
            <w:r>
              <w:rPr>
                <w:b w:val="0"/>
                <w:sz w:val="20"/>
              </w:rPr>
              <w:t>Operational trigger</w:t>
            </w:r>
          </w:p>
        </w:tc>
        <w:tc>
          <w:tcPr>
            <w:tcW w:type="dxa" w:w="4032"/>
          </w:tcPr>
          <w:p>
            <w:pPr>
              <w:spacing w:before="0" w:after="0"/>
            </w:pPr>
            <w:r/>
            <w:r>
              <w:rPr>
                <w:b w:val="0"/>
                <w:sz w:val="20"/>
              </w:rPr>
              <w:t>[Method, stimulus rounds, or delivery schedule changes.]</w:t>
            </w:r>
          </w:p>
        </w:tc>
        <w:tc>
          <w:tcPr>
            <w:tcW w:type="dxa" w:w="3024"/>
          </w:tcPr>
          <w:p>
            <w:pPr>
              <w:spacing w:before="0" w:after="0"/>
            </w:pPr>
            <w:r/>
            <w:r>
              <w:rPr>
                <w:b w:val="0"/>
                <w:sz w:val="20"/>
              </w:rPr>
              <w:t>[State the timeline and commercial effect explicitly.]</w:t>
            </w:r>
          </w:p>
        </w:tc>
      </w:tr>
      <w:tr>
        <w:tc>
          <w:tcPr>
            <w:tcW w:type="dxa" w:w="2160"/>
          </w:tcPr>
          <w:p>
            <w:pPr>
              <w:spacing w:before="0" w:after="0"/>
            </w:pPr>
            <w:r/>
            <w:r>
              <w:rPr>
                <w:b w:val="0"/>
                <w:sz w:val="20"/>
              </w:rPr>
              <w:t>Client review trigger</w:t>
            </w:r>
          </w:p>
        </w:tc>
        <w:tc>
          <w:tcPr>
            <w:tcW w:type="dxa" w:w="4032"/>
          </w:tcPr>
          <w:p>
            <w:pPr>
              <w:spacing w:before="0" w:after="0"/>
            </w:pPr>
            <w:r/>
            <w:r>
              <w:rPr>
                <w:b w:val="0"/>
                <w:sz w:val="20"/>
              </w:rPr>
              <w:t>[Extended reviews, delayed approvals, or release changes.]</w:t>
            </w:r>
          </w:p>
        </w:tc>
        <w:tc>
          <w:tcPr>
            <w:tcW w:type="dxa" w:w="3024"/>
          </w:tcPr>
          <w:p>
            <w:pPr>
              <w:spacing w:before="0" w:after="0"/>
            </w:pPr>
            <w:r/>
            <w:r>
              <w:rPr>
                <w:b w:val="0"/>
                <w:sz w:val="20"/>
              </w:rPr>
              <w:t>[State the timeline and commercial effect explicitly.]</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Suggested clause</w:t>
              <w:br/>
            </w:r>
            <w:r>
              <w:rPr>
                <w:color w:val="343A40"/>
                <w:sz w:val="20"/>
              </w:rPr>
              <w:t>Any material change to approved scope may require controlled re-scope, timeline update, and fee revision.</w:t>
            </w:r>
          </w:p>
        </w:tc>
      </w:tr>
    </w:tbl>
    <w:p/>
    <w:p>
      <w:pPr>
        <w:pStyle w:val="Heading1"/>
      </w:pPr>
      <w:r>
        <w:rPr>
          <w:b/>
          <w:color w:val="172B4D"/>
          <w:sz w:val="32"/>
        </w:rPr>
        <w:t>9. Credentials, decision ask, and next steps</w:t>
      </w:r>
    </w:p>
    <w:p>
      <w:r>
        <w:t>Close the confidence gap by showing why this team, this method, and this governance model are credible for the client.</w:t>
      </w:r>
    </w:p>
    <w:tbl>
      <w:tblPr>
        <w:tblStyle w:val="TableGrid"/>
        <w:tblW w:type="auto" w:w="0"/>
        <w:tblLook w:firstColumn="1" w:firstRow="1" w:lastColumn="0" w:lastRow="0" w:noHBand="0" w:noVBand="1" w:val="04A0"/>
      </w:tblPr>
      <w:tblGrid>
        <w:gridCol w:w="3312"/>
        <w:gridCol w:w="3312"/>
        <w:gridCol w:w="3312"/>
      </w:tblGrid>
      <w:tr>
        <w:tc>
          <w:tcPr>
            <w:tcW w:type="dxa" w:w="2304"/>
            <w:shd w:fill="DDEBF7"/>
          </w:tcPr>
          <w:p>
            <w:pPr>
              <w:spacing w:before="0" w:after="0"/>
            </w:pPr>
            <w:r/>
            <w:r>
              <w:rPr>
                <w:b/>
                <w:color w:val="172B4D"/>
                <w:sz w:val="20"/>
              </w:rPr>
              <w:t>Proof area</w:t>
            </w:r>
          </w:p>
        </w:tc>
        <w:tc>
          <w:tcPr>
            <w:tcW w:type="dxa" w:w="3816"/>
            <w:shd w:fill="DDEBF7"/>
          </w:tcPr>
          <w:p>
            <w:pPr>
              <w:spacing w:before="0" w:after="0"/>
            </w:pPr>
            <w:r/>
            <w:r>
              <w:rPr>
                <w:b/>
                <w:color w:val="172B4D"/>
                <w:sz w:val="20"/>
              </w:rPr>
              <w:t>What to include</w:t>
            </w:r>
          </w:p>
        </w:tc>
        <w:tc>
          <w:tcPr>
            <w:tcW w:type="dxa" w:w="3024"/>
            <w:shd w:fill="DDEBF7"/>
          </w:tcPr>
          <w:p>
            <w:pPr>
              <w:spacing w:before="0" w:after="0"/>
            </w:pPr>
            <w:r/>
            <w:r>
              <w:rPr>
                <w:b/>
                <w:color w:val="172B4D"/>
                <w:sz w:val="20"/>
              </w:rPr>
              <w:t>Why it matters</w:t>
            </w:r>
          </w:p>
        </w:tc>
      </w:tr>
      <w:tr>
        <w:tc>
          <w:tcPr>
            <w:tcW w:type="dxa" w:w="2304"/>
          </w:tcPr>
          <w:p>
            <w:pPr>
              <w:spacing w:before="0" w:after="0"/>
            </w:pPr>
            <w:r/>
            <w:r>
              <w:rPr>
                <w:b w:val="0"/>
                <w:sz w:val="20"/>
              </w:rPr>
              <w:t>Relevant experience</w:t>
            </w:r>
          </w:p>
        </w:tc>
        <w:tc>
          <w:tcPr>
            <w:tcW w:type="dxa" w:w="3816"/>
          </w:tcPr>
          <w:p>
            <w:pPr>
              <w:spacing w:before="0" w:after="0"/>
            </w:pPr>
            <w:r/>
            <w:r>
              <w:rPr>
                <w:b w:val="0"/>
                <w:sz w:val="20"/>
              </w:rPr>
              <w:t>[Describe the closest analogous project.]</w:t>
            </w:r>
          </w:p>
        </w:tc>
        <w:tc>
          <w:tcPr>
            <w:tcW w:type="dxa" w:w="3024"/>
          </w:tcPr>
          <w:p>
            <w:pPr>
              <w:spacing w:before="0" w:after="0"/>
            </w:pPr>
            <w:r/>
            <w:r>
              <w:rPr>
                <w:b w:val="0"/>
                <w:sz w:val="20"/>
              </w:rPr>
              <w:t>[State what makes it relevant to this client ask.]</w:t>
            </w:r>
          </w:p>
        </w:tc>
      </w:tr>
      <w:tr>
        <w:tc>
          <w:tcPr>
            <w:tcW w:type="dxa" w:w="2304"/>
          </w:tcPr>
          <w:p>
            <w:pPr>
              <w:spacing w:before="0" w:after="0"/>
            </w:pPr>
            <w:r/>
            <w:r>
              <w:rPr>
                <w:b w:val="0"/>
                <w:sz w:val="20"/>
              </w:rPr>
              <w:t>Method expertise</w:t>
            </w:r>
          </w:p>
        </w:tc>
        <w:tc>
          <w:tcPr>
            <w:tcW w:type="dxa" w:w="3816"/>
          </w:tcPr>
          <w:p>
            <w:pPr>
              <w:spacing w:before="0" w:after="0"/>
            </w:pPr>
            <w:r/>
            <w:r>
              <w:rPr>
                <w:b w:val="0"/>
                <w:sz w:val="20"/>
              </w:rPr>
              <w:t>[Describe strength in the proposed method.]</w:t>
            </w:r>
          </w:p>
        </w:tc>
        <w:tc>
          <w:tcPr>
            <w:tcW w:type="dxa" w:w="3024"/>
          </w:tcPr>
          <w:p>
            <w:pPr>
              <w:spacing w:before="0" w:after="0"/>
            </w:pPr>
            <w:r/>
            <w:r>
              <w:rPr>
                <w:b w:val="0"/>
                <w:sz w:val="20"/>
              </w:rPr>
              <w:t>[State how it reduces risk or improves insight.]</w:t>
            </w:r>
          </w:p>
        </w:tc>
      </w:tr>
      <w:tr>
        <w:tc>
          <w:tcPr>
            <w:tcW w:type="dxa" w:w="2304"/>
          </w:tcPr>
          <w:p>
            <w:pPr>
              <w:spacing w:before="0" w:after="0"/>
            </w:pPr>
            <w:r/>
            <w:r>
              <w:rPr>
                <w:b w:val="0"/>
                <w:sz w:val="20"/>
              </w:rPr>
              <w:t>Geography / audience strength</w:t>
            </w:r>
          </w:p>
        </w:tc>
        <w:tc>
          <w:tcPr>
            <w:tcW w:type="dxa" w:w="3816"/>
          </w:tcPr>
          <w:p>
            <w:pPr>
              <w:spacing w:before="0" w:after="0"/>
            </w:pPr>
            <w:r/>
            <w:r>
              <w:rPr>
                <w:b w:val="0"/>
                <w:sz w:val="20"/>
              </w:rPr>
              <w:t>[Describe local or audience-specific strength.]</w:t>
            </w:r>
          </w:p>
        </w:tc>
        <w:tc>
          <w:tcPr>
            <w:tcW w:type="dxa" w:w="3024"/>
          </w:tcPr>
          <w:p>
            <w:pPr>
              <w:spacing w:before="0" w:after="0"/>
            </w:pPr>
            <w:r/>
            <w:r>
              <w:rPr>
                <w:b w:val="0"/>
                <w:sz w:val="20"/>
              </w:rPr>
              <w:t>[State why it matters for feasibility or interpretation.]</w:t>
            </w:r>
          </w:p>
        </w:tc>
      </w:tr>
      <w:tr>
        <w:tc>
          <w:tcPr>
            <w:tcW w:type="dxa" w:w="2304"/>
          </w:tcPr>
          <w:p>
            <w:pPr>
              <w:spacing w:before="0" w:after="0"/>
            </w:pPr>
            <w:r/>
            <w:r>
              <w:rPr>
                <w:b w:val="0"/>
                <w:sz w:val="20"/>
              </w:rPr>
              <w:t>Operational strength</w:t>
            </w:r>
          </w:p>
        </w:tc>
        <w:tc>
          <w:tcPr>
            <w:tcW w:type="dxa" w:w="3816"/>
          </w:tcPr>
          <w:p>
            <w:pPr>
              <w:spacing w:before="0" w:after="0"/>
            </w:pPr>
            <w:r/>
            <w:r>
              <w:rPr>
                <w:b w:val="0"/>
                <w:sz w:val="20"/>
              </w:rPr>
              <w:t>[Describe governance, quality, or compliance strength.]</w:t>
            </w:r>
          </w:p>
        </w:tc>
        <w:tc>
          <w:tcPr>
            <w:tcW w:type="dxa" w:w="3024"/>
          </w:tcPr>
          <w:p>
            <w:pPr>
              <w:spacing w:before="0" w:after="0"/>
            </w:pPr>
            <w:r/>
            <w:r>
              <w:rPr>
                <w:b w:val="0"/>
                <w:sz w:val="20"/>
              </w:rPr>
              <w:t>[State why it improves execution confidence.]</w:t>
            </w:r>
          </w:p>
        </w:tc>
      </w:tr>
    </w:tbl>
    <w:p/>
    <w:tbl>
      <w:tblPr>
        <w:tblStyle w:val="TableGrid"/>
        <w:tblW w:type="auto" w:w="0"/>
        <w:tblLook w:firstColumn="1" w:firstRow="1" w:lastColumn="0" w:lastRow="0" w:noHBand="0" w:noVBand="1" w:val="04A0"/>
      </w:tblPr>
      <w:tblGrid>
        <w:gridCol w:w="4968"/>
        <w:gridCol w:w="4968"/>
      </w:tblGrid>
      <w:tr>
        <w:tc>
          <w:tcPr>
            <w:tcW w:type="dxa" w:w="2592"/>
            <w:shd w:fill="DDEBF7"/>
          </w:tcPr>
          <w:p>
            <w:pPr>
              <w:spacing w:before="0" w:after="0"/>
            </w:pPr>
            <w:r/>
            <w:r>
              <w:rPr>
                <w:b/>
                <w:color w:val="172B4D"/>
                <w:sz w:val="20"/>
              </w:rPr>
              <w:t>Closing field</w:t>
            </w:r>
          </w:p>
        </w:tc>
        <w:tc>
          <w:tcPr>
            <w:tcW w:type="dxa" w:w="6624"/>
            <w:shd w:fill="DDEBF7"/>
          </w:tcPr>
          <w:p>
            <w:pPr>
              <w:spacing w:before="0" w:after="0"/>
            </w:pPr>
            <w:r/>
            <w:r>
              <w:rPr>
                <w:b/>
                <w:color w:val="172B4D"/>
                <w:sz w:val="20"/>
              </w:rPr>
              <w:t>Template prompt</w:t>
            </w:r>
          </w:p>
        </w:tc>
      </w:tr>
      <w:tr>
        <w:tc>
          <w:tcPr>
            <w:tcW w:type="dxa" w:w="2592"/>
          </w:tcPr>
          <w:p>
            <w:pPr>
              <w:spacing w:before="0" w:after="0"/>
            </w:pPr>
            <w:r/>
            <w:r>
              <w:rPr>
                <w:b w:val="0"/>
                <w:sz w:val="20"/>
              </w:rPr>
              <w:t>Mini case study</w:t>
            </w:r>
          </w:p>
        </w:tc>
        <w:tc>
          <w:tcPr>
            <w:tcW w:type="dxa" w:w="6624"/>
          </w:tcPr>
          <w:p>
            <w:pPr>
              <w:spacing w:before="0" w:after="0"/>
            </w:pPr>
            <w:r/>
            <w:r>
              <w:rPr>
                <w:b w:val="0"/>
                <w:sz w:val="20"/>
              </w:rPr>
              <w:t>Situation: [What problem did the prior client face?]  |  Approach: [What PMR design was used?]  |  Outcome: [What business result or decision did it enable?]</w:t>
            </w:r>
          </w:p>
        </w:tc>
      </w:tr>
      <w:tr>
        <w:tc>
          <w:tcPr>
            <w:tcW w:type="dxa" w:w="2592"/>
          </w:tcPr>
          <w:p>
            <w:pPr>
              <w:spacing w:before="0" w:after="0"/>
            </w:pPr>
            <w:r/>
            <w:r>
              <w:rPr>
                <w:b w:val="0"/>
                <w:sz w:val="20"/>
              </w:rPr>
              <w:t>Decision ask</w:t>
            </w:r>
          </w:p>
        </w:tc>
        <w:tc>
          <w:tcPr>
            <w:tcW w:type="dxa" w:w="6624"/>
          </w:tcPr>
          <w:p>
            <w:pPr>
              <w:spacing w:before="0" w:after="0"/>
            </w:pPr>
            <w:r/>
            <w:r>
              <w:rPr>
                <w:b w:val="0"/>
                <w:sz w:val="20"/>
              </w:rPr>
              <w:t>[State what the client is being asked to approve now.]</w:t>
            </w:r>
          </w:p>
        </w:tc>
      </w:tr>
      <w:tr>
        <w:tc>
          <w:tcPr>
            <w:tcW w:type="dxa" w:w="2592"/>
          </w:tcPr>
          <w:p>
            <w:pPr>
              <w:spacing w:before="0" w:after="0"/>
            </w:pPr>
            <w:r/>
            <w:r>
              <w:rPr>
                <w:b w:val="0"/>
                <w:sz w:val="20"/>
              </w:rPr>
              <w:t>Immediate next step</w:t>
            </w:r>
          </w:p>
        </w:tc>
        <w:tc>
          <w:tcPr>
            <w:tcW w:type="dxa" w:w="6624"/>
          </w:tcPr>
          <w:p>
            <w:pPr>
              <w:spacing w:before="0" w:after="0"/>
            </w:pPr>
            <w:r/>
            <w:r>
              <w:rPr>
                <w:b w:val="0"/>
                <w:sz w:val="20"/>
              </w:rPr>
              <w:t>[State what the client needs to provide or confirm next.]</w:t>
            </w:r>
          </w:p>
        </w:tc>
      </w:tr>
      <w:tr>
        <w:tc>
          <w:tcPr>
            <w:tcW w:type="dxa" w:w="2592"/>
          </w:tcPr>
          <w:p>
            <w:pPr>
              <w:spacing w:before="0" w:after="0"/>
            </w:pPr>
            <w:r/>
            <w:r>
              <w:rPr>
                <w:b w:val="0"/>
                <w:sz w:val="20"/>
              </w:rPr>
              <w:t>Contracting path</w:t>
            </w:r>
          </w:p>
        </w:tc>
        <w:tc>
          <w:tcPr>
            <w:tcW w:type="dxa" w:w="6624"/>
          </w:tcPr>
          <w:p>
            <w:pPr>
              <w:spacing w:before="0" w:after="0"/>
            </w:pPr>
            <w:r/>
            <w:r>
              <w:rPr>
                <w:b w:val="0"/>
                <w:sz w:val="20"/>
              </w:rPr>
              <w:t>[Proposal / SoW / MSA / work-order relationship.]</w:t>
            </w:r>
          </w:p>
        </w:tc>
      </w:tr>
      <w:tr>
        <w:tc>
          <w:tcPr>
            <w:tcW w:type="dxa" w:w="2592"/>
          </w:tcPr>
          <w:p>
            <w:pPr>
              <w:spacing w:before="0" w:after="0"/>
            </w:pPr>
            <w:r/>
            <w:r>
              <w:rPr>
                <w:b w:val="0"/>
                <w:sz w:val="20"/>
              </w:rPr>
              <w:t>Proposal validity and contacts</w:t>
            </w:r>
          </w:p>
        </w:tc>
        <w:tc>
          <w:tcPr>
            <w:tcW w:type="dxa" w:w="6624"/>
          </w:tcPr>
          <w:p>
            <w:pPr>
              <w:spacing w:before="0" w:after="0"/>
            </w:pPr>
            <w:r/>
            <w:r>
              <w:rPr>
                <w:b w:val="0"/>
                <w:sz w:val="20"/>
              </w:rPr>
              <w:t>[State fee validity, commercial owner, proposal lead, and project lead.]</w:t>
            </w:r>
          </w:p>
        </w:tc>
      </w:tr>
    </w:tbl>
    <w:p/>
    <w:p>
      <w:r>
        <w:br w:type="page"/>
      </w:r>
    </w:p>
    <w:p>
      <w:pPr>
        <w:pStyle w:val="Heading1"/>
      </w:pPr>
      <w:r>
        <w:rPr>
          <w:b/>
          <w:color w:val="172B4D"/>
          <w:sz w:val="32"/>
        </w:rPr>
        <w:t>Appendix A. SCOPE proposal build map</w:t>
      </w:r>
    </w:p>
    <w:p>
      <w:r>
        <w:t>Use this page internally so SCOPE can generate a proposal without losing baseline control.</w:t>
      </w:r>
    </w:p>
    <w:tbl>
      <w:tblPr>
        <w:tblStyle w:val="TableGrid"/>
        <w:tblW w:type="auto" w:w="0"/>
        <w:tblLook w:firstColumn="1" w:firstRow="1" w:lastColumn="0" w:lastRow="0" w:noHBand="0" w:noVBand="1" w:val="04A0"/>
      </w:tblPr>
      <w:tblGrid>
        <w:gridCol w:w="3312"/>
        <w:gridCol w:w="3312"/>
        <w:gridCol w:w="3312"/>
      </w:tblGrid>
      <w:tr>
        <w:tc>
          <w:tcPr>
            <w:tcW w:type="dxa" w:w="2016"/>
            <w:shd w:fill="DDEBF7"/>
          </w:tcPr>
          <w:p>
            <w:pPr>
              <w:spacing w:before="0" w:after="0"/>
            </w:pPr>
            <w:r/>
            <w:r>
              <w:rPr>
                <w:b/>
                <w:color w:val="172B4D"/>
                <w:sz w:val="20"/>
              </w:rPr>
              <w:t>Input group</w:t>
            </w:r>
          </w:p>
        </w:tc>
        <w:tc>
          <w:tcPr>
            <w:tcW w:type="dxa" w:w="4608"/>
            <w:shd w:fill="DDEBF7"/>
          </w:tcPr>
          <w:p>
            <w:pPr>
              <w:spacing w:before="0" w:after="0"/>
            </w:pPr>
            <w:r/>
            <w:r>
              <w:rPr>
                <w:b/>
                <w:color w:val="172B4D"/>
                <w:sz w:val="20"/>
              </w:rPr>
              <w:t>Required SCOPE fields</w:t>
            </w:r>
          </w:p>
        </w:tc>
        <w:tc>
          <w:tcPr>
            <w:tcW w:type="dxa" w:w="2880"/>
            <w:shd w:fill="DDEBF7"/>
          </w:tcPr>
          <w:p>
            <w:pPr>
              <w:spacing w:before="0" w:after="0"/>
            </w:pPr>
            <w:r/>
            <w:r>
              <w:rPr>
                <w:b/>
                <w:color w:val="172B4D"/>
                <w:sz w:val="20"/>
              </w:rPr>
              <w:t>Populates proposal sections</w:t>
            </w:r>
          </w:p>
        </w:tc>
      </w:tr>
      <w:tr>
        <w:tc>
          <w:tcPr>
            <w:tcW w:type="dxa" w:w="2016"/>
          </w:tcPr>
          <w:p>
            <w:pPr>
              <w:spacing w:before="0" w:after="0"/>
            </w:pPr>
            <w:r/>
            <w:r>
              <w:rPr>
                <w:b w:val="0"/>
                <w:sz w:val="20"/>
              </w:rPr>
              <w:t>Narrative</w:t>
            </w:r>
          </w:p>
        </w:tc>
        <w:tc>
          <w:tcPr>
            <w:tcW w:type="dxa" w:w="4608"/>
          </w:tcPr>
          <w:p>
            <w:pPr>
              <w:spacing w:before="0" w:after="0"/>
            </w:pPr>
            <w:r/>
            <w:r>
              <w:rPr>
                <w:b w:val="0"/>
                <w:sz w:val="20"/>
              </w:rPr>
              <w:t>Client challenge; decision to support; why now; risk of inaction</w:t>
            </w:r>
          </w:p>
        </w:tc>
        <w:tc>
          <w:tcPr>
            <w:tcW w:type="dxa" w:w="2880"/>
          </w:tcPr>
          <w:p>
            <w:pPr>
              <w:spacing w:before="0" w:after="0"/>
            </w:pPr>
            <w:r/>
            <w:r>
              <w:rPr>
                <w:b w:val="0"/>
                <w:sz w:val="20"/>
              </w:rPr>
              <w:t>Executive summary; decision context</w:t>
            </w:r>
          </w:p>
        </w:tc>
      </w:tr>
      <w:tr>
        <w:tc>
          <w:tcPr>
            <w:tcW w:type="dxa" w:w="2016"/>
          </w:tcPr>
          <w:p>
            <w:pPr>
              <w:spacing w:before="0" w:after="0"/>
            </w:pPr>
            <w:r/>
            <w:r>
              <w:rPr>
                <w:b w:val="0"/>
                <w:sz w:val="20"/>
              </w:rPr>
              <w:t>Design</w:t>
            </w:r>
          </w:p>
        </w:tc>
        <w:tc>
          <w:tcPr>
            <w:tcW w:type="dxa" w:w="4608"/>
          </w:tcPr>
          <w:p>
            <w:pPr>
              <w:spacing w:before="0" w:after="0"/>
            </w:pPr>
            <w:r/>
            <w:r>
              <w:rPr>
                <w:b w:val="0"/>
                <w:sz w:val="20"/>
              </w:rPr>
              <w:t>Study type; method family; objectives; outputs</w:t>
            </w:r>
          </w:p>
        </w:tc>
        <w:tc>
          <w:tcPr>
            <w:tcW w:type="dxa" w:w="2880"/>
          </w:tcPr>
          <w:p>
            <w:pPr>
              <w:spacing w:before="0" w:after="0"/>
            </w:pPr>
            <w:r/>
            <w:r>
              <w:rPr>
                <w:b w:val="0"/>
                <w:sz w:val="20"/>
              </w:rPr>
              <w:t>Recommended approach; scope baseline</w:t>
            </w:r>
          </w:p>
        </w:tc>
      </w:tr>
      <w:tr>
        <w:tc>
          <w:tcPr>
            <w:tcW w:type="dxa" w:w="2016"/>
          </w:tcPr>
          <w:p>
            <w:pPr>
              <w:spacing w:before="0" w:after="0"/>
            </w:pPr>
            <w:r/>
            <w:r>
              <w:rPr>
                <w:b w:val="0"/>
                <w:sz w:val="20"/>
              </w:rPr>
              <w:t>Audience &amp; geography</w:t>
            </w:r>
          </w:p>
        </w:tc>
        <w:tc>
          <w:tcPr>
            <w:tcW w:type="dxa" w:w="4608"/>
          </w:tcPr>
          <w:p>
            <w:pPr>
              <w:spacing w:before="0" w:after="0"/>
            </w:pPr>
            <w:r/>
            <w:r>
              <w:rPr>
                <w:b w:val="0"/>
                <w:sz w:val="20"/>
              </w:rPr>
              <w:t>Audience profile; markets; languages; timing model</w:t>
            </w:r>
          </w:p>
        </w:tc>
        <w:tc>
          <w:tcPr>
            <w:tcW w:type="dxa" w:w="2880"/>
          </w:tcPr>
          <w:p>
            <w:pPr>
              <w:spacing w:before="0" w:after="0"/>
            </w:pPr>
            <w:r/>
            <w:r>
              <w:rPr>
                <w:b w:val="0"/>
                <w:sz w:val="20"/>
              </w:rPr>
              <w:t>Scope baseline; audience/sample/delivery model</w:t>
            </w:r>
          </w:p>
        </w:tc>
      </w:tr>
      <w:tr>
        <w:tc>
          <w:tcPr>
            <w:tcW w:type="dxa" w:w="2016"/>
          </w:tcPr>
          <w:p>
            <w:pPr>
              <w:spacing w:before="0" w:after="0"/>
            </w:pPr>
            <w:r/>
            <w:r>
              <w:rPr>
                <w:b w:val="0"/>
                <w:sz w:val="20"/>
              </w:rPr>
              <w:t>Delivery</w:t>
            </w:r>
          </w:p>
        </w:tc>
        <w:tc>
          <w:tcPr>
            <w:tcW w:type="dxa" w:w="4608"/>
          </w:tcPr>
          <w:p>
            <w:pPr>
              <w:spacing w:before="0" w:after="0"/>
            </w:pPr>
            <w:r/>
            <w:r>
              <w:rPr>
                <w:b w:val="0"/>
                <w:sz w:val="20"/>
              </w:rPr>
              <w:t>Sample target; timeline assumptions; review rounds; release logic</w:t>
            </w:r>
          </w:p>
        </w:tc>
        <w:tc>
          <w:tcPr>
            <w:tcW w:type="dxa" w:w="2880"/>
          </w:tcPr>
          <w:p>
            <w:pPr>
              <w:spacing w:before="0" w:after="0"/>
            </w:pPr>
            <w:r/>
            <w:r>
              <w:rPr>
                <w:b w:val="0"/>
                <w:sz w:val="20"/>
              </w:rPr>
              <w:t>Approach, governance, and timing</w:t>
            </w:r>
          </w:p>
        </w:tc>
      </w:tr>
      <w:tr>
        <w:tc>
          <w:tcPr>
            <w:tcW w:type="dxa" w:w="2016"/>
          </w:tcPr>
          <w:p>
            <w:pPr>
              <w:spacing w:before="0" w:after="0"/>
            </w:pPr>
            <w:r/>
            <w:r>
              <w:rPr>
                <w:b w:val="0"/>
                <w:sz w:val="20"/>
              </w:rPr>
              <w:t>Commercial</w:t>
            </w:r>
          </w:p>
        </w:tc>
        <w:tc>
          <w:tcPr>
            <w:tcW w:type="dxa" w:w="4608"/>
          </w:tcPr>
          <w:p>
            <w:pPr>
              <w:spacing w:before="0" w:after="0"/>
            </w:pPr>
            <w:r/>
            <w:r>
              <w:rPr>
                <w:b w:val="0"/>
                <w:sz w:val="20"/>
              </w:rPr>
              <w:t>Pricing version; option ladder; pass-throughs; payment terms</w:t>
            </w:r>
          </w:p>
        </w:tc>
        <w:tc>
          <w:tcPr>
            <w:tcW w:type="dxa" w:w="2880"/>
          </w:tcPr>
          <w:p>
            <w:pPr>
              <w:spacing w:before="0" w:after="0"/>
            </w:pPr>
            <w:r/>
            <w:r>
              <w:rPr>
                <w:b w:val="0"/>
                <w:sz w:val="20"/>
              </w:rPr>
              <w:t>Commercials and optioning</w:t>
            </w:r>
          </w:p>
        </w:tc>
      </w:tr>
      <w:tr>
        <w:tc>
          <w:tcPr>
            <w:tcW w:type="dxa" w:w="2016"/>
          </w:tcPr>
          <w:p>
            <w:pPr>
              <w:spacing w:before="0" w:after="0"/>
            </w:pPr>
            <w:r/>
            <w:r>
              <w:rPr>
                <w:b w:val="0"/>
                <w:sz w:val="20"/>
              </w:rPr>
              <w:t>Control</w:t>
            </w:r>
          </w:p>
        </w:tc>
        <w:tc>
          <w:tcPr>
            <w:tcW w:type="dxa" w:w="4608"/>
          </w:tcPr>
          <w:p>
            <w:pPr>
              <w:spacing w:before="0" w:after="0"/>
            </w:pPr>
            <w:r/>
            <w:r>
              <w:rPr>
                <w:b w:val="0"/>
                <w:sz w:val="20"/>
              </w:rPr>
              <w:t>Assumptions register; compliance constraints; approval path; change triggers</w:t>
            </w:r>
          </w:p>
        </w:tc>
        <w:tc>
          <w:tcPr>
            <w:tcW w:type="dxa" w:w="2880"/>
          </w:tcPr>
          <w:p>
            <w:pPr>
              <w:spacing w:before="0" w:after="0"/>
            </w:pPr>
            <w:r/>
            <w:r>
              <w:rPr>
                <w:b w:val="0"/>
                <w:sz w:val="20"/>
              </w:rPr>
              <w:t>Scope baseline; risks and change control</w:t>
            </w:r>
          </w:p>
        </w:tc>
      </w:tr>
      <w:tr>
        <w:tc>
          <w:tcPr>
            <w:tcW w:type="dxa" w:w="2016"/>
          </w:tcPr>
          <w:p>
            <w:pPr>
              <w:spacing w:before="0" w:after="0"/>
            </w:pPr>
            <w:r/>
            <w:r>
              <w:rPr>
                <w:b w:val="0"/>
                <w:sz w:val="20"/>
              </w:rPr>
              <w:t>Ownership</w:t>
            </w:r>
          </w:p>
        </w:tc>
        <w:tc>
          <w:tcPr>
            <w:tcW w:type="dxa" w:w="4608"/>
          </w:tcPr>
          <w:p>
            <w:pPr>
              <w:spacing w:before="0" w:after="0"/>
            </w:pPr>
            <w:r/>
            <w:r>
              <w:rPr>
                <w:b w:val="0"/>
                <w:sz w:val="20"/>
              </w:rPr>
              <w:t>Proposal owner; commercial lead; project lead; approvers</w:t>
            </w:r>
          </w:p>
        </w:tc>
        <w:tc>
          <w:tcPr>
            <w:tcW w:type="dxa" w:w="2880"/>
          </w:tcPr>
          <w:p>
            <w:pPr>
              <w:spacing w:before="0" w:after="0"/>
            </w:pPr>
            <w:r/>
            <w:r>
              <w:rPr>
                <w:b w:val="0"/>
                <w:sz w:val="20"/>
              </w:rPr>
              <w:t>Closing page and release controls</w:t>
            </w:r>
          </w:p>
        </w:tc>
      </w:tr>
    </w:tbl>
    <w:p/>
    <w:tbl>
      <w:tblPr>
        <w:tblStyle w:val="TableGrid"/>
        <w:tblW w:type="auto" w:w="0"/>
        <w:tblLook w:firstColumn="1" w:firstRow="1" w:lastColumn="0" w:lastRow="0" w:noHBand="0" w:noVBand="1" w:val="04A0"/>
      </w:tblPr>
      <w:tblGrid>
        <w:gridCol w:w="9936"/>
      </w:tblGrid>
      <w:tr>
        <w:tc>
          <w:tcPr>
            <w:tcW w:type="dxa" w:w="9936"/>
            <w:shd w:fill="F3F7FB"/>
          </w:tcPr>
          <w:p>
            <w:r/>
            <w:r>
              <w:rPr>
                <w:b/>
                <w:color w:val="298F83"/>
                <w:sz w:val="21"/>
              </w:rPr>
              <w:t>Baseline lock before issue</w:t>
              <w:br/>
            </w:r>
            <w:r>
              <w:rPr>
                <w:color w:val="343A40"/>
                <w:sz w:val="20"/>
              </w:rPr>
              <w:t>Pin the pricing version, assumptions register, approval path, and study overlays before the proposal is released externally. If design, markets, sample, deliverables, or timing move after approval, open formal change control rather than editing the proposal informally.</w:t>
            </w:r>
          </w:p>
        </w:tc>
      </w:tr>
    </w:tbl>
    <w:p/>
    <w:p>
      <w:pPr>
        <w:pStyle w:val="Heading1"/>
      </w:pPr>
      <w:r>
        <w:rPr>
          <w:b/>
          <w:color w:val="172B4D"/>
          <w:sz w:val="32"/>
        </w:rPr>
        <w:t>Appendix B. PMR operating model and handoff chain</w:t>
      </w:r>
    </w:p>
    <w:p>
      <w:r>
        <w:t>Use this only when the working team needs explicit visibility into how the proposal baseline maps into the PMR operating system.</w:t>
      </w:r>
    </w:p>
    <w:tbl>
      <w:tblPr>
        <w:tblStyle w:val="TableGrid"/>
        <w:tblW w:type="auto" w:w="0"/>
        <w:tblLook w:firstColumn="1" w:firstRow="1" w:lastColumn="0" w:lastRow="0" w:noHBand="0" w:noVBand="1" w:val="04A0"/>
      </w:tblPr>
      <w:tblGrid>
        <w:gridCol w:w="3312"/>
        <w:gridCol w:w="3312"/>
        <w:gridCol w:w="3312"/>
      </w:tblGrid>
      <w:tr>
        <w:tc>
          <w:tcPr>
            <w:tcW w:type="dxa" w:w="2592"/>
            <w:shd w:fill="DDEBF7"/>
          </w:tcPr>
          <w:p>
            <w:pPr>
              <w:spacing w:before="0" w:after="0"/>
            </w:pPr>
            <w:r/>
            <w:r>
              <w:rPr>
                <w:b/>
                <w:color w:val="172B4D"/>
                <w:sz w:val="20"/>
              </w:rPr>
              <w:t>Proposal element</w:t>
            </w:r>
          </w:p>
        </w:tc>
        <w:tc>
          <w:tcPr>
            <w:tcW w:type="dxa" w:w="2016"/>
            <w:shd w:fill="DDEBF7"/>
          </w:tcPr>
          <w:p>
            <w:pPr>
              <w:spacing w:before="0" w:after="0"/>
            </w:pPr>
            <w:r/>
            <w:r>
              <w:rPr>
                <w:b/>
                <w:color w:val="172B4D"/>
                <w:sz w:val="20"/>
              </w:rPr>
              <w:t>Owning module</w:t>
            </w:r>
          </w:p>
        </w:tc>
        <w:tc>
          <w:tcPr>
            <w:tcW w:type="dxa" w:w="4896"/>
            <w:shd w:fill="DDEBF7"/>
          </w:tcPr>
          <w:p>
            <w:pPr>
              <w:spacing w:before="0" w:after="0"/>
            </w:pPr>
            <w:r/>
            <w:r>
              <w:rPr>
                <w:b/>
                <w:color w:val="172B4D"/>
                <w:sz w:val="20"/>
              </w:rPr>
              <w:t>What must stay controlled</w:t>
            </w:r>
          </w:p>
        </w:tc>
      </w:tr>
      <w:tr>
        <w:tc>
          <w:tcPr>
            <w:tcW w:type="dxa" w:w="2592"/>
          </w:tcPr>
          <w:p>
            <w:pPr>
              <w:spacing w:before="0" w:after="0"/>
            </w:pPr>
            <w:r/>
            <w:r>
              <w:rPr>
                <w:b w:val="0"/>
                <w:sz w:val="20"/>
              </w:rPr>
              <w:t>Scope baseline</w:t>
            </w:r>
          </w:p>
        </w:tc>
        <w:tc>
          <w:tcPr>
            <w:tcW w:type="dxa" w:w="2016"/>
          </w:tcPr>
          <w:p>
            <w:pPr>
              <w:spacing w:before="0" w:after="0"/>
            </w:pPr>
            <w:r/>
            <w:r>
              <w:rPr>
                <w:b w:val="0"/>
                <w:sz w:val="20"/>
              </w:rPr>
              <w:t>SCOPE</w:t>
            </w:r>
          </w:p>
        </w:tc>
        <w:tc>
          <w:tcPr>
            <w:tcW w:type="dxa" w:w="4896"/>
          </w:tcPr>
          <w:p>
            <w:pPr>
              <w:spacing w:before="0" w:after="0"/>
            </w:pPr>
            <w:r/>
            <w:r>
              <w:rPr>
                <w:b w:val="0"/>
                <w:sz w:val="20"/>
              </w:rPr>
              <w:t>Commercial baseline, assumptions, pricing, approvals, and change control.</w:t>
            </w:r>
          </w:p>
        </w:tc>
      </w:tr>
      <w:tr>
        <w:tc>
          <w:tcPr>
            <w:tcW w:type="dxa" w:w="2592"/>
          </w:tcPr>
          <w:p>
            <w:pPr>
              <w:spacing w:before="0" w:after="0"/>
            </w:pPr>
            <w:r/>
            <w:r>
              <w:rPr>
                <w:b w:val="0"/>
                <w:sz w:val="20"/>
              </w:rPr>
              <w:t>Instrument / method design</w:t>
            </w:r>
          </w:p>
        </w:tc>
        <w:tc>
          <w:tcPr>
            <w:tcW w:type="dxa" w:w="2016"/>
          </w:tcPr>
          <w:p>
            <w:pPr>
              <w:spacing w:before="0" w:after="0"/>
            </w:pPr>
            <w:r/>
            <w:r>
              <w:rPr>
                <w:b w:val="0"/>
                <w:sz w:val="20"/>
              </w:rPr>
              <w:t>CRAFT</w:t>
            </w:r>
          </w:p>
        </w:tc>
        <w:tc>
          <w:tcPr>
            <w:tcW w:type="dxa" w:w="4896"/>
          </w:tcPr>
          <w:p>
            <w:pPr>
              <w:spacing w:before="0" w:after="0"/>
            </w:pPr>
            <w:r/>
            <w:r>
              <w:rPr>
                <w:b w:val="0"/>
                <w:sz w:val="20"/>
              </w:rPr>
              <w:t>Questionnaires, guides, stimuli, localization, and pilot evidence.</w:t>
            </w:r>
          </w:p>
        </w:tc>
      </w:tr>
      <w:tr>
        <w:tc>
          <w:tcPr>
            <w:tcW w:type="dxa" w:w="2592"/>
          </w:tcPr>
          <w:p>
            <w:pPr>
              <w:spacing w:before="0" w:after="0"/>
            </w:pPr>
            <w:r/>
            <w:r>
              <w:rPr>
                <w:b w:val="0"/>
                <w:sz w:val="20"/>
              </w:rPr>
              <w:t>Sample and feasibility</w:t>
            </w:r>
          </w:p>
        </w:tc>
        <w:tc>
          <w:tcPr>
            <w:tcW w:type="dxa" w:w="2016"/>
          </w:tcPr>
          <w:p>
            <w:pPr>
              <w:spacing w:before="0" w:after="0"/>
            </w:pPr>
            <w:r/>
            <w:r>
              <w:rPr>
                <w:b w:val="0"/>
                <w:sz w:val="20"/>
              </w:rPr>
              <w:t>SAMPLE</w:t>
            </w:r>
          </w:p>
        </w:tc>
        <w:tc>
          <w:tcPr>
            <w:tcW w:type="dxa" w:w="4896"/>
          </w:tcPr>
          <w:p>
            <w:pPr>
              <w:spacing w:before="0" w:after="0"/>
            </w:pPr>
            <w:r/>
            <w:r>
              <w:rPr>
                <w:b w:val="0"/>
                <w:sz w:val="20"/>
              </w:rPr>
              <w:t>Quota plan, source of supply, vendor allocation, and release waves.</w:t>
            </w:r>
          </w:p>
        </w:tc>
      </w:tr>
      <w:tr>
        <w:tc>
          <w:tcPr>
            <w:tcW w:type="dxa" w:w="2592"/>
          </w:tcPr>
          <w:p>
            <w:pPr>
              <w:spacing w:before="0" w:after="0"/>
            </w:pPr>
            <w:r/>
            <w:r>
              <w:rPr>
                <w:b w:val="0"/>
                <w:sz w:val="20"/>
              </w:rPr>
              <w:t>Fieldwork execution</w:t>
            </w:r>
          </w:p>
        </w:tc>
        <w:tc>
          <w:tcPr>
            <w:tcW w:type="dxa" w:w="2016"/>
          </w:tcPr>
          <w:p>
            <w:pPr>
              <w:spacing w:before="0" w:after="0"/>
            </w:pPr>
            <w:r/>
            <w:r>
              <w:rPr>
                <w:b w:val="0"/>
                <w:sz w:val="20"/>
              </w:rPr>
              <w:t>FIELD</w:t>
            </w:r>
          </w:p>
        </w:tc>
        <w:tc>
          <w:tcPr>
            <w:tcW w:type="dxa" w:w="4896"/>
          </w:tcPr>
          <w:p>
            <w:pPr>
              <w:spacing w:before="0" w:after="0"/>
            </w:pPr>
            <w:r/>
            <w:r>
              <w:rPr>
                <w:b w:val="0"/>
                <w:sz w:val="20"/>
              </w:rPr>
              <w:t>Launch controls, live monitoring, interventions, and closeout evidence.</w:t>
            </w:r>
          </w:p>
        </w:tc>
      </w:tr>
      <w:tr>
        <w:tc>
          <w:tcPr>
            <w:tcW w:type="dxa" w:w="2592"/>
          </w:tcPr>
          <w:p>
            <w:pPr>
              <w:spacing w:before="0" w:after="0"/>
            </w:pPr>
            <w:r/>
            <w:r>
              <w:rPr>
                <w:b w:val="0"/>
                <w:sz w:val="20"/>
              </w:rPr>
              <w:t>Accepted inputs and release</w:t>
            </w:r>
          </w:p>
        </w:tc>
        <w:tc>
          <w:tcPr>
            <w:tcW w:type="dxa" w:w="2016"/>
          </w:tcPr>
          <w:p>
            <w:pPr>
              <w:spacing w:before="0" w:after="0"/>
            </w:pPr>
            <w:r/>
            <w:r>
              <w:rPr>
                <w:b w:val="0"/>
                <w:sz w:val="20"/>
              </w:rPr>
              <w:t>VERIFY / REPORT</w:t>
            </w:r>
          </w:p>
        </w:tc>
        <w:tc>
          <w:tcPr>
            <w:tcW w:type="dxa" w:w="4896"/>
          </w:tcPr>
          <w:p>
            <w:pPr>
              <w:spacing w:before="0" w:after="0"/>
            </w:pPr>
            <w:r/>
            <w:r>
              <w:rPr>
                <w:b w:val="0"/>
                <w:sz w:val="20"/>
              </w:rPr>
              <w:t>QC-approved inputs, release bundle, and evidence index.</w:t>
            </w:r>
          </w:p>
        </w:tc>
      </w:tr>
      <w:tr>
        <w:tc>
          <w:tcPr>
            <w:tcW w:type="dxa" w:w="2592"/>
          </w:tcPr>
          <w:p>
            <w:pPr>
              <w:spacing w:before="0" w:after="0"/>
            </w:pPr>
            <w:r/>
            <w:r>
              <w:rPr>
                <w:b w:val="0"/>
                <w:sz w:val="20"/>
              </w:rPr>
              <w:t>Commercial reconciliation</w:t>
            </w:r>
          </w:p>
        </w:tc>
        <w:tc>
          <w:tcPr>
            <w:tcW w:type="dxa" w:w="2016"/>
          </w:tcPr>
          <w:p>
            <w:pPr>
              <w:spacing w:before="0" w:after="0"/>
            </w:pPr>
            <w:r/>
            <w:r>
              <w:rPr>
                <w:b w:val="0"/>
                <w:sz w:val="20"/>
              </w:rPr>
              <w:t>FINANCE</w:t>
            </w:r>
          </w:p>
        </w:tc>
        <w:tc>
          <w:tcPr>
            <w:tcW w:type="dxa" w:w="4896"/>
          </w:tcPr>
          <w:p>
            <w:pPr>
              <w:spacing w:before="0" w:after="0"/>
            </w:pPr>
            <w:r/>
            <w:r>
              <w:rPr>
                <w:b w:val="0"/>
                <w:sz w:val="20"/>
              </w:rPr>
              <w:t>Scope-to-bill logic, tax / FX evidence, disputes, and billing readiness.</w:t>
            </w:r>
          </w:p>
        </w:tc>
      </w:tr>
      <w:tr>
        <w:tc>
          <w:tcPr>
            <w:tcW w:type="dxa" w:w="2592"/>
          </w:tcPr>
          <w:p>
            <w:pPr>
              <w:spacing w:before="0" w:after="0"/>
            </w:pPr>
            <w:r/>
            <w:r>
              <w:rPr>
                <w:b w:val="0"/>
                <w:sz w:val="20"/>
              </w:rPr>
              <w:t>Cross-cutting controls</w:t>
            </w:r>
          </w:p>
        </w:tc>
        <w:tc>
          <w:tcPr>
            <w:tcW w:type="dxa" w:w="2016"/>
          </w:tcPr>
          <w:p>
            <w:pPr>
              <w:spacing w:before="0" w:after="0"/>
            </w:pPr>
            <w:r/>
            <w:r>
              <w:rPr>
                <w:b w:val="0"/>
                <w:sz w:val="20"/>
              </w:rPr>
              <w:t>SAFETY / INTELLIGENCE</w:t>
            </w:r>
          </w:p>
        </w:tc>
        <w:tc>
          <w:tcPr>
            <w:tcW w:type="dxa" w:w="4896"/>
          </w:tcPr>
          <w:p>
            <w:pPr>
              <w:spacing w:before="0" w:after="0"/>
            </w:pPr>
            <w:r/>
            <w:r>
              <w:rPr>
                <w:b w:val="0"/>
                <w:sz w:val="20"/>
              </w:rPr>
              <w:t>Policy controls and risk / benchmark / recommendation workstreams.</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