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CE133">
      <w:pPr>
        <w:jc w:val="center"/>
        <w:rPr>
          <w:rFonts w:hint="default" w:ascii="Times New Roman" w:hAnsi="Times New Roman" w:cs="Times New Roman"/>
          <w:sz w:val="28"/>
          <w:szCs w:val="28"/>
        </w:rPr>
      </w:pPr>
    </w:p>
    <w:p w14:paraId="0AEFA8C3">
      <w:pPr>
        <w:jc w:val="center"/>
        <w:rPr>
          <w:rFonts w:hint="default" w:ascii="Times New Roman" w:hAnsi="Times New Roman" w:cs="Times New Roman"/>
          <w:sz w:val="28"/>
          <w:szCs w:val="28"/>
        </w:rPr>
      </w:pPr>
    </w:p>
    <w:p w14:paraId="6A1EF91B">
      <w:pPr>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PROJECT SCOPE</w:t>
      </w:r>
    </w:p>
    <w:p w14:paraId="7600F995">
      <w:pPr>
        <w:keepNext w:val="0"/>
        <w:keepLines w:val="0"/>
        <w:widowControl/>
        <w:suppressLineNumbers w:val="0"/>
        <w:spacing w:before="0" w:beforeAutospacing="0" w:after="160" w:afterAutospacing="0" w:line="276" w:lineRule="auto"/>
        <w:ind w:left="0" w:right="0"/>
        <w:jc w:val="left"/>
        <w:rPr>
          <w:lang w:val="en-US"/>
        </w:rPr>
      </w:pPr>
      <w:r>
        <w:rPr>
          <w:rFonts w:hint="eastAsia" w:ascii="Aptos" w:hAnsi="Aptos" w:eastAsia="Aptos" w:cs="Times New Roman"/>
          <w:kern w:val="2"/>
          <w:sz w:val="24"/>
          <w:szCs w:val="24"/>
          <w:lang w:val="en-US" w:eastAsia="zh-CN" w:bidi="ar"/>
        </w:rPr>
        <w:t xml:space="preserve">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255"/>
        <w:gridCol w:w="4267"/>
      </w:tblGrid>
      <w:tr w14:paraId="050E1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4410" w:type="dxa"/>
            <w:tcBorders>
              <w:top w:val="single" w:color="auto" w:sz="4" w:space="0"/>
              <w:left w:val="single" w:color="auto" w:sz="4" w:space="0"/>
              <w:bottom w:val="single" w:color="auto" w:sz="4" w:space="0"/>
              <w:right w:val="single" w:color="auto" w:sz="4" w:space="0"/>
            </w:tcBorders>
            <w:shd w:val="clear" w:color="auto" w:fill="auto"/>
            <w:vAlign w:val="top"/>
          </w:tcPr>
          <w:p w14:paraId="722E92B3">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lang w:val="en-US"/>
              </w:rPr>
            </w:pPr>
            <w:r>
              <w:rPr>
                <w:rFonts w:hint="default" w:ascii="Times New Roman" w:hAnsi="Times New Roman" w:eastAsia="Aptos" w:cs="Times New Roman"/>
                <w:b/>
                <w:bCs w:val="0"/>
                <w:kern w:val="2"/>
                <w:sz w:val="24"/>
                <w:szCs w:val="24"/>
                <w:lang w:val="en-US" w:eastAsia="zh-CN" w:bidi="ar"/>
              </w:rPr>
              <w:t>Date</w:t>
            </w:r>
          </w:p>
        </w:tc>
        <w:tc>
          <w:tcPr>
            <w:tcW w:w="4410" w:type="dxa"/>
            <w:tcBorders>
              <w:top w:val="single" w:color="auto" w:sz="4" w:space="0"/>
              <w:left w:val="single" w:color="auto" w:sz="4" w:space="0"/>
              <w:bottom w:val="single" w:color="auto" w:sz="4" w:space="0"/>
              <w:right w:val="single" w:color="auto" w:sz="4" w:space="0"/>
            </w:tcBorders>
            <w:shd w:val="clear" w:color="auto" w:fill="auto"/>
            <w:vAlign w:val="top"/>
          </w:tcPr>
          <w:p w14:paraId="44261928">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lang w:val="en-US"/>
              </w:rPr>
            </w:pPr>
            <w:r>
              <w:rPr>
                <w:rFonts w:hint="default" w:ascii="Times New Roman" w:hAnsi="Times New Roman" w:eastAsia="Aptos" w:cs="Times New Roman"/>
                <w:b/>
                <w:bCs w:val="0"/>
                <w:kern w:val="2"/>
                <w:sz w:val="24"/>
                <w:szCs w:val="24"/>
                <w:lang w:val="en-US" w:eastAsia="zh-CN" w:bidi="ar"/>
              </w:rPr>
              <w:t>4 March 2026</w:t>
            </w:r>
          </w:p>
        </w:tc>
      </w:tr>
      <w:tr w14:paraId="66E6C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4410" w:type="dxa"/>
            <w:tcBorders>
              <w:top w:val="single" w:color="auto" w:sz="4" w:space="0"/>
              <w:left w:val="single" w:color="auto" w:sz="4" w:space="0"/>
              <w:bottom w:val="single" w:color="auto" w:sz="4" w:space="0"/>
              <w:right w:val="single" w:color="auto" w:sz="4" w:space="0"/>
            </w:tcBorders>
            <w:shd w:val="clear" w:color="auto" w:fill="auto"/>
            <w:vAlign w:val="top"/>
          </w:tcPr>
          <w:p w14:paraId="4F613052">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lang w:val="en-US"/>
              </w:rPr>
            </w:pPr>
            <w:r>
              <w:rPr>
                <w:rFonts w:hint="default" w:ascii="Times New Roman" w:hAnsi="Times New Roman" w:eastAsia="Aptos" w:cs="Times New Roman"/>
                <w:b/>
                <w:bCs w:val="0"/>
                <w:kern w:val="2"/>
                <w:sz w:val="24"/>
                <w:szCs w:val="24"/>
                <w:lang w:val="en-US" w:eastAsia="zh-CN" w:bidi="ar"/>
              </w:rPr>
              <w:t>Team ID</w:t>
            </w:r>
          </w:p>
        </w:tc>
        <w:tc>
          <w:tcPr>
            <w:tcW w:w="4410" w:type="dxa"/>
            <w:tcBorders>
              <w:top w:val="single" w:color="auto" w:sz="4" w:space="0"/>
              <w:left w:val="single" w:color="auto" w:sz="4" w:space="0"/>
              <w:bottom w:val="single" w:color="auto" w:sz="4" w:space="0"/>
              <w:right w:val="single" w:color="auto" w:sz="4" w:space="0"/>
            </w:tcBorders>
            <w:shd w:val="clear" w:color="auto" w:fill="auto"/>
            <w:vAlign w:val="top"/>
          </w:tcPr>
          <w:p w14:paraId="5742DB7D">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lang w:val="en-US"/>
              </w:rPr>
            </w:pPr>
            <w:r>
              <w:rPr>
                <w:rFonts w:hint="default" w:ascii="Times New Roman" w:hAnsi="Times New Roman" w:eastAsia="Aptos" w:cs="Times New Roman"/>
                <w:b/>
                <w:bCs w:val="0"/>
                <w:kern w:val="2"/>
                <w:sz w:val="24"/>
                <w:szCs w:val="24"/>
                <w:lang w:val="en-US" w:eastAsia="zh-CN" w:bidi="ar"/>
              </w:rPr>
              <w:t>SWTID-2026-2834</w:t>
            </w:r>
          </w:p>
        </w:tc>
      </w:tr>
      <w:tr w14:paraId="5EC4B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19" w:hRule="atLeast"/>
        </w:trPr>
        <w:tc>
          <w:tcPr>
            <w:tcW w:w="4410" w:type="dxa"/>
            <w:tcBorders>
              <w:top w:val="single" w:color="auto" w:sz="4" w:space="0"/>
              <w:left w:val="single" w:color="auto" w:sz="4" w:space="0"/>
              <w:bottom w:val="single" w:color="auto" w:sz="4" w:space="0"/>
              <w:right w:val="single" w:color="auto" w:sz="4" w:space="0"/>
            </w:tcBorders>
            <w:shd w:val="clear" w:color="auto" w:fill="auto"/>
            <w:vAlign w:val="top"/>
          </w:tcPr>
          <w:p w14:paraId="0DE4B643">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lang w:val="en-US"/>
              </w:rPr>
            </w:pPr>
            <w:r>
              <w:rPr>
                <w:rFonts w:hint="default" w:ascii="Times New Roman" w:hAnsi="Times New Roman" w:eastAsia="Aptos" w:cs="Times New Roman"/>
                <w:b/>
                <w:bCs w:val="0"/>
                <w:kern w:val="2"/>
                <w:sz w:val="24"/>
                <w:szCs w:val="24"/>
                <w:lang w:val="en-US" w:eastAsia="zh-CN" w:bidi="ar"/>
              </w:rPr>
              <w:t>Project Name</w:t>
            </w:r>
          </w:p>
        </w:tc>
        <w:tc>
          <w:tcPr>
            <w:tcW w:w="4410" w:type="dxa"/>
            <w:tcBorders>
              <w:top w:val="single" w:color="auto" w:sz="4" w:space="0"/>
              <w:left w:val="single" w:color="auto" w:sz="4" w:space="0"/>
              <w:bottom w:val="single" w:color="auto" w:sz="4" w:space="0"/>
              <w:right w:val="single" w:color="auto" w:sz="4" w:space="0"/>
            </w:tcBorders>
            <w:shd w:val="clear" w:color="auto" w:fill="auto"/>
            <w:vAlign w:val="top"/>
          </w:tcPr>
          <w:p w14:paraId="0ED5B923">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lang w:val="en-US"/>
              </w:rPr>
            </w:pPr>
            <w:r>
              <w:rPr>
                <w:rFonts w:hint="default" w:ascii="Times New Roman" w:hAnsi="Times New Roman" w:eastAsia="Aptos" w:cs="Times New Roman"/>
                <w:b/>
                <w:bCs w:val="0"/>
                <w:kern w:val="2"/>
                <w:sz w:val="24"/>
                <w:szCs w:val="24"/>
                <w:lang w:val="en-US" w:eastAsia="zh-CN" w:bidi="ar"/>
              </w:rPr>
              <w:t>Automating Data Import and Relationship Mapping Using Import Sets &amp; Dot Walking</w:t>
            </w:r>
          </w:p>
        </w:tc>
      </w:tr>
      <w:tr w14:paraId="6E736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4410" w:type="dxa"/>
            <w:tcBorders>
              <w:top w:val="single" w:color="auto" w:sz="4" w:space="0"/>
              <w:left w:val="single" w:color="auto" w:sz="4" w:space="0"/>
              <w:bottom w:val="single" w:color="auto" w:sz="4" w:space="0"/>
              <w:right w:val="single" w:color="auto" w:sz="4" w:space="0"/>
            </w:tcBorders>
            <w:shd w:val="clear" w:color="auto" w:fill="auto"/>
            <w:vAlign w:val="top"/>
          </w:tcPr>
          <w:p w14:paraId="04CA6BDE">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lang w:val="en-US"/>
              </w:rPr>
            </w:pPr>
            <w:r>
              <w:rPr>
                <w:rFonts w:hint="default" w:ascii="Times New Roman" w:hAnsi="Times New Roman" w:eastAsia="Aptos" w:cs="Times New Roman"/>
                <w:b/>
                <w:bCs w:val="0"/>
                <w:kern w:val="2"/>
                <w:sz w:val="24"/>
                <w:szCs w:val="24"/>
                <w:lang w:val="en-US" w:eastAsia="zh-CN" w:bidi="ar"/>
              </w:rPr>
              <w:t>Maximum Marks</w:t>
            </w:r>
          </w:p>
        </w:tc>
        <w:tc>
          <w:tcPr>
            <w:tcW w:w="4410" w:type="dxa"/>
            <w:tcBorders>
              <w:top w:val="single" w:color="auto" w:sz="4" w:space="0"/>
              <w:left w:val="single" w:color="auto" w:sz="4" w:space="0"/>
              <w:bottom w:val="single" w:color="auto" w:sz="4" w:space="0"/>
              <w:right w:val="single" w:color="auto" w:sz="4" w:space="0"/>
            </w:tcBorders>
            <w:shd w:val="clear" w:color="auto" w:fill="auto"/>
            <w:vAlign w:val="top"/>
          </w:tcPr>
          <w:p w14:paraId="2927C924">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lang w:val="en-US"/>
              </w:rPr>
            </w:pPr>
            <w:r>
              <w:rPr>
                <w:rFonts w:hint="default" w:ascii="Times New Roman" w:hAnsi="Times New Roman" w:eastAsia="Aptos" w:cs="Times New Roman"/>
                <w:b/>
                <w:bCs w:val="0"/>
                <w:kern w:val="2"/>
                <w:sz w:val="24"/>
                <w:szCs w:val="24"/>
                <w:lang w:val="en-US" w:eastAsia="zh-CN" w:bidi="ar"/>
              </w:rPr>
              <w:t>4 Marks</w:t>
            </w:r>
          </w:p>
        </w:tc>
      </w:tr>
    </w:tbl>
    <w:p w14:paraId="3206F572">
      <w:pPr>
        <w:keepNext w:val="0"/>
        <w:keepLines w:val="0"/>
        <w:widowControl/>
        <w:suppressLineNumbers w:val="0"/>
        <w:spacing w:before="0" w:beforeAutospacing="0" w:after="160" w:afterAutospacing="0" w:line="276" w:lineRule="auto"/>
        <w:ind w:left="0" w:right="0"/>
        <w:jc w:val="left"/>
        <w:rPr>
          <w:b/>
          <w:bCs/>
          <w:lang w:val="en-US"/>
        </w:rPr>
      </w:pPr>
    </w:p>
    <w:p w14:paraId="7FE9BEDA">
      <w:pPr>
        <w:jc w:val="both"/>
        <w:rPr>
          <w:rFonts w:hint="default" w:ascii="Times New Roman" w:hAnsi="Times New Roman"/>
          <w:b/>
          <w:bCs/>
          <w:sz w:val="26"/>
          <w:szCs w:val="26"/>
          <w:lang w:val="en-IN"/>
        </w:rPr>
      </w:pPr>
      <w:r>
        <w:rPr>
          <w:rFonts w:hint="default" w:ascii="Times New Roman" w:hAnsi="Times New Roman"/>
          <w:b/>
          <w:bCs/>
          <w:sz w:val="26"/>
          <w:szCs w:val="26"/>
          <w:lang w:val="en-IN"/>
        </w:rPr>
        <w:t>Introduction</w:t>
      </w:r>
    </w:p>
    <w:p w14:paraId="18454B6E">
      <w:pPr>
        <w:spacing w:line="360" w:lineRule="auto"/>
        <w:jc w:val="both"/>
        <w:rPr>
          <w:rFonts w:hint="default" w:ascii="Times New Roman" w:hAnsi="Times New Roman"/>
          <w:b w:val="0"/>
          <w:bCs w:val="0"/>
          <w:sz w:val="26"/>
          <w:szCs w:val="26"/>
          <w:lang w:val="en-IN"/>
        </w:rPr>
      </w:pPr>
    </w:p>
    <w:p w14:paraId="221F1B80">
      <w:pPr>
        <w:spacing w:line="360" w:lineRule="auto"/>
        <w:ind w:firstLine="720" w:firstLineChars="0"/>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Project scope defines the boundaries and limitations of a project. It clearly explains what is included in the project and what is not included. Defining the scope helps the project team understand the objectives and prevents unnecessary work outside the project requirements.</w:t>
      </w:r>
    </w:p>
    <w:p w14:paraId="6A09C908">
      <w:pPr>
        <w:spacing w:line="360" w:lineRule="auto"/>
        <w:ind w:firstLine="720" w:firstLineChars="0"/>
        <w:jc w:val="both"/>
        <w:rPr>
          <w:rFonts w:hint="default" w:ascii="Times New Roman" w:hAnsi="Times New Roman"/>
          <w:b w:val="0"/>
          <w:bCs w:val="0"/>
          <w:sz w:val="26"/>
          <w:szCs w:val="26"/>
          <w:lang w:val="en-IN"/>
        </w:rPr>
      </w:pPr>
    </w:p>
    <w:p w14:paraId="1D2FEE01">
      <w:pPr>
        <w:spacing w:line="360" w:lineRule="auto"/>
        <w:ind w:firstLine="720" w:firstLineChars="0"/>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In this project, the scope focuses on importing employee data into the ServiceNow platform and establishing relationships between employees, departments, and managers. The project also demonstrates how related information can be automatically displayed in the incident form using dot walking.</w:t>
      </w:r>
    </w:p>
    <w:p w14:paraId="71B5F306">
      <w:pPr>
        <w:spacing w:line="360" w:lineRule="auto"/>
        <w:jc w:val="both"/>
        <w:rPr>
          <w:rFonts w:hint="default" w:ascii="Times New Roman" w:hAnsi="Times New Roman"/>
          <w:b w:val="0"/>
          <w:bCs w:val="0"/>
          <w:sz w:val="26"/>
          <w:szCs w:val="26"/>
          <w:lang w:val="en-IN"/>
        </w:rPr>
      </w:pPr>
    </w:p>
    <w:p w14:paraId="2CAD7743">
      <w:pPr>
        <w:spacing w:line="360" w:lineRule="auto"/>
        <w:ind w:firstLine="720" w:firstLineChars="0"/>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The scope ensures that the project remains focused on automation of data import and relationship mapping without including unnecessary features or complex integrations.</w:t>
      </w:r>
    </w:p>
    <w:p w14:paraId="10CF2983">
      <w:pPr>
        <w:spacing w:line="360" w:lineRule="auto"/>
        <w:ind w:firstLine="720" w:firstLineChars="0"/>
        <w:jc w:val="both"/>
        <w:rPr>
          <w:rFonts w:hint="default" w:ascii="Times New Roman" w:hAnsi="Times New Roman"/>
          <w:b/>
          <w:bCs/>
          <w:sz w:val="26"/>
          <w:szCs w:val="26"/>
          <w:lang w:val="en-IN"/>
        </w:rPr>
      </w:pPr>
    </w:p>
    <w:p w14:paraId="6A1E2AF8">
      <w:pPr>
        <w:spacing w:line="360" w:lineRule="auto"/>
        <w:jc w:val="both"/>
        <w:rPr>
          <w:rFonts w:hint="default" w:ascii="Times New Roman" w:hAnsi="Times New Roman"/>
          <w:b/>
          <w:bCs/>
          <w:sz w:val="26"/>
          <w:szCs w:val="26"/>
          <w:lang w:val="en-IN"/>
        </w:rPr>
      </w:pPr>
      <w:r>
        <w:rPr>
          <w:rFonts w:hint="default" w:ascii="Times New Roman" w:hAnsi="Times New Roman"/>
          <w:b/>
          <w:bCs/>
          <w:sz w:val="26"/>
          <w:szCs w:val="26"/>
          <w:lang w:val="en-IN"/>
        </w:rPr>
        <w:t>In-Scope Activities</w:t>
      </w:r>
    </w:p>
    <w:p w14:paraId="3039CF4B">
      <w:pPr>
        <w:spacing w:line="360" w:lineRule="auto"/>
        <w:jc w:val="both"/>
        <w:rPr>
          <w:rFonts w:hint="default" w:ascii="Times New Roman" w:hAnsi="Times New Roman"/>
          <w:b/>
          <w:bCs/>
          <w:sz w:val="26"/>
          <w:szCs w:val="26"/>
          <w:lang w:val="en-IN"/>
        </w:rPr>
      </w:pPr>
    </w:p>
    <w:p w14:paraId="46DEB499">
      <w:pPr>
        <w:spacing w:line="360" w:lineRule="auto"/>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The following activities are included within the scope of this project.</w:t>
      </w:r>
    </w:p>
    <w:p w14:paraId="70DBF2D4">
      <w:pPr>
        <w:spacing w:line="360" w:lineRule="auto"/>
        <w:jc w:val="both"/>
        <w:rPr>
          <w:rFonts w:hint="default" w:ascii="Times New Roman" w:hAnsi="Times New Roman"/>
          <w:b/>
          <w:bCs/>
          <w:sz w:val="26"/>
          <w:szCs w:val="26"/>
          <w:lang w:val="en-IN"/>
        </w:rPr>
      </w:pPr>
    </w:p>
    <w:p w14:paraId="64BD63B3">
      <w:pPr>
        <w:numPr>
          <w:ilvl w:val="0"/>
          <w:numId w:val="1"/>
        </w:numPr>
        <w:spacing w:line="360" w:lineRule="auto"/>
        <w:jc w:val="both"/>
        <w:rPr>
          <w:rFonts w:hint="default" w:ascii="Times New Roman" w:hAnsi="Times New Roman"/>
          <w:b/>
          <w:bCs/>
          <w:sz w:val="26"/>
          <w:szCs w:val="26"/>
          <w:lang w:val="en-IN"/>
        </w:rPr>
      </w:pPr>
      <w:r>
        <w:rPr>
          <w:rFonts w:hint="default" w:ascii="Times New Roman" w:hAnsi="Times New Roman"/>
          <w:b/>
          <w:bCs/>
          <w:sz w:val="26"/>
          <w:szCs w:val="26"/>
          <w:lang w:val="en-IN"/>
        </w:rPr>
        <w:t>Creation of Employee Data Source</w:t>
      </w:r>
    </w:p>
    <w:p w14:paraId="3C21C1F4">
      <w:pPr>
        <w:numPr>
          <w:numId w:val="0"/>
        </w:numPr>
        <w:spacing w:line="360" w:lineRule="auto"/>
        <w:jc w:val="both"/>
        <w:rPr>
          <w:rFonts w:hint="default" w:ascii="Times New Roman" w:hAnsi="Times New Roman"/>
          <w:b/>
          <w:bCs/>
          <w:sz w:val="26"/>
          <w:szCs w:val="26"/>
          <w:lang w:val="en-IN"/>
        </w:rPr>
      </w:pPr>
    </w:p>
    <w:p w14:paraId="2056D0C9">
      <w:pPr>
        <w:spacing w:line="360" w:lineRule="auto"/>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Employee information will be created in a spreadsheet such as Google Sheets or Microsoft Excel. The spreadsheet will contain the following fields:</w:t>
      </w:r>
    </w:p>
    <w:p w14:paraId="6DF8EAB6">
      <w:pPr>
        <w:spacing w:line="360" w:lineRule="auto"/>
        <w:ind w:firstLine="720" w:firstLineChars="0"/>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Name</w:t>
      </w:r>
    </w:p>
    <w:p w14:paraId="6C895685">
      <w:pPr>
        <w:spacing w:line="360" w:lineRule="auto"/>
        <w:ind w:firstLine="720" w:firstLineChars="0"/>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Email</w:t>
      </w:r>
    </w:p>
    <w:p w14:paraId="108299FF">
      <w:pPr>
        <w:spacing w:line="360" w:lineRule="auto"/>
        <w:ind w:firstLine="720" w:firstLineChars="0"/>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Department</w:t>
      </w:r>
    </w:p>
    <w:p w14:paraId="4E578AFC">
      <w:pPr>
        <w:spacing w:line="360" w:lineRule="auto"/>
        <w:ind w:firstLine="720" w:firstLineChars="0"/>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Manager</w:t>
      </w:r>
    </w:p>
    <w:p w14:paraId="24C0469C">
      <w:pPr>
        <w:spacing w:line="360" w:lineRule="auto"/>
        <w:ind w:firstLine="720" w:firstLineChars="0"/>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Phone Number</w:t>
      </w:r>
    </w:p>
    <w:p w14:paraId="25277C94">
      <w:pPr>
        <w:spacing w:line="360" w:lineRule="auto"/>
        <w:ind w:firstLine="720" w:firstLineChars="0"/>
        <w:jc w:val="both"/>
        <w:rPr>
          <w:rFonts w:hint="default" w:ascii="Times New Roman" w:hAnsi="Times New Roman"/>
          <w:b w:val="0"/>
          <w:bCs w:val="0"/>
          <w:sz w:val="26"/>
          <w:szCs w:val="26"/>
          <w:lang w:val="en-IN"/>
        </w:rPr>
      </w:pPr>
    </w:p>
    <w:p w14:paraId="6FB30413">
      <w:pPr>
        <w:spacing w:line="360" w:lineRule="auto"/>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This file will act as the external data source for the import process.</w:t>
      </w:r>
    </w:p>
    <w:p w14:paraId="7E5334BF">
      <w:pPr>
        <w:spacing w:line="360" w:lineRule="auto"/>
        <w:jc w:val="both"/>
        <w:rPr>
          <w:rFonts w:hint="default" w:ascii="Times New Roman" w:hAnsi="Times New Roman"/>
          <w:b w:val="0"/>
          <w:bCs w:val="0"/>
          <w:sz w:val="26"/>
          <w:szCs w:val="26"/>
          <w:lang w:val="en-IN"/>
        </w:rPr>
      </w:pPr>
    </w:p>
    <w:p w14:paraId="7CA7FE0F">
      <w:pPr>
        <w:numPr>
          <w:ilvl w:val="0"/>
          <w:numId w:val="1"/>
        </w:numPr>
        <w:spacing w:line="360" w:lineRule="auto"/>
        <w:ind w:left="0" w:leftChars="0" w:firstLine="0" w:firstLineChars="0"/>
        <w:jc w:val="both"/>
        <w:rPr>
          <w:rFonts w:hint="default" w:ascii="Times New Roman" w:hAnsi="Times New Roman"/>
          <w:b/>
          <w:bCs/>
          <w:sz w:val="26"/>
          <w:szCs w:val="26"/>
          <w:lang w:val="en-IN"/>
        </w:rPr>
      </w:pPr>
      <w:r>
        <w:rPr>
          <w:rFonts w:hint="default" w:ascii="Times New Roman" w:hAnsi="Times New Roman"/>
          <w:b/>
          <w:bCs/>
          <w:sz w:val="26"/>
          <w:szCs w:val="26"/>
          <w:lang w:val="en-IN"/>
        </w:rPr>
        <w:t>Importing Data into ServiceNow</w:t>
      </w:r>
    </w:p>
    <w:p w14:paraId="22C41591">
      <w:pPr>
        <w:numPr>
          <w:numId w:val="0"/>
        </w:numPr>
        <w:spacing w:line="360" w:lineRule="auto"/>
        <w:ind w:leftChars="0"/>
        <w:jc w:val="both"/>
        <w:rPr>
          <w:rFonts w:hint="default" w:ascii="Times New Roman" w:hAnsi="Times New Roman"/>
          <w:b/>
          <w:bCs/>
          <w:sz w:val="26"/>
          <w:szCs w:val="26"/>
          <w:lang w:val="en-IN"/>
        </w:rPr>
      </w:pPr>
    </w:p>
    <w:p w14:paraId="0B9DBE75">
      <w:pPr>
        <w:spacing w:line="360" w:lineRule="auto"/>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The employee data stored in the external file will be imported into ServiceNow using Import Sets. Import Sets provide a temporary staging table where data is stored before being inserted into the main table.</w:t>
      </w:r>
    </w:p>
    <w:p w14:paraId="6EE08517">
      <w:pPr>
        <w:spacing w:line="360" w:lineRule="auto"/>
        <w:jc w:val="both"/>
        <w:rPr>
          <w:rFonts w:hint="default" w:ascii="Times New Roman" w:hAnsi="Times New Roman"/>
          <w:b w:val="0"/>
          <w:bCs w:val="0"/>
          <w:sz w:val="26"/>
          <w:szCs w:val="26"/>
          <w:lang w:val="en-IN"/>
        </w:rPr>
      </w:pPr>
    </w:p>
    <w:p w14:paraId="08447096">
      <w:pPr>
        <w:spacing w:line="360" w:lineRule="auto"/>
        <w:jc w:val="both"/>
        <w:rPr>
          <w:rFonts w:hint="default" w:ascii="Times New Roman" w:hAnsi="Times New Roman"/>
          <w:b/>
          <w:bCs/>
          <w:sz w:val="26"/>
          <w:szCs w:val="26"/>
          <w:lang w:val="en-IN"/>
        </w:rPr>
      </w:pPr>
      <w:r>
        <w:rPr>
          <w:rFonts w:hint="default" w:ascii="Times New Roman" w:hAnsi="Times New Roman"/>
          <w:b/>
          <w:bCs/>
          <w:sz w:val="26"/>
          <w:szCs w:val="26"/>
          <w:lang w:val="en-IN"/>
        </w:rPr>
        <w:t>3. Creating Transform Maps</w:t>
      </w:r>
    </w:p>
    <w:p w14:paraId="172979E3">
      <w:pPr>
        <w:spacing w:line="360" w:lineRule="auto"/>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Transform Maps will be used to map the fields from the staging table to the target table in ServiceNow. This ensures that each field from the external file is correctly mapped to the corresponding field in the system.</w:t>
      </w:r>
    </w:p>
    <w:p w14:paraId="17BABE4F">
      <w:pPr>
        <w:spacing w:line="360" w:lineRule="auto"/>
        <w:jc w:val="both"/>
        <w:rPr>
          <w:rFonts w:hint="default" w:ascii="Times New Roman" w:hAnsi="Times New Roman"/>
          <w:b w:val="0"/>
          <w:bCs w:val="0"/>
          <w:sz w:val="26"/>
          <w:szCs w:val="26"/>
          <w:lang w:val="en-IN"/>
        </w:rPr>
      </w:pPr>
    </w:p>
    <w:p w14:paraId="6B9A1F13">
      <w:pPr>
        <w:spacing w:line="360" w:lineRule="auto"/>
        <w:jc w:val="both"/>
        <w:rPr>
          <w:rFonts w:hint="default" w:ascii="Times New Roman" w:hAnsi="Times New Roman"/>
          <w:b/>
          <w:bCs/>
          <w:sz w:val="26"/>
          <w:szCs w:val="26"/>
          <w:lang w:val="en-IN"/>
        </w:rPr>
      </w:pPr>
      <w:r>
        <w:rPr>
          <w:rFonts w:hint="default" w:ascii="Times New Roman" w:hAnsi="Times New Roman"/>
          <w:b/>
          <w:bCs/>
          <w:sz w:val="26"/>
          <w:szCs w:val="26"/>
          <w:lang w:val="en-IN"/>
        </w:rPr>
        <w:t>4. Establishing Relationships</w:t>
      </w:r>
    </w:p>
    <w:p w14:paraId="4F1A0843">
      <w:pPr>
        <w:spacing w:line="360" w:lineRule="auto"/>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The project will establish relationships between employees, departments, and managers using reference fields in ServiceNow.</w:t>
      </w:r>
    </w:p>
    <w:p w14:paraId="0D56753E">
      <w:pPr>
        <w:spacing w:line="360" w:lineRule="auto"/>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These relationships allow the system to retrieve related information automatically when required.</w:t>
      </w:r>
    </w:p>
    <w:p w14:paraId="132F5A6A">
      <w:pPr>
        <w:spacing w:line="360" w:lineRule="auto"/>
        <w:jc w:val="both"/>
        <w:rPr>
          <w:rFonts w:hint="default" w:ascii="Times New Roman" w:hAnsi="Times New Roman"/>
          <w:b w:val="0"/>
          <w:bCs w:val="0"/>
          <w:sz w:val="26"/>
          <w:szCs w:val="26"/>
          <w:lang w:val="en-IN"/>
        </w:rPr>
      </w:pPr>
    </w:p>
    <w:p w14:paraId="73FF658F">
      <w:pPr>
        <w:spacing w:line="360" w:lineRule="auto"/>
        <w:jc w:val="both"/>
        <w:rPr>
          <w:rFonts w:hint="default" w:ascii="Times New Roman" w:hAnsi="Times New Roman"/>
          <w:b w:val="0"/>
          <w:bCs w:val="0"/>
          <w:sz w:val="26"/>
          <w:szCs w:val="26"/>
          <w:lang w:val="en-IN"/>
        </w:rPr>
      </w:pPr>
    </w:p>
    <w:p w14:paraId="407DEDEF">
      <w:pPr>
        <w:spacing w:line="360" w:lineRule="auto"/>
        <w:jc w:val="both"/>
        <w:rPr>
          <w:rFonts w:hint="default" w:ascii="Times New Roman" w:hAnsi="Times New Roman"/>
          <w:b w:val="0"/>
          <w:bCs w:val="0"/>
          <w:sz w:val="26"/>
          <w:szCs w:val="26"/>
          <w:lang w:val="en-IN"/>
        </w:rPr>
      </w:pPr>
    </w:p>
    <w:p w14:paraId="21516AE4">
      <w:pPr>
        <w:spacing w:line="360" w:lineRule="auto"/>
        <w:jc w:val="both"/>
        <w:rPr>
          <w:rFonts w:hint="default" w:ascii="Times New Roman" w:hAnsi="Times New Roman"/>
          <w:b w:val="0"/>
          <w:bCs w:val="0"/>
          <w:sz w:val="26"/>
          <w:szCs w:val="26"/>
          <w:lang w:val="en-IN"/>
        </w:rPr>
      </w:pPr>
    </w:p>
    <w:p w14:paraId="5729DC04">
      <w:pPr>
        <w:numPr>
          <w:ilvl w:val="0"/>
          <w:numId w:val="2"/>
        </w:numPr>
        <w:spacing w:line="360" w:lineRule="auto"/>
        <w:jc w:val="both"/>
        <w:rPr>
          <w:rFonts w:hint="default" w:ascii="Times New Roman" w:hAnsi="Times New Roman"/>
          <w:b/>
          <w:bCs/>
          <w:sz w:val="26"/>
          <w:szCs w:val="26"/>
          <w:lang w:val="en-IN"/>
        </w:rPr>
      </w:pPr>
      <w:r>
        <w:rPr>
          <w:rFonts w:hint="default" w:ascii="Times New Roman" w:hAnsi="Times New Roman"/>
          <w:b/>
          <w:bCs/>
          <w:sz w:val="26"/>
          <w:szCs w:val="26"/>
          <w:lang w:val="en-IN"/>
        </w:rPr>
        <w:t>Implementing Dot Walking</w:t>
      </w:r>
    </w:p>
    <w:p w14:paraId="642323BD">
      <w:pPr>
        <w:numPr>
          <w:numId w:val="0"/>
        </w:numPr>
        <w:spacing w:line="360" w:lineRule="auto"/>
        <w:jc w:val="both"/>
        <w:rPr>
          <w:rFonts w:hint="default" w:ascii="Times New Roman" w:hAnsi="Times New Roman"/>
          <w:b/>
          <w:bCs/>
          <w:sz w:val="26"/>
          <w:szCs w:val="26"/>
          <w:lang w:val="en-IN"/>
        </w:rPr>
      </w:pPr>
    </w:p>
    <w:p w14:paraId="47577AA7">
      <w:pPr>
        <w:spacing w:line="360" w:lineRule="auto"/>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Dot Walking will be implemented in the incident form to automatically display the department, email, and manager information of the assigned employee.</w:t>
      </w:r>
    </w:p>
    <w:p w14:paraId="4B80A0DF">
      <w:pPr>
        <w:spacing w:line="360" w:lineRule="auto"/>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This feature allows users to access related information without opening multiple records.</w:t>
      </w:r>
    </w:p>
    <w:p w14:paraId="49DB6F4B">
      <w:pPr>
        <w:spacing w:line="360" w:lineRule="auto"/>
        <w:jc w:val="both"/>
        <w:rPr>
          <w:rFonts w:hint="default" w:ascii="Times New Roman" w:hAnsi="Times New Roman"/>
          <w:b/>
          <w:bCs/>
          <w:sz w:val="26"/>
          <w:szCs w:val="26"/>
          <w:lang w:val="en-IN"/>
        </w:rPr>
      </w:pPr>
      <w:r>
        <w:rPr>
          <w:rFonts w:hint="default" w:ascii="Times New Roman" w:hAnsi="Times New Roman"/>
          <w:b/>
          <w:bCs/>
          <w:sz w:val="26"/>
          <w:szCs w:val="26"/>
          <w:lang w:val="en-IN"/>
        </w:rPr>
        <w:t>Out-of-Scope Activities</w:t>
      </w:r>
    </w:p>
    <w:p w14:paraId="078CBF04">
      <w:pPr>
        <w:spacing w:line="360" w:lineRule="auto"/>
        <w:jc w:val="both"/>
        <w:rPr>
          <w:rFonts w:hint="default" w:ascii="Times New Roman" w:hAnsi="Times New Roman"/>
          <w:b/>
          <w:bCs/>
          <w:sz w:val="26"/>
          <w:szCs w:val="26"/>
          <w:lang w:val="en-IN"/>
        </w:rPr>
      </w:pPr>
    </w:p>
    <w:p w14:paraId="5685FEE0">
      <w:pPr>
        <w:spacing w:line="360" w:lineRule="auto"/>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The following activities are not included in this project:</w:t>
      </w:r>
    </w:p>
    <w:p w14:paraId="55275A36">
      <w:pPr>
        <w:spacing w:line="360" w:lineRule="auto"/>
        <w:ind w:firstLine="720" w:firstLineChars="0"/>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Integration with external enterprise systems</w:t>
      </w:r>
    </w:p>
    <w:p w14:paraId="2D5E8605">
      <w:pPr>
        <w:spacing w:line="360" w:lineRule="auto"/>
        <w:ind w:firstLine="720" w:firstLineChars="0"/>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Real-time API based data import</w:t>
      </w:r>
    </w:p>
    <w:p w14:paraId="0AAC7E91">
      <w:pPr>
        <w:spacing w:line="360" w:lineRule="auto"/>
        <w:ind w:firstLine="720" w:firstLineChars="0"/>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Advanced scripting or automation</w:t>
      </w:r>
    </w:p>
    <w:p w14:paraId="2EF93CAF">
      <w:pPr>
        <w:spacing w:line="360" w:lineRule="auto"/>
        <w:ind w:firstLine="720" w:firstLineChars="0"/>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Integration with third-party applications</w:t>
      </w:r>
    </w:p>
    <w:p w14:paraId="1CF63135">
      <w:pPr>
        <w:spacing w:line="360" w:lineRule="auto"/>
        <w:ind w:firstLine="720" w:firstLineChars="0"/>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Complex workflow automation</w:t>
      </w:r>
    </w:p>
    <w:p w14:paraId="2D39C0D6">
      <w:pPr>
        <w:spacing w:line="360" w:lineRule="auto"/>
        <w:jc w:val="both"/>
        <w:rPr>
          <w:rFonts w:hint="default" w:ascii="Times New Roman" w:hAnsi="Times New Roman" w:cs="Times New Roman"/>
          <w:b w:val="0"/>
          <w:bCs w:val="0"/>
          <w:sz w:val="10"/>
          <w:szCs w:val="10"/>
          <w:lang w:val="en-IN"/>
        </w:rPr>
      </w:pPr>
      <w:bookmarkStart w:id="0" w:name="_GoBack"/>
      <w:bookmarkEnd w:id="0"/>
      <w:r>
        <w:rPr>
          <w:rFonts w:hint="default" w:ascii="Times New Roman" w:hAnsi="Times New Roman"/>
          <w:b w:val="0"/>
          <w:bCs w:val="0"/>
          <w:sz w:val="26"/>
          <w:szCs w:val="26"/>
          <w:lang w:val="en-IN"/>
        </w:rPr>
        <w:t>The project is focused only on demonstrating data import and relationship mapping within the ServiceNow platform.</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Aptos">
    <w:altName w:val="SimSun"/>
    <w:panose1 w:val="00000000000000000000"/>
    <w:charset w:val="86"/>
    <w:family w:val="auto"/>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B1BF89"/>
    <w:multiLevelType w:val="singleLevel"/>
    <w:tmpl w:val="CDB1BF89"/>
    <w:lvl w:ilvl="0" w:tentative="0">
      <w:start w:val="5"/>
      <w:numFmt w:val="decimal"/>
      <w:suff w:val="space"/>
      <w:lvlText w:val="%1."/>
      <w:lvlJc w:val="left"/>
    </w:lvl>
  </w:abstractNum>
  <w:abstractNum w:abstractNumId="1">
    <w:nsid w:val="6D24603A"/>
    <w:multiLevelType w:val="singleLevel"/>
    <w:tmpl w:val="6D24603A"/>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DB650D"/>
    <w:rsid w:val="63DB65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lang w:eastAsia="en-US"/>
    </w:rPr>
    <w:tblPr>
      <w:tblCellMar>
        <w:top w:w="0" w:type="dxa"/>
        <w:left w:w="108" w:type="dxa"/>
        <w:bottom w:w="0" w:type="dxa"/>
        <w:right w:w="108" w:type="dxa"/>
      </w:tblCellMar>
    </w:tblPr>
  </w:style>
  <w:style w:type="table" w:styleId="4">
    <w:name w:val="Table Grid"/>
    <w:uiPriority w:val="0"/>
    <w:pPr>
      <w:keepNext w:val="0"/>
      <w:keepLines w:val="0"/>
      <w:widowControl/>
      <w:suppressLineNumbers w:val="0"/>
      <w:spacing w:before="0" w:beforeAutospacing="0" w:after="0" w:afterAutospacing="0"/>
      <w:ind w:left="0" w:right="0"/>
    </w:pPr>
    <w:rPr>
      <w:rFonts w:hint="eastAsia" w:ascii="Aptos" w:hAnsi="Aptos" w:eastAsia="Aptos" w:cs="Aptos"/>
      <w:kern w:val="2"/>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2026-03-10T08:57:00Z</dcterms:created>
  <dc:creator>acer</dc:creator>
  <cp:lastModifiedBy>acer</cp:lastModifiedBy>
  <dcterms:modified xsi:type="dcterms:W3CDTF">2026-03-10T09:06:56Z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400EBB5963D84414B1C4495C9684DAAF_11</vt:lpwstr>
  </property>
</Properties>
</file>