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Project Design Phase-II</w:t>
      </w:r>
    </w:p>
    <w:p>
      <w:pPr>
        <w:jc w:val="center"/>
      </w:pPr>
      <w:r>
        <w:rPr>
          <w:b/>
          <w:sz w:val="28"/>
        </w:rPr>
        <w:t>Solution Requirements (Functional &amp; Non-functional)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336"/>
      </w:tblGrid>
      <w:tr>
        <w:tc>
          <w:tcPr>
            <w:tcW w:type="dxa" w:w="3168"/>
          </w:tcPr>
          <w:p>
            <w:r>
              <w:rPr>
                <w:b/>
                <w:sz w:val="19"/>
              </w:rPr>
            </w:r>
            <w:r>
              <w:rPr>
                <w:sz w:val="19"/>
              </w:rPr>
              <w:t>Date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</w:r>
            <w:r>
              <w:rPr>
                <w:sz w:val="19"/>
              </w:rPr>
              <w:t>31 January 2026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</w:r>
            <w:r>
              <w:rPr>
                <w:sz w:val="19"/>
              </w:rPr>
              <w:t>Team ID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</w:r>
            <w:r>
              <w:rPr>
                <w:sz w:val="19"/>
              </w:rPr>
              <w:t>SWTID-2026-1597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</w:r>
            <w:r>
              <w:rPr>
                <w:sz w:val="19"/>
              </w:rPr>
              <w:t>Project Name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</w:r>
            <w:r>
              <w:rPr>
                <w:sz w:val="19"/>
              </w:rPr>
              <w:t>AI Fit Track API – Personalized Fitness Tracking with AI-Powered Insights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19"/>
              </w:rPr>
            </w:r>
            <w:r>
              <w:rPr>
                <w:sz w:val="19"/>
              </w:rPr>
              <w:t>Maximum Marks</w:t>
            </w:r>
          </w:p>
        </w:tc>
        <w:tc>
          <w:tcPr>
            <w:tcW w:type="dxa" w:w="6336"/>
          </w:tcPr>
          <w:p>
            <w:r>
              <w:rPr>
                <w:sz w:val="19"/>
              </w:rPr>
            </w:r>
            <w:r>
              <w:rPr>
                <w:sz w:val="19"/>
              </w:rPr>
              <w:t>4 Marks</w:t>
            </w:r>
          </w:p>
        </w:tc>
      </w:tr>
    </w:tbl>
    <w:p/>
    <w:p/>
    <w:p>
      <w:r>
        <w:rPr>
          <w:b/>
          <w:color w:val="1F3A5F"/>
          <w:sz w:val="24"/>
        </w:rPr>
        <w:t>Functional Requirements:</w:t>
      </w:r>
    </w:p>
    <w:p>
      <w:r>
        <w:rPr>
          <w:b w:val="0"/>
        </w:rPr>
        <w:t>Following are the functional requirements of the proposed solution.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20"/>
        <w:gridCol w:w="3095"/>
        <w:gridCol w:w="5433"/>
      </w:tblGrid>
      <w:tr>
        <w:tc>
          <w:tcPr>
            <w:tcW w:type="dxa" w:w="1120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FR No.</w:t>
            </w:r>
          </w:p>
        </w:tc>
        <w:tc>
          <w:tcPr>
            <w:tcW w:type="dxa" w:w="3095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Functional Requirement (Epic)</w:t>
            </w:r>
          </w:p>
        </w:tc>
        <w:tc>
          <w:tcPr>
            <w:tcW w:type="dxa" w:w="5433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Sub Requirement (Story / Sub-Task)</w:t>
            </w:r>
          </w:p>
        </w:tc>
      </w:tr>
      <w:tr>
        <w:tc>
          <w:tcPr>
            <w:tcW w:type="dxa" w:w="1120"/>
          </w:tcPr>
          <w:p>
            <w:r>
              <w:rPr>
                <w:sz w:val="19"/>
              </w:rPr>
            </w:r>
            <w:r>
              <w:rPr>
                <w:sz w:val="19"/>
              </w:rPr>
              <w:t>FR-1</w:t>
            </w:r>
          </w:p>
        </w:tc>
        <w:tc>
          <w:tcPr>
            <w:tcW w:type="dxa" w:w="3095"/>
          </w:tcPr>
          <w:p>
            <w:r>
              <w:rPr>
                <w:sz w:val="19"/>
              </w:rPr>
            </w:r>
            <w:r>
              <w:rPr>
                <w:sz w:val="19"/>
              </w:rPr>
              <w:t>User Registration</w:t>
            </w:r>
          </w:p>
        </w:tc>
        <w:tc>
          <w:tcPr>
            <w:tcW w:type="dxa" w:w="5433"/>
          </w:tcPr>
          <w:p>
            <w:r>
              <w:rPr>
                <w:sz w:val="19"/>
              </w:rPr>
            </w:r>
            <w:r>
              <w:rPr>
                <w:sz w:val="19"/>
              </w:rPr>
              <w:t>Registration through form (name, email, password)</w:t>
            </w:r>
          </w:p>
          <w:p>
            <w:r>
              <w:rPr>
                <w:sz w:val="19"/>
              </w:rPr>
              <w:t>Password hashing with bcrypt</w:t>
            </w:r>
          </w:p>
          <w:p>
            <w:r>
              <w:rPr>
                <w:sz w:val="19"/>
              </w:rPr>
              <w:t>Unique email validation</w:t>
            </w:r>
          </w:p>
        </w:tc>
      </w:tr>
      <w:tr>
        <w:tc>
          <w:tcPr>
            <w:tcW w:type="dxa" w:w="1120"/>
          </w:tcPr>
          <w:p>
            <w:r>
              <w:rPr>
                <w:sz w:val="19"/>
              </w:rPr>
            </w:r>
            <w:r>
              <w:rPr>
                <w:sz w:val="19"/>
              </w:rPr>
              <w:t>FR-2</w:t>
            </w:r>
          </w:p>
        </w:tc>
        <w:tc>
          <w:tcPr>
            <w:tcW w:type="dxa" w:w="3095"/>
          </w:tcPr>
          <w:p>
            <w:r>
              <w:rPr>
                <w:sz w:val="19"/>
              </w:rPr>
            </w:r>
            <w:r>
              <w:rPr>
                <w:sz w:val="19"/>
              </w:rPr>
              <w:t>User Authentication</w:t>
            </w:r>
          </w:p>
        </w:tc>
        <w:tc>
          <w:tcPr>
            <w:tcW w:type="dxa" w:w="5433"/>
          </w:tcPr>
          <w:p>
            <w:r>
              <w:rPr>
                <w:sz w:val="19"/>
              </w:rPr>
            </w:r>
            <w:r>
              <w:rPr>
                <w:sz w:val="19"/>
              </w:rPr>
              <w:t>Login with email &amp; password</w:t>
            </w:r>
          </w:p>
          <w:p>
            <w:r>
              <w:rPr>
                <w:sz w:val="19"/>
              </w:rPr>
              <w:t>JWT token issuance</w:t>
            </w:r>
          </w:p>
          <w:p>
            <w:r>
              <w:rPr>
                <w:sz w:val="19"/>
              </w:rPr>
              <w:t>JWT validation on protected routes</w:t>
            </w:r>
          </w:p>
        </w:tc>
      </w:tr>
      <w:tr>
        <w:tc>
          <w:tcPr>
            <w:tcW w:type="dxa" w:w="1120"/>
          </w:tcPr>
          <w:p>
            <w:r>
              <w:rPr>
                <w:sz w:val="19"/>
              </w:rPr>
            </w:r>
            <w:r>
              <w:rPr>
                <w:sz w:val="19"/>
              </w:rPr>
              <w:t>FR-3</w:t>
            </w:r>
          </w:p>
        </w:tc>
        <w:tc>
          <w:tcPr>
            <w:tcW w:type="dxa" w:w="3095"/>
          </w:tcPr>
          <w:p>
            <w:r>
              <w:rPr>
                <w:sz w:val="19"/>
              </w:rPr>
            </w:r>
            <w:r>
              <w:rPr>
                <w:sz w:val="19"/>
              </w:rPr>
              <w:t>Workout Log Management</w:t>
            </w:r>
          </w:p>
        </w:tc>
        <w:tc>
          <w:tcPr>
            <w:tcW w:type="dxa" w:w="5433"/>
          </w:tcPr>
          <w:p>
            <w:r>
              <w:rPr>
                <w:sz w:val="19"/>
              </w:rPr>
            </w:r>
            <w:r>
              <w:rPr>
                <w:sz w:val="19"/>
              </w:rPr>
              <w:t>Create workout log</w:t>
            </w:r>
          </w:p>
          <w:p>
            <w:r>
              <w:rPr>
                <w:sz w:val="19"/>
              </w:rPr>
              <w:t>View workout logs</w:t>
            </w:r>
          </w:p>
          <w:p>
            <w:r>
              <w:rPr>
                <w:sz w:val="19"/>
              </w:rPr>
              <w:t>Update workout log</w:t>
            </w:r>
          </w:p>
          <w:p>
            <w:r>
              <w:rPr>
                <w:sz w:val="19"/>
              </w:rPr>
              <w:t>Delete workout log</w:t>
            </w:r>
          </w:p>
        </w:tc>
      </w:tr>
      <w:tr>
        <w:tc>
          <w:tcPr>
            <w:tcW w:type="dxa" w:w="1120"/>
          </w:tcPr>
          <w:p>
            <w:r>
              <w:rPr>
                <w:sz w:val="19"/>
              </w:rPr>
            </w:r>
            <w:r>
              <w:rPr>
                <w:sz w:val="19"/>
              </w:rPr>
              <w:t>FR-4</w:t>
            </w:r>
          </w:p>
        </w:tc>
        <w:tc>
          <w:tcPr>
            <w:tcW w:type="dxa" w:w="3095"/>
          </w:tcPr>
          <w:p>
            <w:r>
              <w:rPr>
                <w:sz w:val="19"/>
              </w:rPr>
            </w:r>
            <w:r>
              <w:rPr>
                <w:sz w:val="19"/>
              </w:rPr>
              <w:t>Goal Tracking</w:t>
            </w:r>
          </w:p>
        </w:tc>
        <w:tc>
          <w:tcPr>
            <w:tcW w:type="dxa" w:w="5433"/>
          </w:tcPr>
          <w:p>
            <w:r>
              <w:rPr>
                <w:sz w:val="19"/>
              </w:rPr>
            </w:r>
            <w:r>
              <w:rPr>
                <w:sz w:val="19"/>
              </w:rPr>
              <w:t>Set fitness goals (weekly frequency / calorie target)</w:t>
            </w:r>
          </w:p>
          <w:p>
            <w:r>
              <w:rPr>
                <w:sz w:val="19"/>
              </w:rPr>
              <w:t>Update goals</w:t>
            </w:r>
          </w:p>
        </w:tc>
      </w:tr>
      <w:tr>
        <w:tc>
          <w:tcPr>
            <w:tcW w:type="dxa" w:w="1120"/>
          </w:tcPr>
          <w:p>
            <w:r>
              <w:rPr>
                <w:sz w:val="19"/>
              </w:rPr>
            </w:r>
            <w:r>
              <w:rPr>
                <w:sz w:val="19"/>
              </w:rPr>
              <w:t>FR-5</w:t>
            </w:r>
          </w:p>
        </w:tc>
        <w:tc>
          <w:tcPr>
            <w:tcW w:type="dxa" w:w="3095"/>
          </w:tcPr>
          <w:p>
            <w:r>
              <w:rPr>
                <w:sz w:val="19"/>
              </w:rPr>
            </w:r>
            <w:r>
              <w:rPr>
                <w:sz w:val="19"/>
              </w:rPr>
              <w:t>Fitness Statistics</w:t>
            </w:r>
          </w:p>
        </w:tc>
        <w:tc>
          <w:tcPr>
            <w:tcW w:type="dxa" w:w="5433"/>
          </w:tcPr>
          <w:p>
            <w:r>
              <w:rPr>
                <w:sz w:val="19"/>
              </w:rPr>
            </w:r>
            <w:r>
              <w:rPr>
                <w:sz w:val="19"/>
              </w:rPr>
              <w:t>Weekly summary</w:t>
            </w:r>
          </w:p>
          <w:p>
            <w:r>
              <w:rPr>
                <w:sz w:val="19"/>
              </w:rPr>
              <w:t>Monthly summary (workouts, minutes, calories)</w:t>
            </w:r>
          </w:p>
        </w:tc>
      </w:tr>
      <w:tr>
        <w:tc>
          <w:tcPr>
            <w:tcW w:type="dxa" w:w="1120"/>
          </w:tcPr>
          <w:p>
            <w:r>
              <w:rPr>
                <w:sz w:val="19"/>
              </w:rPr>
            </w:r>
            <w:r>
              <w:rPr>
                <w:sz w:val="19"/>
              </w:rPr>
              <w:t>FR-6</w:t>
            </w:r>
          </w:p>
        </w:tc>
        <w:tc>
          <w:tcPr>
            <w:tcW w:type="dxa" w:w="3095"/>
          </w:tcPr>
          <w:p>
            <w:r>
              <w:rPr>
                <w:sz w:val="19"/>
              </w:rPr>
            </w:r>
            <w:r>
              <w:rPr>
                <w:sz w:val="19"/>
              </w:rPr>
              <w:t>AI Insights</w:t>
            </w:r>
          </w:p>
        </w:tc>
        <w:tc>
          <w:tcPr>
            <w:tcW w:type="dxa" w:w="5433"/>
          </w:tcPr>
          <w:p>
            <w:r>
              <w:rPr>
                <w:sz w:val="19"/>
              </w:rPr>
            </w:r>
            <w:r>
              <w:rPr>
                <w:sz w:val="19"/>
              </w:rPr>
              <w:t>AI progress summary via Gemini</w:t>
            </w:r>
          </w:p>
          <w:p>
            <w:r>
              <w:rPr>
                <w:sz w:val="19"/>
              </w:rPr>
              <w:t>Personalised workout &amp; recovery recommendations</w:t>
            </w:r>
          </w:p>
          <w:p>
            <w:r>
              <w:rPr>
                <w:sz w:val="19"/>
              </w:rPr>
              <w:t>Fallback response when AI unavailable</w:t>
            </w:r>
          </w:p>
        </w:tc>
      </w:tr>
      <w:tr>
        <w:tc>
          <w:tcPr>
            <w:tcW w:type="dxa" w:w="1120"/>
          </w:tcPr>
          <w:p>
            <w:r>
              <w:rPr>
                <w:sz w:val="19"/>
              </w:rPr>
            </w:r>
            <w:r>
              <w:rPr>
                <w:sz w:val="19"/>
              </w:rPr>
              <w:t>FR-7</w:t>
            </w:r>
          </w:p>
        </w:tc>
        <w:tc>
          <w:tcPr>
            <w:tcW w:type="dxa" w:w="3095"/>
          </w:tcPr>
          <w:p>
            <w:r>
              <w:rPr>
                <w:sz w:val="19"/>
              </w:rPr>
            </w:r>
            <w:r>
              <w:rPr>
                <w:sz w:val="19"/>
              </w:rPr>
              <w:t>Administration</w:t>
            </w:r>
          </w:p>
        </w:tc>
        <w:tc>
          <w:tcPr>
            <w:tcW w:type="dxa" w:w="5433"/>
          </w:tcPr>
          <w:p>
            <w:r>
              <w:rPr>
                <w:sz w:val="19"/>
              </w:rPr>
            </w:r>
            <w:r>
              <w:rPr>
                <w:sz w:val="19"/>
              </w:rPr>
              <w:t>Manage user accounts (view / suspend / delete)</w:t>
            </w:r>
          </w:p>
          <w:p>
            <w:r>
              <w:rPr>
                <w:sz w:val="19"/>
              </w:rPr>
              <w:t>Monitor API &amp; service health</w:t>
            </w:r>
          </w:p>
        </w:tc>
      </w:tr>
    </w:tbl>
    <w:p/>
    <w:p>
      <w:r>
        <w:rPr>
          <w:b/>
          <w:color w:val="1F3A5F"/>
          <w:sz w:val="24"/>
        </w:rPr>
        <w:t>Non-functional Requirements:</w:t>
      </w:r>
    </w:p>
    <w:p>
      <w:r>
        <w:rPr>
          <w:b w:val="0"/>
        </w:rPr>
        <w:t>Following are the non-functional requirements of the proposed solution.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91"/>
        <w:gridCol w:w="3033"/>
        <w:gridCol w:w="5324"/>
      </w:tblGrid>
      <w:tr>
        <w:tc>
          <w:tcPr>
            <w:tcW w:type="dxa" w:w="1291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FR No.</w:t>
            </w:r>
          </w:p>
        </w:tc>
        <w:tc>
          <w:tcPr>
            <w:tcW w:type="dxa" w:w="3033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Non-Functional Requirement</w:t>
            </w:r>
          </w:p>
        </w:tc>
        <w:tc>
          <w:tcPr>
            <w:tcW w:type="dxa" w:w="5324"/>
            <w:shd w:val="clear" w:color="auto" w:fill="D9E2F3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1291"/>
          </w:tcPr>
          <w:p>
            <w:r>
              <w:rPr>
                <w:sz w:val="19"/>
              </w:rPr>
            </w:r>
            <w:r>
              <w:rPr>
                <w:sz w:val="19"/>
              </w:rPr>
              <w:t>NFR-1</w:t>
            </w:r>
          </w:p>
        </w:tc>
        <w:tc>
          <w:tcPr>
            <w:tcW w:type="dxa" w:w="3033"/>
          </w:tcPr>
          <w:p>
            <w:r>
              <w:rPr>
                <w:sz w:val="19"/>
              </w:rPr>
            </w:r>
            <w:r>
              <w:rPr>
                <w:sz w:val="19"/>
              </w:rPr>
              <w:t>Usability</w:t>
            </w:r>
          </w:p>
        </w:tc>
        <w:tc>
          <w:tcPr>
            <w:tcW w:type="dxa" w:w="5324"/>
          </w:tcPr>
          <w:p>
            <w:r>
              <w:rPr>
                <w:sz w:val="19"/>
              </w:rPr>
            </w:r>
            <w:r>
              <w:rPr>
                <w:sz w:val="19"/>
              </w:rPr>
              <w:t>Clean, consistent RESTful endpoints with predictable JSON responses that are easy to test in Postman and integrate with any client.</w:t>
            </w:r>
          </w:p>
        </w:tc>
      </w:tr>
      <w:tr>
        <w:tc>
          <w:tcPr>
            <w:tcW w:type="dxa" w:w="1291"/>
          </w:tcPr>
          <w:p>
            <w:r>
              <w:rPr>
                <w:sz w:val="19"/>
              </w:rPr>
            </w:r>
            <w:r>
              <w:rPr>
                <w:sz w:val="19"/>
              </w:rPr>
              <w:t>NFR-2</w:t>
            </w:r>
          </w:p>
        </w:tc>
        <w:tc>
          <w:tcPr>
            <w:tcW w:type="dxa" w:w="3033"/>
          </w:tcPr>
          <w:p>
            <w:r>
              <w:rPr>
                <w:sz w:val="19"/>
              </w:rPr>
            </w:r>
            <w:r>
              <w:rPr>
                <w:sz w:val="19"/>
              </w:rPr>
              <w:t>Security</w:t>
            </w:r>
          </w:p>
        </w:tc>
        <w:tc>
          <w:tcPr>
            <w:tcW w:type="dxa" w:w="5324"/>
          </w:tcPr>
          <w:p>
            <w:r>
              <w:rPr>
                <w:sz w:val="19"/>
              </w:rPr>
            </w:r>
            <w:r>
              <w:rPr>
                <w:sz w:val="19"/>
              </w:rPr>
              <w:t>JWT authentication, bcrypt password hashing, role-based access control and sanitisation against XSS and NoSQL injection.</w:t>
            </w:r>
          </w:p>
        </w:tc>
      </w:tr>
      <w:tr>
        <w:tc>
          <w:tcPr>
            <w:tcW w:type="dxa" w:w="1291"/>
          </w:tcPr>
          <w:p>
            <w:r>
              <w:rPr>
                <w:sz w:val="19"/>
              </w:rPr>
            </w:r>
            <w:r>
              <w:rPr>
                <w:sz w:val="19"/>
              </w:rPr>
              <w:t>NFR-3</w:t>
            </w:r>
          </w:p>
        </w:tc>
        <w:tc>
          <w:tcPr>
            <w:tcW w:type="dxa" w:w="3033"/>
          </w:tcPr>
          <w:p>
            <w:r>
              <w:rPr>
                <w:sz w:val="19"/>
              </w:rPr>
            </w:r>
            <w:r>
              <w:rPr>
                <w:sz w:val="19"/>
              </w:rPr>
              <w:t>Reliability</w:t>
            </w:r>
          </w:p>
        </w:tc>
        <w:tc>
          <w:tcPr>
            <w:tcW w:type="dxa" w:w="5324"/>
          </w:tcPr>
          <w:p>
            <w:r>
              <w:rPr>
                <w:sz w:val="19"/>
              </w:rPr>
            </w:r>
            <w:r>
              <w:rPr>
                <w:sz w:val="19"/>
              </w:rPr>
              <w:t>Resilient fallback mode keeps stats and insight endpoints working without external API keys; centralised error handling.</w:t>
            </w:r>
          </w:p>
        </w:tc>
      </w:tr>
      <w:tr>
        <w:tc>
          <w:tcPr>
            <w:tcW w:type="dxa" w:w="1291"/>
          </w:tcPr>
          <w:p>
            <w:r>
              <w:rPr>
                <w:sz w:val="19"/>
              </w:rPr>
            </w:r>
            <w:r>
              <w:rPr>
                <w:sz w:val="19"/>
              </w:rPr>
              <w:t>NFR-4</w:t>
            </w:r>
          </w:p>
        </w:tc>
        <w:tc>
          <w:tcPr>
            <w:tcW w:type="dxa" w:w="3033"/>
          </w:tcPr>
          <w:p>
            <w:r>
              <w:rPr>
                <w:sz w:val="19"/>
              </w:rPr>
            </w:r>
            <w:r>
              <w:rPr>
                <w:sz w:val="19"/>
              </w:rPr>
              <w:t>Performance</w:t>
            </w:r>
          </w:p>
        </w:tc>
        <w:tc>
          <w:tcPr>
            <w:tcW w:type="dxa" w:w="5324"/>
          </w:tcPr>
          <w:p>
            <w:r>
              <w:rPr>
                <w:sz w:val="19"/>
              </w:rPr>
            </w:r>
            <w:r>
              <w:rPr>
                <w:sz w:val="19"/>
              </w:rPr>
              <w:t>MongoDB aggregation pipelines compute stats on the database side for fast responses.</w:t>
            </w:r>
          </w:p>
        </w:tc>
      </w:tr>
      <w:tr>
        <w:tc>
          <w:tcPr>
            <w:tcW w:type="dxa" w:w="1291"/>
          </w:tcPr>
          <w:p>
            <w:r>
              <w:rPr>
                <w:sz w:val="19"/>
              </w:rPr>
            </w:r>
            <w:r>
              <w:rPr>
                <w:sz w:val="19"/>
              </w:rPr>
              <w:t>NFR-5</w:t>
            </w:r>
          </w:p>
        </w:tc>
        <w:tc>
          <w:tcPr>
            <w:tcW w:type="dxa" w:w="3033"/>
          </w:tcPr>
          <w:p>
            <w:r>
              <w:rPr>
                <w:sz w:val="19"/>
              </w:rPr>
            </w:r>
            <w:r>
              <w:rPr>
                <w:sz w:val="19"/>
              </w:rPr>
              <w:t>Availability</w:t>
            </w:r>
          </w:p>
        </w:tc>
        <w:tc>
          <w:tcPr>
            <w:tcW w:type="dxa" w:w="5324"/>
          </w:tcPr>
          <w:p>
            <w:r>
              <w:rPr>
                <w:sz w:val="19"/>
              </w:rPr>
            </w:r>
            <w:r>
              <w:rPr>
                <w:sz w:val="19"/>
              </w:rPr>
              <w:t>Stateless service that runs on Windows, macOS and Linux and can be restarted or replicated without session loss.</w:t>
            </w:r>
          </w:p>
        </w:tc>
      </w:tr>
      <w:tr>
        <w:tc>
          <w:tcPr>
            <w:tcW w:type="dxa" w:w="1291"/>
          </w:tcPr>
          <w:p>
            <w:r>
              <w:rPr>
                <w:sz w:val="19"/>
              </w:rPr>
            </w:r>
            <w:r>
              <w:rPr>
                <w:sz w:val="19"/>
              </w:rPr>
              <w:t>NFR-6</w:t>
            </w:r>
          </w:p>
        </w:tc>
        <w:tc>
          <w:tcPr>
            <w:tcW w:type="dxa" w:w="3033"/>
          </w:tcPr>
          <w:p>
            <w:r>
              <w:rPr>
                <w:sz w:val="19"/>
              </w:rPr>
            </w:r>
            <w:r>
              <w:rPr>
                <w:sz w:val="19"/>
              </w:rPr>
              <w:t>Scalability</w:t>
            </w:r>
          </w:p>
        </w:tc>
        <w:tc>
          <w:tcPr>
            <w:tcW w:type="dxa" w:w="5324"/>
          </w:tcPr>
          <w:p>
            <w:r>
              <w:rPr>
                <w:sz w:val="19"/>
              </w:rPr>
            </w:r>
            <w:r>
              <w:rPr>
                <w:sz w:val="19"/>
              </w:rPr>
              <w:t>Stateless REST design lets the Node.js/Express service scale horizontally; modular MVC structure allows new modules to be added.</w:t>
            </w:r>
          </w:p>
        </w:tc>
      </w:tr>
    </w:tbl>
    <w:p/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