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96"/>
          <w:szCs w:val="96"/>
        </w:rPr>
        <w:t xml:space="preserve">MyPA</w:t>
      </w:r>
    </w:p>
    <w:p>
      <w:pPr>
        <w:spacing w:before="200"/>
        <w:jc w:val="center"/>
      </w:pPr>
      <w:r>
        <w:rPr>
          <w:i/>
          <w:iCs/>
          <w:color w:val="2E74B5"/>
          <w:sz w:val="32"/>
          <w:szCs w:val="32"/>
        </w:rPr>
        <w:t xml:space="preserve">Your Personal &amp; Business AI Assistant</w:t>
      </w:r>
    </w:p>
    <w:p>
      <w:pPr>
        <w:spacing w:before="800"/>
        <w:jc w:val="center"/>
      </w:pPr>
      <w:r>
        <w:rPr>
          <w:b/>
          <w:bCs/>
          <w:sz w:val="40"/>
          <w:szCs w:val="40"/>
        </w:rPr>
        <w:t xml:space="preserve">Functional Design Document (FDD)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20 July 2026</w:t>
      </w:r>
    </w:p>
    <w:p>
      <w:pPr>
        <w:spacing w:before="100"/>
        <w:jc w:val="center"/>
      </w:pPr>
      <w:r>
        <w:rPr>
          <w:color w:val="C00000"/>
          <w:sz w:val="24"/>
          <w:szCs w:val="24"/>
        </w:rPr>
        <w:t xml:space="preserve">Status: Draft for Review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Document Control</w:t>
      </w:r>
    </w:p>
    <w:p>
      <w:pPr>
        <w:pStyle w:val="Heading2"/>
        <w:spacing w:after="150" w:before="300"/>
      </w:pPr>
      <w:r>
        <w:t xml:space="preserve">Version History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500"/>
        <w:gridCol w:w="434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3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20-Jul-2026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 Consultant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functional design, derived from BRD v1.0 and Architecture v1.0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How to Read This Document</w:t>
      </w:r>
    </w:p>
    <w:p>
      <w:pPr>
        <w:spacing w:after="160"/>
      </w:pPr>
      <w:r>
        <w:t xml:space="preserve">Each module below lists its user stories (traced to BRD requirement IDs) followed by text-described wireframes for its key screens. Wireframes are intentionally low-fidelity — they describe layout, content blocks, and controls, not visual styling — so that visual design can be finalized separately without re-deriving functional intent. Boxed monospace blocks represent a single screen; indentation and labels describe on-screen regions, not exact pixel positions.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60"/>
      </w:pPr>
      <w:r>
        <w:t xml:space="preserve">1. Global Navigation &amp; Information Architecture</w:t>
      </w:r>
    </w:p>
    <w:p>
      <w:pPr>
        <w:spacing w:after="160"/>
      </w:pPr>
      <w:r>
        <w:t xml:space="preserve">2. Module: Core Platform</w:t>
      </w:r>
    </w:p>
    <w:p>
      <w:pPr>
        <w:spacing w:after="160"/>
      </w:pPr>
      <w:r>
        <w:t xml:space="preserve">3. Module: AI Social Media Marketing</w:t>
      </w:r>
    </w:p>
    <w:p>
      <w:pPr>
        <w:spacing w:after="160"/>
      </w:pPr>
      <w:r>
        <w:t xml:space="preserve">4. Module: Voice Interface</w:t>
      </w:r>
    </w:p>
    <w:p>
      <w:pPr>
        <w:spacing w:after="160"/>
      </w:pPr>
      <w:r>
        <w:t xml:space="preserve">5. Module: Admin / IT Console</w:t>
      </w:r>
    </w:p>
    <w:p>
      <w:pPr>
        <w:spacing w:after="160"/>
      </w:pPr>
      <w:r>
        <w:t xml:space="preserve">6. Module: AI Personal/Business Assistant Core (Phase 2 preview)</w:t>
      </w:r>
    </w:p>
    <w:p>
      <w:pPr>
        <w:spacing w:after="160"/>
      </w:pPr>
      <w:r>
        <w:t xml:space="preserve">7. Cross-Platform UI Adaptation Rules</w:t>
      </w:r>
    </w:p>
    <w:p>
      <w:pPr>
        <w:spacing w:after="160"/>
      </w:pPr>
      <w:r>
        <w:t xml:space="preserve">8. Error, Empty &amp; Loading States</w:t>
      </w:r>
    </w:p>
    <w:p>
      <w:pPr>
        <w:spacing w:after="160"/>
      </w:pPr>
      <w:r>
        <w:t xml:space="preserve">9. Accessibility Considerations</w:t>
      </w:r>
    </w:p>
    <w:p>
      <w:pPr>
        <w:spacing w:after="160"/>
      </w:pPr>
      <w:r>
        <w:t xml:space="preserve">10. Requirement Traceability Matrix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Global Navigation &amp; Information Architecture</w:t>
      </w:r>
    </w:p>
    <w:p>
      <w:pPr>
        <w:spacing w:after="160"/>
      </w:pPr>
      <w:r>
        <w:t xml:space="preserve">MyPA uses a consistent primary navigation structure across all platforms, adapted by form factor (see Section 7):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/ Dashboard — AI Social Media Marketing entry point, recent content, quick-create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— guided or free-form AI content creation, with voice input always available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Library — prompt library + saved/brand content assets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Calendar — scheduled and published content across connected platforms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Workspaces — switch between client/business workspaces (consultants &amp; businesses)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— visible only to Admin/Manager roles; user, quota, and approval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 — profile, subscription/billing, connected social accounts, settings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Global Navigation (Mobile - bottom tabs) 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[ Home ]  [ Create ]  [ Library ]  [ Calendar ]  [ Account 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(Workspaces switcher = top app bar dropdown)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(Admin = only shown inside Account for Admin/Manager roles)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Global Navigation (Desktop/Tablet - left sidebar) 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[Logo] MyPA                     Workspace: [Acme Co. ▾]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-----------------------------------------------------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▸ Home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▸ Create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▸ Library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▸ Calendar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▸ Admin        (Admin/Manager roles only)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▸ Account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-----------------------------------------------------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          [ main content area ]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after="200" w:before="400"/>
      </w:pPr>
      <w:r>
        <w:t xml:space="preserve">2. Module: Core Platform</w:t>
      </w:r>
    </w:p>
    <w:p>
      <w:pPr>
        <w:pStyle w:val="Heading2"/>
        <w:spacing w:after="150" w:before="300"/>
      </w:pPr>
      <w:r>
        <w:t xml:space="preserve">2.1 User Stories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new user, I can sign up with email or a social login so I can start using MyPA quickly. (BR-CP-01)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user, I choose Individual or Business account type during onboarding so the app tailors itself to my use case. (BR-CP-02)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subscriber, I can view my current plan and usage so I know when I'm close to a limit. (BR-CP-03)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user on multiple devices, I see the same content and settings everywhere I sign in. (BR-CP-04)</w:t>
      </w:r>
    </w:p>
    <w:p>
      <w:pPr>
        <w:pStyle w:val="Heading2"/>
        <w:spacing w:after="150" w:before="300"/>
      </w:pPr>
      <w:r>
        <w:t xml:space="preserve">2.2 Key Screens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Sign Up / Login 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          MyPA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  Your AI-powered assistant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 Continue with Google 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 Continue with Apple  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 or 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Email:    [______________________]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Password: [______________________]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      [ Sign In 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New here?  [ Create an account ]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Account Type Selection (first-run only) 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How will you use MyPA?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( ) I'm an individual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Personal or small-business use, single workspace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( ) I'm a business / team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Multiple team members, roles, and workspaces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           [ Continue ]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Account &amp; Subscription ──────────────────────────────────────┐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Account                                   [Edit Profile]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Plan: Pro                              [ Manage Plan 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AI generations used: 340 / 1000 this month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Connected accounts: Instagram, LinkedIn, X   [+ Add]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Settings   Notifications   Sign Out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after="200" w:before="400"/>
      </w:pPr>
      <w:r>
        <w:t xml:space="preserve">3. Module: AI Social Media Marketing</w:t>
      </w:r>
    </w:p>
    <w:p>
      <w:pPr>
        <w:pStyle w:val="Heading2"/>
        <w:spacing w:after="150" w:before="300"/>
      </w:pPr>
      <w:r>
        <w:t xml:space="preserve">3.1 User Stories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an individual with no marketing background, I can describe what I want in plain language and get a usable post in 3 steps or fewer. (BR-SM-01, BR-SM-07)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consultant, I can browse a categorized prompt library so I always have a strong starting point. (BR-SM-02)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consultant, I can turn one idea into platform-specific versions for Instagram, LinkedIn, X, TikTok, and YouTube in one action. (BR-SM-03)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consultant managing multiple clients, I can switch between isolated client workspaces without mixing up content or brand assets. (BR-SM-04)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user, I can schedule content to auto-publish to my connected accounts. (BR-SM-05)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user, I see contextual tips while creating content so I improve over time. (BR-SM-06)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user, I can see basic performance metrics per post so I know what's working. (BR-SM-08)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user, I can speak my content idea instead of typing it. (BR-SM-09)</w:t>
      </w:r>
    </w:p>
    <w:p>
      <w:pPr>
        <w:pStyle w:val="Heading2"/>
        <w:spacing w:after="150" w:before="300"/>
      </w:pPr>
      <w:r>
        <w:t xml:space="preserve">3.2 Key Screens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Home / Dashboard 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Good morning, Asha 👋           Workspace: Acme Co. ▾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 🎤 Speak an idea ]   [ ✎ Start from a prompt 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Upcoming posts (3)             Recent performance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• Instagram - Tue 10am         Engagement ▲ 12%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• LinkedIn  - Wed 2pm          Reach      ▲ 8%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• X         - Thu 9am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💡 Tip: Posts with a question in the caption get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23% more comments on average.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Create (guided, 3-step) ─────────────────────────────────────┐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Step 1 of 3 - What's this post about?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 🎤 ]  [ Type here...                          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Goal:  ( ) Engagement  ( ) Sales  ( ) Awareness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                              [ Next → 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Step 2 of 3 - Pick a tone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 Friendly ] [ Professional ] [ Bold ] [ Witty 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                              [ Next → 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Step 3 of 3 - Review AI draft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"Generated caption text appears here..."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 Regenerate ]  [ Edit ]  [ Use this ]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Prompt Library 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Search prompts...  [____________]   Filter: [Goal ▾]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ENGAGEMENT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• "Ask a relatable question about ___"      [Use]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• "Turn this stat into a discussion post"    [Use]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SALES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• "Write a limited-time offer post for ___"  [Use]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BRAND VOICE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• "Rewrite this in our brand tone"           [Use]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💡 Tips &amp; Tricks   |   🛠 Troubleshooting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Repurpose Across Platforms ──────────────────────────────────┐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Source: "Announcing our summer sale..."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[x] Instagram   preview: caption + hashtags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[x] LinkedIn    preview: longer-form, professional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[x] X           preview: short, punchy, 1 hashtag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 ] TikTok      preview: hook + on-screen text idea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[x] YouTube     preview: title + description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      [ Generate All Versions ]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Content Calendar 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◂ July 2026 ▸                     [ + Schedule new 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Mon   Tue        Wed       Thu        Fri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             [IG 10am] [LI 2pm]   [X 9am]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             Sale post Article    Quick tip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Status legend:  ● Draft  ● Scheduled  ● Published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Workspace Switcher (consultants/business) 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Your Workspaces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● Acme Co.            (current)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● Bloom Bakery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● Personal Brand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           [ + Add Workspace ]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Post Analytics 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"Announcing our summer sale..."  — Instagram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Reach: 4,210      Engagement: 6.3%     Saves: 88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💡 Posts like this with an image + question in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caption tend to outperform text-only posts.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after="200" w:before="400"/>
      </w:pPr>
      <w:r>
        <w:t xml:space="preserve">4. Module: Voice Interface</w:t>
      </w:r>
    </w:p>
    <w:p>
      <w:pPr>
        <w:pStyle w:val="Heading2"/>
        <w:spacing w:after="150" w:before="300"/>
      </w:pPr>
      <w:r>
        <w:t xml:space="preserve">4.1 User Stories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user, I can tap a mic control anywhere content is created and speak instead of typing. (BR-VC-01)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user, I can have AI-generated content read back to me before I approve it. (BR-VC-02)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user in a normal office environment, my speech is transcribed accurately enough to be usable with minor edits. (BR-VC-03)</w:t>
      </w:r>
    </w:p>
    <w:p>
      <w:pPr>
        <w:pStyle w:val="Heading2"/>
        <w:spacing w:after="150" w:before="300"/>
      </w:pPr>
      <w:r>
        <w:t xml:space="preserve">4.2 Key Screens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Voice Capture Overlay ───────────────────────────────────────┐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  🎤  Listening...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  "...write a post about our new product..."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     [ ⏸ Pause ]     [ ✓ Done ]     [ ✕ Cancel ]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Voice Playback Control (inline on any AI output) 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"Generated caption text appears here..."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 ▶ Listen ]   [ ✎ Edit ]   [ ↻ Regenerate ]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after="200" w:before="400"/>
      </w:pPr>
      <w:r>
        <w:t xml:space="preserve">5. Module: Admin / IT Console</w:t>
      </w:r>
    </w:p>
    <w:p>
      <w:pPr>
        <w:pStyle w:val="Heading2"/>
        <w:spacing w:after="150" w:before="300"/>
      </w:pPr>
      <w:r>
        <w:t xml:space="preserve">5.1 User Stories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an IT admin, I can invite team members and assign roles. (BR-AD-01)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an IT admin, I can see and set AI usage quotas per user or team to control cost. (BR-AD-02)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an IT admin, I can require approval before content is published. (BR-AD-03)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team member, I can access shared brand assets so content stays on-brand. (BR-AD-04)</w:t>
      </w:r>
    </w:p>
    <w:p>
      <w:pPr>
        <w:pStyle w:val="Heading2"/>
        <w:spacing w:after="150" w:before="300"/>
      </w:pPr>
      <w:r>
        <w:t xml:space="preserve">5.2 Key Screens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Team &amp; Roles 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Team Members                          [ + Invite 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Asha Patel       Admin          [Edit] [Remove]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Ravi Shah        Manager        [Edit] [Remove]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Priya Nair       Contributor    [Edit] [Remove]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Usage &amp; Quotas 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Team AI usage this month: 4,200 / 10,000 generations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Asha Patel     1,800   [Set limit: 2,000]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Ravi Shah      1,600   [Set limit: 2,000]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Priya Nair       800   [Set limit: 1,000]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Approval Workflow Settings ──────────────────────────────────┐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[x] Require approval before publishing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Approvers: Asha Patel, Ravi Shah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Pending approvals (2)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 • "Summer sale announcement" - by Priya  [Approve][Reject]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Brand Asset Library ─────────────────────────────────────────┐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Logos   Colors   Fonts   Tone-of-Voice Guide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[Logo.png]  [Logo-dark.png]   Brand colors: ▮▮▮▮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Tone: "Friendly, confident, never overly formal"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after="200" w:before="400"/>
      </w:pPr>
      <w:r>
        <w:t xml:space="preserve">6. Module: AI Personal/Business Assistant Core (Phase 2 Preview)</w:t>
      </w:r>
    </w:p>
    <w:p>
      <w:pPr>
        <w:spacing w:after="160"/>
      </w:pPr>
      <w:r>
        <w:t xml:space="preserve">Captured here at a conceptual level only, for architectural and navigation continuity — not part of the current build phase.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user, I can ask MyPA to create a reminder or task by text or voice. (BR-PA-01)</w:t>
      </w:r>
    </w:p>
    <w:p>
      <w:pPr>
        <w:spacing w:after="100"/>
        <w:ind w:left="20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 xml:space="preserve">As a user, I can have a general-purpose conversation with MyPA beyond social media marketing. (BR-PA-02)</w:t>
      </w:r>
    </w:p>
    <w:p>
      <w:pPr>
        <w:shd w:fill="E7E6E6" w:color="auto" w:val="clear"/>
        <w:spacing w:after="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┌─ Screen: Assistant Chat (Phase 2 concept) 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MyPA Assistant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You: Remind me to call the printer tomorrow at 9am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MyPA: Done — reminder set for 9:00 AM tomorrow.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---------------------------------------------------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│   [ 🎤 ]  [ Type a message...                    ]</w:t>
      </w:r>
    </w:p>
    <w:p>
      <w:pPr>
        <w:shd w:fill="E7E6E6" w:color="auto" w:val="clear"/>
        <w:spacing w:after="200"/>
      </w:pPr>
      <w:r>
        <w:rPr>
          <w:rFonts w:ascii="Consolas" w:cs="Consolas" w:eastAsia="Consolas" w:hAnsi="Consolas"/>
          <w:b/>
          <w:bCs/>
          <w:color w:val="1F3864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after="200" w:before="400"/>
      </w:pPr>
      <w:r>
        <w:t xml:space="preserve">7. Cross-Platform UI Adaptation Rules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40"/>
      </w:tblGrid>
      <w:tr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 Factor</w:t>
            </w:r>
          </w:p>
        </w:tc>
        <w:tc>
          <w:tcPr>
            <w:tcW w:type="dxa" w:w="65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Adaptation Rule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(Android/iOS)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Bottom tab navigation; single-column content; voice mic control persistent and thumb-reachable.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Tablet (iPad/Android tablet)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Sidebar navigation on landscape; two-column layouts for Library and Calendar; larger touch targets retained.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 (macOS/Windows)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Persistent left sidebar; multi-column dashboard; keyboard shortcuts for Create (e.g. Cmd/Ctrl+N); hover states enabled.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All screens described in Sections 2-6 use the same functional structure across form factors; only layout density and input affordances change, per the Architecture Document's platform-adaptive UI principle.</w:t>
      </w:r>
    </w:p>
    <w:p>
      <w:pPr>
        <w:pStyle w:val="Heading1"/>
        <w:spacing w:after="200" w:before="400"/>
      </w:pPr>
      <w:r>
        <w:t xml:space="preserve">8. Error, Empty &amp; Loading States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Empty state (no content yet): show a short prompt suggestion and a prominent 'Speak an idea' / 'Start from a prompt' call to action rather than a blank screen.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generation in progress: show streaming text as it arrives rather than a blocking spinner, consistent with the 2-second response NFR.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Quota exceeded: show the specific limit reached and a direct upgrade action, never a generic error.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platform publish failure: show which platform failed and why (e.g. token expired, rate limit) with a reconnect action; other platforms in the same repurposed batch are unaffected.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capture failure (no speech detected / permission denied): offer to type instead, never a dead-end.</w:t>
      </w:r>
    </w:p>
    <w:p>
      <w:pPr>
        <w:pStyle w:val="Heading1"/>
        <w:spacing w:after="200" w:before="400"/>
      </w:pPr>
      <w:r>
        <w:t xml:space="preserve">9. Accessibility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interactive controls (including voice mic buttons) have text labels for screen readers, not icon-only.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 is never the only signal for status (e.g. Draft/Scheduled/Published also use text labels, not color alone).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touch target size maintained on mobile/tablet per platform accessibility guidelines.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interface provides a typed fallback at every step, so the app is fully usable without speech.</w:t>
      </w:r>
    </w:p>
    <w:p>
      <w:pPr>
        <w:pStyle w:val="Heading1"/>
        <w:spacing w:after="200" w:before="400"/>
      </w:pPr>
      <w:r>
        <w:t xml:space="preserve">10. Requirement Traceability Matrix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740"/>
      </w:tblGrid>
      <w:t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BRD ID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FDD Screen(s)</w:t>
            </w:r>
          </w:p>
        </w:tc>
        <w:tc>
          <w:tcPr>
            <w:tcW w:type="dxa" w:w="37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BR-CP-01 to 04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 Up/Login, Account Type Selection, Account &amp; Subscription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Platform section 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BR-SM-01, 07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(guided 3-step)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3.2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BR-SM-02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Library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3.2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BR-SM-03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Repurpose Across Platforms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3.2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BR-SM-04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Workspace Switcher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3.2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BR-SM-05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Calendar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3.2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BR-SM-06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 callouts on Home, Create, Prompt Library, Analytics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Cross-cutting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BR-SM-08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Analytics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3.2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BR-SM-09, BR-VC-01 to 03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Voice Capture Overlay, Voice Playback Control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4.2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BR-AD-01 to 04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&amp; Roles, Usage &amp; Quotas, Approval Workflow, Brand Asset Library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5.2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BR-PA-01, 02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Assistant Chat (Phase 2 concept)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MyPA — Functional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2026-07-20T16:31:52.489Z</dcterms:created>
  <dcterms:modified xsi:type="dcterms:W3CDTF">2026-07-20T16:31:52.503Z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