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844B4" w14:textId="77777777" w:rsidR="00201E50" w:rsidRPr="00201E50" w:rsidRDefault="00201E50" w:rsidP="00201E50">
      <w:pPr>
        <w:rPr>
          <w:b/>
          <w:bCs/>
        </w:rPr>
      </w:pPr>
      <w:r w:rsidRPr="00201E50">
        <w:rPr>
          <w:b/>
          <w:bCs/>
        </w:rPr>
        <w:t>Documentation for Metric Categorization</w:t>
      </w:r>
    </w:p>
    <w:p w14:paraId="1770A49B" w14:textId="77777777" w:rsidR="00201E50" w:rsidRPr="00201E50" w:rsidRDefault="00201E50" w:rsidP="00201E50">
      <w:pPr>
        <w:rPr>
          <w:b/>
          <w:bCs/>
        </w:rPr>
      </w:pPr>
      <w:r w:rsidRPr="00201E50">
        <w:rPr>
          <w:b/>
          <w:bCs/>
        </w:rPr>
        <w:t>Categorization of Metrics</w:t>
      </w:r>
    </w:p>
    <w:p w14:paraId="57678169" w14:textId="77777777" w:rsidR="00201E50" w:rsidRPr="00201E50" w:rsidRDefault="00201E50" w:rsidP="00201E50">
      <w:r w:rsidRPr="00201E50">
        <w:t>Metrics are classified into the following categories based on their focus and objectives:</w:t>
      </w:r>
    </w:p>
    <w:p w14:paraId="38DC6E57" w14:textId="77777777" w:rsidR="00201E50" w:rsidRPr="00201E50" w:rsidRDefault="00201E50" w:rsidP="00201E50">
      <w:pPr>
        <w:rPr>
          <w:b/>
          <w:bCs/>
        </w:rPr>
      </w:pPr>
      <w:r w:rsidRPr="00201E50">
        <w:rPr>
          <w:b/>
          <w:bCs/>
        </w:rPr>
        <w:t>1. Patient Experience</w:t>
      </w:r>
    </w:p>
    <w:p w14:paraId="7B81C73C" w14:textId="77777777" w:rsidR="00201E50" w:rsidRPr="00201E50" w:rsidRDefault="00201E50" w:rsidP="00201E50">
      <w:r w:rsidRPr="00201E50">
        <w:t>This category measures aspects of patient satisfaction and overall experience during their healthcare journey. Metrics included are:</w:t>
      </w:r>
    </w:p>
    <w:p w14:paraId="3CC53B83" w14:textId="77777777" w:rsidR="00201E50" w:rsidRPr="00201E50" w:rsidRDefault="00201E50" w:rsidP="00201E50">
      <w:pPr>
        <w:numPr>
          <w:ilvl w:val="0"/>
          <w:numId w:val="8"/>
        </w:numPr>
      </w:pPr>
      <w:r w:rsidRPr="00201E50">
        <w:rPr>
          <w:b/>
          <w:bCs/>
        </w:rPr>
        <w:t>N001</w:t>
      </w:r>
      <w:r w:rsidRPr="00201E50">
        <w:t>: Moderate/Severe Pain</w:t>
      </w:r>
    </w:p>
    <w:p w14:paraId="7588EE06" w14:textId="77777777" w:rsidR="00201E50" w:rsidRPr="00201E50" w:rsidRDefault="00201E50" w:rsidP="00201E50">
      <w:pPr>
        <w:numPr>
          <w:ilvl w:val="0"/>
          <w:numId w:val="8"/>
        </w:numPr>
      </w:pPr>
      <w:r w:rsidRPr="00201E50">
        <w:rPr>
          <w:b/>
          <w:bCs/>
        </w:rPr>
        <w:t>N013</w:t>
      </w:r>
      <w:r w:rsidRPr="00201E50">
        <w:t>: 1+ Falls with Major Injury</w:t>
      </w:r>
    </w:p>
    <w:p w14:paraId="2120496D" w14:textId="77777777" w:rsidR="00201E50" w:rsidRPr="00201E50" w:rsidRDefault="00201E50" w:rsidP="00201E50">
      <w:pPr>
        <w:numPr>
          <w:ilvl w:val="0"/>
          <w:numId w:val="8"/>
        </w:numPr>
      </w:pPr>
      <w:r w:rsidRPr="00201E50">
        <w:rPr>
          <w:b/>
          <w:bCs/>
        </w:rPr>
        <w:t>N014</w:t>
      </w:r>
      <w:r w:rsidRPr="00201E50">
        <w:t>: Moderate/Severe Pain</w:t>
      </w:r>
    </w:p>
    <w:p w14:paraId="6EADAE24" w14:textId="77777777" w:rsidR="00201E50" w:rsidRPr="00201E50" w:rsidRDefault="00201E50" w:rsidP="00201E50">
      <w:pPr>
        <w:numPr>
          <w:ilvl w:val="0"/>
          <w:numId w:val="8"/>
        </w:numPr>
      </w:pPr>
      <w:r w:rsidRPr="00201E50">
        <w:rPr>
          <w:b/>
          <w:bCs/>
        </w:rPr>
        <w:t>S042</w:t>
      </w:r>
      <w:r w:rsidRPr="00201E50">
        <w:t>: Expected Discharge Score</w:t>
      </w:r>
    </w:p>
    <w:p w14:paraId="17FE893A" w14:textId="77777777" w:rsidR="00201E50" w:rsidRPr="00201E50" w:rsidRDefault="00201E50" w:rsidP="00201E50">
      <w:pPr>
        <w:rPr>
          <w:b/>
          <w:bCs/>
        </w:rPr>
      </w:pPr>
      <w:r w:rsidRPr="00201E50">
        <w:rPr>
          <w:b/>
          <w:bCs/>
        </w:rPr>
        <w:t>2. Quality</w:t>
      </w:r>
    </w:p>
    <w:p w14:paraId="1AE32A26" w14:textId="77777777" w:rsidR="00201E50" w:rsidRPr="00201E50" w:rsidRDefault="00201E50" w:rsidP="00201E50">
      <w:r w:rsidRPr="00201E50">
        <w:t>Quality metrics assess the effectiveness and safety of healthcare services provided. This category includes a variety of indicators related to vaccinations and patient health outcomes:</w:t>
      </w:r>
    </w:p>
    <w:p w14:paraId="17D4B080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N002</w:t>
      </w:r>
      <w:r w:rsidRPr="00201E50">
        <w:t>: New/Worsened Pressure Ulcers</w:t>
      </w:r>
    </w:p>
    <w:p w14:paraId="5583D6EC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N003</w:t>
      </w:r>
      <w:r w:rsidRPr="00201E50">
        <w:t>: Influenza Vaccine Appropriately Given</w:t>
      </w:r>
    </w:p>
    <w:p w14:paraId="3DD8ECF5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N004</w:t>
      </w:r>
      <w:r w:rsidRPr="00201E50">
        <w:t>: Received Influenza Vaccine</w:t>
      </w:r>
    </w:p>
    <w:p w14:paraId="460748F2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N005</w:t>
      </w:r>
      <w:r w:rsidRPr="00201E50">
        <w:t>: Declined Influenza Vaccine</w:t>
      </w:r>
    </w:p>
    <w:p w14:paraId="208652DE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N006</w:t>
      </w:r>
      <w:r w:rsidRPr="00201E50">
        <w:t>: Influenza Vaccine Contraindication</w:t>
      </w:r>
    </w:p>
    <w:p w14:paraId="5C25D827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N007</w:t>
      </w:r>
      <w:r w:rsidRPr="00201E50">
        <w:t>: Pneumococcal Vaccine Appropriately Given</w:t>
      </w:r>
    </w:p>
    <w:p w14:paraId="32E23147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N008</w:t>
      </w:r>
      <w:r w:rsidRPr="00201E50">
        <w:t>: Received Pneumococcal Vaccine</w:t>
      </w:r>
    </w:p>
    <w:p w14:paraId="2A8933DB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N009</w:t>
      </w:r>
      <w:r w:rsidRPr="00201E50">
        <w:t>: Declined Pneumococcal Vaccine</w:t>
      </w:r>
    </w:p>
    <w:p w14:paraId="6C9721D6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N010</w:t>
      </w:r>
      <w:r w:rsidRPr="00201E50">
        <w:t>: Pneumococcal Vaccine Contraindication</w:t>
      </w:r>
    </w:p>
    <w:p w14:paraId="7CFA014E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N011</w:t>
      </w:r>
      <w:r w:rsidRPr="00201E50">
        <w:t>: Newly Received Antipsychotic</w:t>
      </w:r>
    </w:p>
    <w:p w14:paraId="1E110333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N015</w:t>
      </w:r>
      <w:r w:rsidRPr="00201E50">
        <w:t>: High-Risk Pressure Ulcers</w:t>
      </w:r>
    </w:p>
    <w:p w14:paraId="0DB48ABB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N016</w:t>
      </w:r>
      <w:r w:rsidRPr="00201E50">
        <w:t>: Influenza Vaccine Appropriately Given</w:t>
      </w:r>
    </w:p>
    <w:p w14:paraId="623ADB2F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N017</w:t>
      </w:r>
      <w:r w:rsidRPr="00201E50">
        <w:t>: Received Influenza Vaccine</w:t>
      </w:r>
    </w:p>
    <w:p w14:paraId="06F77D35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N018</w:t>
      </w:r>
      <w:r w:rsidRPr="00201E50">
        <w:t>: Declined Influenza Vaccine</w:t>
      </w:r>
    </w:p>
    <w:p w14:paraId="5F8B19A4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N019</w:t>
      </w:r>
      <w:r w:rsidRPr="00201E50">
        <w:t>: Influenza Vaccine Contraindication</w:t>
      </w:r>
    </w:p>
    <w:p w14:paraId="76639C0A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N020</w:t>
      </w:r>
      <w:r w:rsidRPr="00201E50">
        <w:t>: Pneumococcal Vaccine Appropriately Given</w:t>
      </w:r>
    </w:p>
    <w:p w14:paraId="66662850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lastRenderedPageBreak/>
        <w:t>N021</w:t>
      </w:r>
      <w:r w:rsidRPr="00201E50">
        <w:t>: Received Pneumococcal Vaccine</w:t>
      </w:r>
    </w:p>
    <w:p w14:paraId="7825687D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N022</w:t>
      </w:r>
      <w:r w:rsidRPr="00201E50">
        <w:t>: Declined Pneumococcal Vaccine</w:t>
      </w:r>
    </w:p>
    <w:p w14:paraId="4E268509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N023</w:t>
      </w:r>
      <w:r w:rsidRPr="00201E50">
        <w:t>: Pneumococcal Vaccine Contraindication</w:t>
      </w:r>
    </w:p>
    <w:p w14:paraId="36CA8D67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N024</w:t>
      </w:r>
      <w:r w:rsidRPr="00201E50">
        <w:t>: Urinary Tract Infection</w:t>
      </w:r>
    </w:p>
    <w:p w14:paraId="139F67CF" w14:textId="77777777" w:rsidR="00201E50" w:rsidRPr="00201E50" w:rsidRDefault="00201E50" w:rsidP="00201E50">
      <w:pPr>
        <w:numPr>
          <w:ilvl w:val="0"/>
          <w:numId w:val="9"/>
        </w:numPr>
      </w:pPr>
      <w:r w:rsidRPr="00201E50">
        <w:rPr>
          <w:b/>
          <w:bCs/>
        </w:rPr>
        <w:t>N025</w:t>
      </w:r>
      <w:r w:rsidRPr="00201E50">
        <w:t>: Loss of Bowel/Bladder Control</w:t>
      </w:r>
    </w:p>
    <w:p w14:paraId="655E3D4C" w14:textId="77777777" w:rsidR="00201E50" w:rsidRPr="00201E50" w:rsidRDefault="00201E50" w:rsidP="00201E50">
      <w:pPr>
        <w:rPr>
          <w:b/>
          <w:bCs/>
        </w:rPr>
      </w:pPr>
      <w:r w:rsidRPr="00201E50">
        <w:rPr>
          <w:b/>
          <w:bCs/>
        </w:rPr>
        <w:t>3. Return To Acute</w:t>
      </w:r>
    </w:p>
    <w:p w14:paraId="6B62894A" w14:textId="77777777" w:rsidR="00201E50" w:rsidRPr="00201E50" w:rsidRDefault="00201E50" w:rsidP="00201E50">
      <w:r w:rsidRPr="00201E50">
        <w:t>Metrics in this category focus on the rates at which patients return to acute care after discharge, indicating the quality of care received. Included metrics:</w:t>
      </w:r>
    </w:p>
    <w:p w14:paraId="3E39BF50" w14:textId="77777777" w:rsidR="00201E50" w:rsidRPr="00201E50" w:rsidRDefault="00201E50" w:rsidP="00201E50">
      <w:pPr>
        <w:numPr>
          <w:ilvl w:val="0"/>
          <w:numId w:val="10"/>
        </w:numPr>
      </w:pPr>
      <w:r w:rsidRPr="00201E50">
        <w:rPr>
          <w:b/>
          <w:bCs/>
        </w:rPr>
        <w:t>N013</w:t>
      </w:r>
      <w:r w:rsidRPr="00201E50">
        <w:t>: 1+ Falls with Major Injury</w:t>
      </w:r>
    </w:p>
    <w:p w14:paraId="486D3B66" w14:textId="77777777" w:rsidR="00201E50" w:rsidRPr="00201E50" w:rsidRDefault="00201E50" w:rsidP="00201E50">
      <w:pPr>
        <w:numPr>
          <w:ilvl w:val="0"/>
          <w:numId w:val="10"/>
        </w:numPr>
      </w:pPr>
      <w:r w:rsidRPr="00201E50">
        <w:rPr>
          <w:b/>
          <w:bCs/>
        </w:rPr>
        <w:t>C521</w:t>
      </w:r>
      <w:r w:rsidRPr="00201E50">
        <w:t>: Re-Hospitalized After SNF Admission</w:t>
      </w:r>
    </w:p>
    <w:p w14:paraId="218CA201" w14:textId="77777777" w:rsidR="00201E50" w:rsidRPr="00201E50" w:rsidRDefault="00201E50" w:rsidP="00201E50">
      <w:pPr>
        <w:rPr>
          <w:b/>
          <w:bCs/>
        </w:rPr>
      </w:pPr>
      <w:r w:rsidRPr="00201E50">
        <w:rPr>
          <w:b/>
          <w:bCs/>
        </w:rPr>
        <w:t>4. Length of Stay</w:t>
      </w:r>
    </w:p>
    <w:p w14:paraId="2B2FD40F" w14:textId="77777777" w:rsidR="00201E50" w:rsidRPr="00201E50" w:rsidRDefault="00201E50" w:rsidP="00201E50">
      <w:r w:rsidRPr="00201E50">
        <w:t>This category examines the duration of patient stays in healthcare facilities, which can reflect both efficiency and quality of care. Metrics included:</w:t>
      </w:r>
    </w:p>
    <w:p w14:paraId="64E7192A" w14:textId="77777777" w:rsidR="00201E50" w:rsidRPr="00201E50" w:rsidRDefault="00201E50" w:rsidP="00201E50">
      <w:pPr>
        <w:numPr>
          <w:ilvl w:val="0"/>
          <w:numId w:val="11"/>
        </w:numPr>
      </w:pPr>
      <w:r w:rsidRPr="00201E50">
        <w:rPr>
          <w:b/>
          <w:bCs/>
        </w:rPr>
        <w:t>S042</w:t>
      </w:r>
      <w:r w:rsidRPr="00201E50">
        <w:t>: Expected Discharge Score</w:t>
      </w:r>
    </w:p>
    <w:p w14:paraId="10BD58AC" w14:textId="77777777" w:rsidR="00201E50" w:rsidRPr="00201E50" w:rsidRDefault="00201E50" w:rsidP="00201E50">
      <w:pPr>
        <w:rPr>
          <w:b/>
          <w:bCs/>
        </w:rPr>
      </w:pPr>
      <w:r w:rsidRPr="00201E50">
        <w:rPr>
          <w:b/>
          <w:bCs/>
        </w:rPr>
        <w:t>Averages Calculation and Display in Charts</w:t>
      </w:r>
    </w:p>
    <w:p w14:paraId="4AFF6DFD" w14:textId="77777777" w:rsidR="00201E50" w:rsidRPr="00201E50" w:rsidRDefault="00201E50" w:rsidP="00201E50">
      <w:pPr>
        <w:rPr>
          <w:b/>
          <w:bCs/>
        </w:rPr>
      </w:pPr>
      <w:r w:rsidRPr="00201E50">
        <w:rPr>
          <w:b/>
          <w:bCs/>
        </w:rPr>
        <w:t>Calculation of Averages</w:t>
      </w:r>
    </w:p>
    <w:p w14:paraId="442B62E5" w14:textId="77777777" w:rsidR="00201E50" w:rsidRPr="00201E50" w:rsidRDefault="00201E50" w:rsidP="00201E50">
      <w:pPr>
        <w:numPr>
          <w:ilvl w:val="0"/>
          <w:numId w:val="12"/>
        </w:numPr>
      </w:pPr>
      <w:r w:rsidRPr="00201E50">
        <w:rPr>
          <w:b/>
          <w:bCs/>
        </w:rPr>
        <w:t>Quarterly Averages (Q1, Q2, Q3)</w:t>
      </w:r>
      <w:r w:rsidRPr="00201E50">
        <w:t>: Derived from patient data collected each quarter.</w:t>
      </w:r>
    </w:p>
    <w:p w14:paraId="4F7DB8D1" w14:textId="77777777" w:rsidR="00201E50" w:rsidRPr="00201E50" w:rsidRDefault="00201E50" w:rsidP="00201E50">
      <w:pPr>
        <w:numPr>
          <w:ilvl w:val="0"/>
          <w:numId w:val="12"/>
        </w:numPr>
      </w:pPr>
      <w:r w:rsidRPr="00201E50">
        <w:rPr>
          <w:b/>
          <w:bCs/>
        </w:rPr>
        <w:t>State Average</w:t>
      </w:r>
      <w:r w:rsidRPr="00201E50">
        <w:t>: Calculated from the average of the same metrics reported by facilities within a specific state.</w:t>
      </w:r>
    </w:p>
    <w:p w14:paraId="25280AA9" w14:textId="77777777" w:rsidR="00201E50" w:rsidRPr="00201E50" w:rsidRDefault="00201E50" w:rsidP="00201E50">
      <w:pPr>
        <w:numPr>
          <w:ilvl w:val="0"/>
          <w:numId w:val="12"/>
        </w:numPr>
      </w:pPr>
      <w:r w:rsidRPr="00201E50">
        <w:rPr>
          <w:b/>
          <w:bCs/>
        </w:rPr>
        <w:t>National Average</w:t>
      </w:r>
      <w:r w:rsidRPr="00201E50">
        <w:t>: Represents the average across all participating healthcare facilities nationwide.</w:t>
      </w:r>
    </w:p>
    <w:p w14:paraId="0C2DBBFB" w14:textId="77777777" w:rsidR="00201E50" w:rsidRDefault="00201E50" w:rsidP="00201E50">
      <w:pPr>
        <w:rPr>
          <w:b/>
          <w:bCs/>
        </w:rPr>
      </w:pPr>
      <w:r w:rsidRPr="00201E50">
        <w:rPr>
          <w:b/>
          <w:bCs/>
        </w:rPr>
        <w:t>Calculation Formula</w:t>
      </w:r>
    </w:p>
    <w:p w14:paraId="698EC335" w14:textId="60ACBAF6" w:rsidR="00D15B46" w:rsidRPr="00201E50" w:rsidRDefault="00201E50">
      <w:pPr>
        <w:rPr>
          <w:b/>
          <w:bCs/>
        </w:rPr>
      </w:pPr>
      <w:r w:rsidRPr="00201E50">
        <w:rPr>
          <w:b/>
          <w:bCs/>
        </w:rPr>
        <w:drawing>
          <wp:inline distT="0" distB="0" distL="0" distR="0" wp14:anchorId="7748CB3A" wp14:editId="23C1E64C">
            <wp:extent cx="5324475" cy="2340266"/>
            <wp:effectExtent l="0" t="0" r="0" b="3175"/>
            <wp:docPr id="109380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7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6889" cy="23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B46" w:rsidRPr="0020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6FBF"/>
    <w:multiLevelType w:val="multilevel"/>
    <w:tmpl w:val="937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2759"/>
    <w:multiLevelType w:val="multilevel"/>
    <w:tmpl w:val="99D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C48FD"/>
    <w:multiLevelType w:val="multilevel"/>
    <w:tmpl w:val="9AC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5202B"/>
    <w:multiLevelType w:val="multilevel"/>
    <w:tmpl w:val="74B8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30B8D"/>
    <w:multiLevelType w:val="multilevel"/>
    <w:tmpl w:val="B80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208DD"/>
    <w:multiLevelType w:val="multilevel"/>
    <w:tmpl w:val="654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E645C"/>
    <w:multiLevelType w:val="multilevel"/>
    <w:tmpl w:val="EED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444D5"/>
    <w:multiLevelType w:val="multilevel"/>
    <w:tmpl w:val="B82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5178C"/>
    <w:multiLevelType w:val="multilevel"/>
    <w:tmpl w:val="FB40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87326"/>
    <w:multiLevelType w:val="multilevel"/>
    <w:tmpl w:val="9872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21A1B"/>
    <w:multiLevelType w:val="multilevel"/>
    <w:tmpl w:val="6BDE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20BEB"/>
    <w:multiLevelType w:val="multilevel"/>
    <w:tmpl w:val="C1B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80D8A"/>
    <w:multiLevelType w:val="multilevel"/>
    <w:tmpl w:val="4C3C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21873"/>
    <w:multiLevelType w:val="multilevel"/>
    <w:tmpl w:val="4A4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2436">
    <w:abstractNumId w:val="13"/>
  </w:num>
  <w:num w:numId="2" w16cid:durableId="2003506006">
    <w:abstractNumId w:val="12"/>
  </w:num>
  <w:num w:numId="3" w16cid:durableId="772432915">
    <w:abstractNumId w:val="0"/>
  </w:num>
  <w:num w:numId="4" w16cid:durableId="988944810">
    <w:abstractNumId w:val="1"/>
  </w:num>
  <w:num w:numId="5" w16cid:durableId="1821463859">
    <w:abstractNumId w:val="10"/>
  </w:num>
  <w:num w:numId="6" w16cid:durableId="1558318458">
    <w:abstractNumId w:val="9"/>
  </w:num>
  <w:num w:numId="7" w16cid:durableId="1278567452">
    <w:abstractNumId w:val="5"/>
  </w:num>
  <w:num w:numId="8" w16cid:durableId="1069621096">
    <w:abstractNumId w:val="8"/>
  </w:num>
  <w:num w:numId="9" w16cid:durableId="1316883924">
    <w:abstractNumId w:val="4"/>
  </w:num>
  <w:num w:numId="10" w16cid:durableId="846136553">
    <w:abstractNumId w:val="7"/>
  </w:num>
  <w:num w:numId="11" w16cid:durableId="725296528">
    <w:abstractNumId w:val="3"/>
  </w:num>
  <w:num w:numId="12" w16cid:durableId="490289529">
    <w:abstractNumId w:val="6"/>
  </w:num>
  <w:num w:numId="13" w16cid:durableId="2010207450">
    <w:abstractNumId w:val="2"/>
  </w:num>
  <w:num w:numId="14" w16cid:durableId="9012570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50"/>
    <w:rsid w:val="00201E50"/>
    <w:rsid w:val="00CF5CE4"/>
    <w:rsid w:val="00D1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DF8"/>
  <w15:chartTrackingRefBased/>
  <w15:docId w15:val="{2EA0C1E5-B153-4CBE-B462-1F7037FD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Garikapati</dc:creator>
  <cp:keywords/>
  <dc:description/>
  <cp:lastModifiedBy>Rajesh Garikapati</cp:lastModifiedBy>
  <cp:revision>1</cp:revision>
  <dcterms:created xsi:type="dcterms:W3CDTF">2024-10-15T05:10:00Z</dcterms:created>
  <dcterms:modified xsi:type="dcterms:W3CDTF">2024-10-15T05:15:00Z</dcterms:modified>
</cp:coreProperties>
</file>