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keepLines w:val="1"/>
        <w:rPr/>
      </w:pPr>
      <w:bookmarkStart w:colFirst="0" w:colLast="0" w:name="_mldtfalove26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1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7900"/>
        <w:tblGridChange w:id="0">
          <w:tblGrid>
            <w:gridCol w:w="3500"/>
            <w:gridCol w:w="7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3e8" w:space="0" w:sz="24" w:val="single"/>
              <w:left w:color="000000" w:space="0" w:sz="0" w:val="nil"/>
              <w:bottom w:color="dadce0" w:space="0" w:sz="8" w:val="single"/>
              <w:right w:color="000000" w:space="0" w:sz="0" w:val="nil"/>
            </w:tcBorders>
            <w:shd w:fill="ffffff" w:val="clear"/>
            <w:tcMar>
              <w:top w:w="140.0" w:type="dxa"/>
              <w:left w:w="120.0" w:type="dxa"/>
              <w:bottom w:w="1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a73e8"/>
                <w:sz w:val="17"/>
                <w:szCs w:val="17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a73e8"/>
                <w:sz w:val="17"/>
                <w:szCs w:val="17"/>
                <w:rtl w:val="0"/>
              </w:rPr>
              <w:t xml:space="preserve">GOOGLE CLOUD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202124"/>
                <w:sz w:val="25"/>
                <w:szCs w:val="25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02124"/>
                <w:sz w:val="25"/>
                <w:szCs w:val="25"/>
                <w:rtl w:val="0"/>
              </w:rPr>
              <w:t xml:space="preserve">Architecture Center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37333"/>
                <w:sz w:val="17"/>
                <w:szCs w:val="17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37333"/>
                <w:sz w:val="17"/>
                <w:szCs w:val="17"/>
                <w:rtl w:val="0"/>
              </w:rPr>
              <w:t xml:space="preserve">Workstream 1 of 5 • Foundation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5f6368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5f6368"/>
                <w:sz w:val="16"/>
                <w:szCs w:val="16"/>
                <w:rtl w:val="0"/>
              </w:rPr>
              <w:t xml:space="preserve">14 min read  •  PUBLISH READY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5f6368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5f6368"/>
                <w:sz w:val="16"/>
                <w:szCs w:val="16"/>
                <w:rtl w:val="0"/>
              </w:rPr>
              <w:t xml:space="preserve">13/13 Forensic Gates PASS</w:t>
            </w:r>
          </w:p>
        </w:tc>
        <w:tc>
          <w:tcPr>
            <w:tcBorders>
              <w:top w:color="1a73e8" w:space="0" w:sz="24" w:val="single"/>
              <w:left w:color="000000" w:space="0" w:sz="0" w:val="nil"/>
              <w:bottom w:color="dadce0" w:space="0" w:sz="8" w:val="single"/>
              <w:right w:color="000000" w:space="0" w:sz="0" w:val="nil"/>
            </w:tcBorders>
            <w:shd w:fill="ffffff" w:val="clear"/>
            <w:tcMar>
              <w:top w:w="140.0" w:type="dxa"/>
              <w:left w:w="120.0" w:type="dxa"/>
              <w:bottom w:w="1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a73e8"/>
                <w:sz w:val="17"/>
                <w:szCs w:val="17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a73e8"/>
                <w:sz w:val="17"/>
                <w:szCs w:val="17"/>
                <w:rtl w:val="0"/>
              </w:rPr>
              <w:t xml:space="preserve">EXECUTIVE ARCHITECTURE BRIEF &amp; COMPANION ASSETS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18"/>
                <w:szCs w:val="18"/>
                <w:rtl w:val="0"/>
              </w:rPr>
              <w:t xml:space="preserve">Build and deploy Pooled (Pattern A), Sovereign Silo (Pattern B), and Dynamic Hybrid (Pattern C) multi-tenant agentic AI systems on Google Cloud using Vertex AI Agent Engine and ADK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iCs w:val="1"/>
                <w:color w:val="5f6368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f6368"/>
                <w:sz w:val="16"/>
                <w:szCs w:val="16"/>
                <w:rtl w:val="0"/>
              </w:rPr>
              <w:t xml:space="preserve">Audience: Cloud Architects, AI Platform Engineers, CISOs, and B2B SaaS Platform Leads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155cc"/>
                <w:sz w:val="17"/>
                <w:szCs w:val="17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c4043"/>
                <w:sz w:val="17"/>
                <w:szCs w:val="17"/>
                <w:rtl w:val="0"/>
              </w:rPr>
              <w:t xml:space="preserve">Companion Links: </w:t>
            </w:r>
            <w:hyperlink r:id="rId6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1155cc"/>
                  <w:sz w:val="17"/>
                  <w:szCs w:val="17"/>
                  <w:u w:val="single"/>
                  <w:rtl w:val="0"/>
                </w:rPr>
                <w:t xml:space="preserve">Live Portal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5f6368"/>
                <w:sz w:val="17"/>
                <w:szCs w:val="17"/>
                <w:rtl w:val="0"/>
              </w:rPr>
              <w:t xml:space="preserve">  |  </w:t>
            </w:r>
            <w:hyperlink r:id="rId7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1155cc"/>
                  <w:sz w:val="17"/>
                  <w:szCs w:val="17"/>
                  <w:u w:val="single"/>
                  <w:rtl w:val="0"/>
                </w:rPr>
                <w:t xml:space="preserve">Google Slides (11 Slides)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5f6368"/>
                <w:sz w:val="17"/>
                <w:szCs w:val="17"/>
                <w:rtl w:val="0"/>
              </w:rPr>
              <w:t xml:space="preserve">  |  </w:t>
            </w:r>
            <w:hyperlink r:id="rId8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1155cc"/>
                  <w:sz w:val="17"/>
                  <w:szCs w:val="17"/>
                  <w:u w:val="single"/>
                  <w:rtl w:val="0"/>
                </w:rPr>
                <w:t xml:space="preserve">Word (.docx)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5f6368"/>
                <w:sz w:val="17"/>
                <w:szCs w:val="17"/>
                <w:rtl w:val="0"/>
              </w:rPr>
              <w:t xml:space="preserve">  |  </w:t>
            </w:r>
            <w:hyperlink r:id="rId9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1155cc"/>
                  <w:sz w:val="17"/>
                  <w:szCs w:val="17"/>
                  <w:u w:val="single"/>
                  <w:rtl w:val="0"/>
                </w:rPr>
                <w:t xml:space="preserve">GitHub Source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keepNext w:val="1"/>
        <w:keepLines w:val="1"/>
        <w:shd w:fill="auto" w:val="clear"/>
        <w:rPr/>
      </w:pPr>
      <w:bookmarkStart w:colFirst="0" w:colLast="0" w:name="_vp8ou6eexuco" w:id="1"/>
      <w:bookmarkEnd w:id="1"/>
      <w:r w:rsidDel="00000000" w:rsidR="00000000" w:rsidRPr="00000000">
        <w:rPr>
          <w:rtl w:val="0"/>
        </w:rPr>
        <w:t xml:space="preserve">Multi-tenant agentic AI system: Reference architecture taxonomy and 5-Hop governance baseline</w:t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tl w:val="0"/>
        </w:rPr>
        <w:t xml:space="preserve">This document describes a reference architecture and three-pattern isolation taxonomy to build, govern, and operate a multi-tenant agentic AI system on Google Cloud. It extends the official Google Cloud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Multi-tenant agentic AI system</w:t>
        </w:r>
      </w:hyperlink>
      <w:r w:rsidDel="00000000" w:rsidR="00000000" w:rsidRPr="00000000">
        <w:rPr>
          <w:rtl w:val="0"/>
        </w:rPr>
        <w:t xml:space="preserve"> hub-and-spoke architecture—which models internal enterprise business units—to external B2B SaaS platforms and Independent Software Vendors (ISVs) serving competing corporate customers across shared, dedicated, and hybrid cloud tiers.</w:t>
      </w:r>
    </w:p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rPr>
          <w:rtl w:val="0"/>
        </w:rPr>
        <w:t xml:space="preserve">This document is intended for cloud architects, AI platform engineers, security architects, and FinOps leads who design multi-agent applications using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Vertex AI Agent Engine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Agent Development Kit (ADK)</w:t>
        </w:r>
      </w:hyperlink>
      <w:r w:rsidDel="00000000" w:rsidR="00000000" w:rsidRPr="00000000">
        <w:rPr>
          <w:rtl w:val="0"/>
        </w:rPr>
        <w:t xml:space="preserve">, and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Gemini Enterprise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Lines w:val="1"/>
        <w:pBdr>
          <w:top w:color="e9d2fd" w:space="6" w:sz="4" w:val="single"/>
          <w:left w:color="9334e6" w:space="8" w:sz="24" w:val="single"/>
          <w:bottom w:color="e9d2fd" w:space="6" w:sz="4" w:val="single"/>
          <w:right w:color="e9d2fd" w:space="6" w:sz="4" w:val="single"/>
        </w:pBdr>
        <w:shd w:fill="f3e8fd" w:val="clear"/>
        <w:spacing w:after="160" w:before="12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7627bb"/>
          <w:rtl w:val="0"/>
        </w:rPr>
        <w:t xml:space="preserve">Important: </w:t>
      </w:r>
      <w:r w:rsidDel="00000000" w:rsidR="00000000" w:rsidRPr="00000000">
        <w:rPr>
          <w:rtl w:val="0"/>
        </w:rPr>
        <w:t xml:space="preserve">Isolation in a multi-tenant agentic AI platform is a per-tenant tier decision, not a single platform-wide compromise. By decoupling the </w:t>
      </w:r>
      <w:r w:rsidDel="00000000" w:rsidR="00000000" w:rsidRPr="00000000">
        <w:rPr>
          <w:b w:val="1"/>
          <w:bCs w:val="1"/>
          <w:rtl w:val="0"/>
        </w:rPr>
        <w:t xml:space="preserve">80% reusable 5-Hop Cryptographic Context Chain</w:t>
      </w:r>
      <w:r w:rsidDel="00000000" w:rsidR="00000000" w:rsidRPr="00000000">
        <w:rPr>
          <w:rtl w:val="0"/>
        </w:rPr>
        <w:t xml:space="preserve"> (</w:t>
      </w:r>
      <w:hyperlink r:id="rId1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core-cymbal-agent/</w:t>
        </w:r>
      </w:hyperlink>
      <w:r w:rsidDel="00000000" w:rsidR="00000000" w:rsidRPr="00000000">
        <w:rPr>
          <w:rtl w:val="0"/>
        </w:rPr>
        <w:t xml:space="preserve">) from the underlying project perimeter, you can run high-density </w:t>
      </w:r>
      <w:r w:rsidDel="00000000" w:rsidR="00000000" w:rsidRPr="00000000">
        <w:rPr>
          <w:b w:val="1"/>
          <w:bCs w:val="1"/>
          <w:rtl w:val="0"/>
        </w:rPr>
        <w:t xml:space="preserve">Pooled tenants (Pattern A)</w:t>
      </w:r>
      <w:r w:rsidDel="00000000" w:rsidR="00000000" w:rsidRPr="00000000">
        <w:rPr>
          <w:rtl w:val="0"/>
        </w:rPr>
        <w:t xml:space="preserve">, regulated </w:t>
      </w:r>
      <w:r w:rsidDel="00000000" w:rsidR="00000000" w:rsidRPr="00000000">
        <w:rPr>
          <w:b w:val="1"/>
          <w:bCs w:val="1"/>
          <w:rtl w:val="0"/>
        </w:rPr>
        <w:t xml:space="preserve">Sovereign Silos (Pattern B)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Dynamic Hybrid PSC Spokes (Pattern C)</w:t>
      </w:r>
      <w:r w:rsidDel="00000000" w:rsidR="00000000" w:rsidRPr="00000000">
        <w:rPr>
          <w:rtl w:val="0"/>
        </w:rPr>
        <w:t xml:space="preserve"> from a single agent codebase.</w:t>
      </w:r>
    </w:p>
    <w:p w:rsidR="00000000" w:rsidDel="00000000" w:rsidP="00000000" w:rsidRDefault="00000000" w:rsidRPr="00000000" w14:paraId="0000000F">
      <w:pPr>
        <w:pStyle w:val="Heading2"/>
        <w:keepNext w:val="1"/>
        <w:keepLines w:val="1"/>
        <w:rPr/>
      </w:pPr>
      <w:bookmarkStart w:colFirst="0" w:colLast="0" w:name="_n5zwvme7i7i9" w:id="2"/>
      <w:bookmarkEnd w:id="2"/>
      <w:r w:rsidDel="00000000" w:rsidR="00000000" w:rsidRPr="00000000">
        <w:rPr>
          <w:rtl w:val="0"/>
        </w:rPr>
        <w:t xml:space="preserve">Core terminology, systems primitives, and the SaaS AI Architect's Dilemma</w:t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tl w:val="0"/>
        </w:rPr>
        <w:t xml:space="preserve">Before diving into the topology taxonomy, four foundational primitives appear throughout this reference architecture and its companion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11-slide editable deck (</w:t>
        </w:r>
      </w:hyperlink>
      <w:hyperlink r:id="rId1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slides/ws1-reference-architecture-editable-slides.pptx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  <w:t xml:space="preserve">. To ground each agentic component in classical systems engineering, we map every acronym to its operating-system and distributed-systems counterpart: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ADK</w:t>
      </w:r>
      <w:r w:rsidDel="00000000" w:rsidR="00000000" w:rsidRPr="00000000">
        <w:rPr>
          <w:b w:val="1"/>
          <w:bCs w:val="1"/>
          <w:rtl w:val="0"/>
        </w:rPr>
        <w:t xml:space="preserve"> (Agent Development Kit):</w:t>
      </w:r>
      <w:r w:rsidDel="00000000" w:rsidR="00000000" w:rsidRPr="00000000">
        <w:rPr>
          <w:rtl w:val="0"/>
        </w:rPr>
        <w:t xml:space="preserve"> Google's open-source Python and TypeScript framework for orchestrating hierarchical multi-agent workflows—analogous to an </w:t>
      </w:r>
      <w:r w:rsidDel="00000000" w:rsidR="00000000" w:rsidRPr="00000000">
        <w:rPr>
          <w:b w:val="1"/>
          <w:bCs w:val="1"/>
          <w:rtl w:val="0"/>
        </w:rPr>
        <w:t xml:space="preserve">OS process scheduler with deterministic syscall lifecycle hooks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before_agent_callback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before_model_callback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before_tool_callback</w:t>
      </w:r>
      <w:r w:rsidDel="00000000" w:rsidR="00000000" w:rsidRPr="00000000">
        <w:rPr>
          <w:rtl w:val="0"/>
        </w:rPr>
        <w:t xml:space="preserve">) that intercept every reasoning and tool-dispatch transition before execution.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MCP</w:t>
      </w:r>
      <w:r w:rsidDel="00000000" w:rsidR="00000000" w:rsidRPr="00000000">
        <w:rPr>
          <w:b w:val="1"/>
          <w:bCs w:val="1"/>
          <w:rtl w:val="0"/>
        </w:rPr>
        <w:t xml:space="preserve"> (Model Context Protocol):</w:t>
      </w:r>
      <w:r w:rsidDel="00000000" w:rsidR="00000000" w:rsidRPr="00000000">
        <w:rPr>
          <w:rtl w:val="0"/>
        </w:rPr>
        <w:t xml:space="preserve"> The standardized JSON-RPC 2.0 tool and data-connector wire protocol—analogous to a </w:t>
      </w:r>
      <w:r w:rsidDel="00000000" w:rsidR="00000000" w:rsidRPr="00000000">
        <w:rPr>
          <w:b w:val="1"/>
          <w:bCs w:val="1"/>
          <w:rtl w:val="0"/>
        </w:rPr>
        <w:t xml:space="preserve">POSIX device-driver ABI with capability-scoped file descriptors</w:t>
      </w:r>
      <w:r w:rsidDel="00000000" w:rsidR="00000000" w:rsidRPr="00000000">
        <w:rPr>
          <w:rtl w:val="0"/>
        </w:rPr>
        <w:t xml:space="preserve"> governing both Two-Legged OAuth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2LO</w:t>
      </w:r>
      <w:r w:rsidDel="00000000" w:rsidR="00000000" w:rsidRPr="00000000">
        <w:rPr>
          <w:rtl w:val="0"/>
        </w:rPr>
        <w:t xml:space="preserve">, platform service-account telemetry) and Three-Legged OAuth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3LO</w:t>
      </w:r>
      <w:r w:rsidDel="00000000" w:rsidR="00000000" w:rsidRPr="00000000">
        <w:rPr>
          <w:rtl w:val="0"/>
        </w:rPr>
        <w:t xml:space="preserve">, per-user delegated SaaS actions in Atlassian Jira, Google Workspace, Microsoft SharePoint, or ServiceNow).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ARD</w:t>
      </w:r>
      <w:r w:rsidDel="00000000" w:rsidR="00000000" w:rsidRPr="00000000">
        <w:rPr>
          <w:b w:val="1"/>
          <w:bCs w:val="1"/>
          <w:rtl w:val="0"/>
        </w:rPr>
        <w:t xml:space="preserve"> (Agent Registry &amp; Discovery):</w:t>
      </w:r>
      <w:r w:rsidDel="00000000" w:rsidR="00000000" w:rsidRPr="00000000">
        <w:rPr>
          <w:rtl w:val="0"/>
        </w:rPr>
        <w:t xml:space="preserve"> The Discovery Engine and Vertex AI Agent Engine catalog of Agent Resource Descriptors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agent://{tenant_id}/{agent_name}</w:t>
      </w:r>
      <w:r w:rsidDel="00000000" w:rsidR="00000000" w:rsidRPr="00000000">
        <w:rPr>
          <w:rtl w:val="0"/>
        </w:rPr>
        <w:t xml:space="preserve">)—analogous to a </w:t>
      </w:r>
      <w:r w:rsidDel="00000000" w:rsidR="00000000" w:rsidRPr="00000000">
        <w:rPr>
          <w:b w:val="1"/>
          <w:bCs w:val="1"/>
          <w:rtl w:val="0"/>
        </w:rPr>
        <w:t xml:space="preserve">chrooted Virtual File System (VFS) mount namespace</w:t>
      </w:r>
      <w:r w:rsidDel="00000000" w:rsidR="00000000" w:rsidRPr="00000000">
        <w:rPr>
          <w:rtl w:val="0"/>
        </w:rPr>
        <w:t xml:space="preserve"> that governs which shared and private specialist agents each tenant principal is permitted to resolve and invoke.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5-Hop Cryptographic Context Chain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core-cymbal-agent/runtime_pipeline.py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The end-to-end zero-trust enforcement pipeline—analogous to a </w:t>
      </w:r>
      <w:r w:rsidDel="00000000" w:rsidR="00000000" w:rsidRPr="00000000">
        <w:rPr>
          <w:b w:val="1"/>
          <w:bCs w:val="1"/>
          <w:rtl w:val="0"/>
        </w:rPr>
        <w:t xml:space="preserve">CPU ring-transition MMU paired with an L7 packet filter</w:t>
      </w:r>
      <w:r w:rsidDel="00000000" w:rsidR="00000000" w:rsidRPr="00000000">
        <w:rPr>
          <w:rtl w:val="0"/>
        </w:rPr>
        <w:t xml:space="preserve"> that re-verifies a Cloud KMS ECDSA P-256 signed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TenantContext</w:t>
      </w:r>
      <w:r w:rsidDel="00000000" w:rsidR="00000000" w:rsidRPr="00000000">
        <w:rPr>
          <w:rtl w:val="0"/>
        </w:rPr>
        <w:t xml:space="preserve"> across </w:t>
      </w:r>
      <w:r w:rsidDel="00000000" w:rsidR="00000000" w:rsidRPr="00000000">
        <w:rPr>
          <w:b w:val="1"/>
          <w:bCs w:val="1"/>
          <w:rtl w:val="0"/>
        </w:rPr>
        <w:t xml:space="preserve">Hop 1</w:t>
      </w:r>
      <w:r w:rsidDel="00000000" w:rsidR="00000000" w:rsidRPr="00000000">
        <w:rPr>
          <w:rtl w:val="0"/>
        </w:rPr>
        <w:t xml:space="preserve"> (Edge Identity PEP), </w:t>
      </w:r>
      <w:r w:rsidDel="00000000" w:rsidR="00000000" w:rsidRPr="00000000">
        <w:rPr>
          <w:b w:val="1"/>
          <w:bCs w:val="1"/>
          <w:rtl w:val="0"/>
        </w:rPr>
        <w:t xml:space="preserve">Hop 2</w:t>
      </w:r>
      <w:r w:rsidDel="00000000" w:rsidR="00000000" w:rsidRPr="00000000">
        <w:rPr>
          <w:rtl w:val="0"/>
        </w:rPr>
        <w:t xml:space="preserve"> (Catalog Registry PDP), </w:t>
      </w:r>
      <w:r w:rsidDel="00000000" w:rsidR="00000000" w:rsidRPr="00000000">
        <w:rPr>
          <w:b w:val="1"/>
          <w:bCs w:val="1"/>
          <w:rtl w:val="0"/>
        </w:rPr>
        <w:t xml:space="preserve">Hop 3</w:t>
      </w:r>
      <w:r w:rsidDel="00000000" w:rsidR="00000000" w:rsidRPr="00000000">
        <w:rPr>
          <w:rtl w:val="0"/>
        </w:rPr>
        <w:t xml:space="preserve"> (gVisor Sandbox &amp; Valkey Quota Bulkhead), </w:t>
      </w:r>
      <w:r w:rsidDel="00000000" w:rsidR="00000000" w:rsidRPr="00000000">
        <w:rPr>
          <w:b w:val="1"/>
          <w:bCs w:val="1"/>
          <w:rtl w:val="0"/>
        </w:rPr>
        <w:t xml:space="preserve">Hop 4</w:t>
      </w:r>
      <w:r w:rsidDel="00000000" w:rsidR="00000000" w:rsidRPr="00000000">
        <w:rPr>
          <w:rtl w:val="0"/>
        </w:rPr>
        <w:t xml:space="preserve"> (Bidirectional Model Armor &amp; Cloud SDP), and </w:t>
      </w:r>
      <w:r w:rsidDel="00000000" w:rsidR="00000000" w:rsidRPr="00000000">
        <w:rPr>
          <w:b w:val="1"/>
          <w:bCs w:val="1"/>
          <w:rtl w:val="0"/>
        </w:rPr>
        <w:t xml:space="preserve">Hop 5</w:t>
      </w:r>
      <w:r w:rsidDel="00000000" w:rsidR="00000000" w:rsidRPr="00000000">
        <w:rPr>
          <w:rtl w:val="0"/>
        </w:rPr>
        <w:t xml:space="preserve"> (Transactional AlloyDB Row-Level Security &amp; OpenTelemetry FinOps).</w:t>
      </w:r>
    </w:p>
    <w:p w:rsidR="00000000" w:rsidDel="00000000" w:rsidP="00000000" w:rsidRDefault="00000000" w:rsidRPr="00000000" w14:paraId="00000015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matters — The SaaS AI Architect's Dilemma:</w:t>
      </w:r>
      <w:r w:rsidDel="00000000" w:rsidR="00000000" w:rsidRPr="00000000">
        <w:rPr>
          <w:rtl w:val="0"/>
        </w:rPr>
        <w:t xml:space="preserve"> Every B2B SaaS provider building agentic AI faces a sharp economic and security tension. Provisioning a dedicated Google Cloud project per Standard commercial tenant destroys SaaS gross margins (high idle base infrastructure cost and 500x Terraform state sprawl). Conversely, co-hosting competing enterprises inside a naive shared agent pool risks cross-tenant data leakage via shared tool schemas, </w:t>
      </w:r>
      <w:r w:rsidDel="00000000" w:rsidR="00000000" w:rsidRPr="00000000">
        <w:rPr>
          <w:b w:val="1"/>
          <w:bCs w:val="1"/>
          <w:rtl w:val="0"/>
        </w:rPr>
        <w:t xml:space="preserve">Confused Deputy</w:t>
      </w:r>
      <w:r w:rsidDel="00000000" w:rsidR="00000000" w:rsidRPr="00000000">
        <w:rPr>
          <w:rtl w:val="0"/>
        </w:rPr>
        <w:t xml:space="preserve"> 3LO token reuse across pooled worker threads, and noisy-neighbor rate starvation where one tenant's recursive reasoning loop exhausts regional LLM quotas for everyone else.</w:t>
      </w:r>
    </w:p>
    <w:p w:rsidR="00000000" w:rsidDel="00000000" w:rsidP="00000000" w:rsidRDefault="00000000" w:rsidRPr="00000000" w14:paraId="00000016">
      <w:pPr>
        <w:pStyle w:val="Heading2"/>
        <w:keepNext w:val="1"/>
        <w:keepLines w:val="1"/>
        <w:rPr/>
      </w:pPr>
      <w:bookmarkStart w:colFirst="0" w:colLast="0" w:name="_5kp7odkx16c7" w:id="3"/>
      <w:bookmarkEnd w:id="3"/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17">
      <w:pPr>
        <w:spacing w:after="200" w:lineRule="auto"/>
        <w:rPr/>
      </w:pPr>
      <w:r w:rsidDel="00000000" w:rsidR="00000000" w:rsidRPr="00000000">
        <w:rPr>
          <w:rtl w:val="0"/>
        </w:rPr>
        <w:t xml:space="preserve">This reference architecture resolves the SaaS AI Architect's Dilemma across three primary deployment scenarios validated in the </w:t>
      </w:r>
      <w:r w:rsidDel="00000000" w:rsidR="00000000" w:rsidRPr="00000000">
        <w:rPr>
          <w:b w:val="1"/>
          <w:bCs w:val="1"/>
          <w:rtl w:val="0"/>
        </w:rPr>
        <w:t xml:space="preserve">Cymbal SaaS Platform</w:t>
      </w:r>
      <w:r w:rsidDel="00000000" w:rsidR="00000000" w:rsidRPr="00000000">
        <w:rPr>
          <w:rtl w:val="0"/>
        </w:rPr>
        <w:t xml:space="preserve"> anchor case study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1.1 Taxonomy &amp; Diagrams</w:t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High-volume B2B SaaS onboarding &amp; Confused-Deputy 3LO isolation (RetailStream Corp — Standard Tier):</w:t>
      </w:r>
      <w:r w:rsidDel="00000000" w:rsidR="00000000" w:rsidRPr="00000000">
        <w:rPr>
          <w:rtl w:val="0"/>
        </w:rPr>
        <w:t xml:space="preserve"> A global retail customer with zero existing Google Cloud footprint authenticates using Microsoft Entra ID, shares a pooled Vertex AI Agent Engine runtime (4,000 thinking-token cap, 120 RPM bulkhead), and benefits from </w:t>
      </w:r>
      <w:r w:rsidDel="00000000" w:rsidR="00000000" w:rsidRPr="00000000">
        <w:rPr>
          <w:b w:val="1"/>
          <w:bCs w:val="1"/>
          <w:rtl w:val="0"/>
        </w:rPr>
        <w:t xml:space="preserve">90% shared prompt cache savings</w:t>
      </w:r>
      <w:r w:rsidDel="00000000" w:rsidR="00000000" w:rsidRPr="00000000">
        <w:rPr>
          <w:rtl w:val="0"/>
        </w:rPr>
        <w:t xml:space="preserve">. To eliminate the </w:t>
      </w:r>
      <w:r w:rsidDel="00000000" w:rsidR="00000000" w:rsidRPr="00000000">
        <w:rPr>
          <w:b w:val="1"/>
          <w:bCs w:val="1"/>
          <w:rtl w:val="0"/>
        </w:rPr>
        <w:t xml:space="preserve">Confused Deputy</w:t>
      </w:r>
      <w:r w:rsidDel="00000000" w:rsidR="00000000" w:rsidRPr="00000000">
        <w:rPr>
          <w:rtl w:val="0"/>
        </w:rPr>
        <w:t xml:space="preserve"> vulnerability when invoking external SharePoint and ServiceNow ITOM tools, per-user Three-Legged OAuth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3LO</w:t>
      </w:r>
      <w:r w:rsidDel="00000000" w:rsidR="00000000" w:rsidRPr="00000000">
        <w:rPr>
          <w:rtl w:val="0"/>
        </w:rPr>
        <w:t xml:space="preserve">) tokens are never stored in shared agent state; instead, they are vaulted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{tenant_id}:{user_id}</w:t>
      </w:r>
      <w:r w:rsidDel="00000000" w:rsidR="00000000" w:rsidRPr="00000000">
        <w:rPr>
          <w:rtl w:val="0"/>
        </w:rPr>
        <w:t xml:space="preserve"> DPoP-bound keys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dpop_jkt</w:t>
      </w:r>
      <w:r w:rsidDel="00000000" w:rsidR="00000000" w:rsidRPr="00000000">
        <w:rPr>
          <w:rtl w:val="0"/>
        </w:rPr>
        <w:t xml:space="preserve"> thumbprint verified at Hop 1 and Hop 5) with inline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-32042</w:t>
      </w:r>
      <w:r w:rsidDel="00000000" w:rsidR="00000000" w:rsidRPr="00000000">
        <w:rPr>
          <w:rtl w:val="0"/>
        </w:rPr>
        <w:t xml:space="preserve"> step-up user consent.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Regulated financial and healthcare workloads: Managed Dedicated PT vs. Air-Gapped GKE Gemma 3 (FinVault Bank — Enterprise Tier):</w:t>
      </w:r>
      <w:r w:rsidDel="00000000" w:rsidR="00000000" w:rsidRPr="00000000">
        <w:rPr>
          <w:rtl w:val="0"/>
        </w:rPr>
        <w:t xml:space="preserve"> A regulated bank authenticating with Google Workspace OIDC requires an 8,000 thinking-token budget, 600 RPM capacity, and customer-managed encryption keys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CMEK</w:t>
      </w:r>
      <w:r w:rsidDel="00000000" w:rsidR="00000000" w:rsidRPr="00000000">
        <w:rPr>
          <w:rtl w:val="0"/>
        </w:rPr>
        <w:t xml:space="preserve">) with a sub-60-second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423 Locked</w:t>
      </w:r>
      <w:r w:rsidDel="00000000" w:rsidR="00000000" w:rsidRPr="00000000">
        <w:rPr>
          <w:rtl w:val="0"/>
        </w:rPr>
        <w:t xml:space="preserve"> kill-switch. FinVault can choose between two sovereign inference models inside Pattern B: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Managed Vertex AI Dedicated Provisioned Throughput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gemini-2.5-pro-dedicated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 reserved-capacity SaaS Gemini 2.5 Pro endpoint inside the tenant's VPC Service Controls perimeter with </w:t>
      </w:r>
      <w:r w:rsidDel="00000000" w:rsidR="00000000" w:rsidRPr="00000000">
        <w:rPr>
          <w:b w:val="1"/>
          <w:bCs w:val="1"/>
          <w:rtl w:val="0"/>
        </w:rPr>
        <w:t xml:space="preserve">zero Kubernetes or GPU operational overhead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Self-Managed Air-Gapped Gemma 3 (27B) on Private GKE:</w:t>
      </w:r>
      <w:r w:rsidDel="00000000" w:rsidR="00000000" w:rsidRPr="00000000">
        <w:rPr>
          <w:rtl w:val="0"/>
        </w:rPr>
        <w:t xml:space="preserve"> Customer-managed GPU node pools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g2-standard-48</w:t>
      </w:r>
      <w:r w:rsidDel="00000000" w:rsidR="00000000" w:rsidRPr="00000000">
        <w:rPr>
          <w:rtl w:val="0"/>
        </w:rPr>
        <w:t xml:space="preserve"> L4 GPUs) running open-weight Gemma 3 (27B IT) inside a private GKE cluster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0.0.0.0/0</w:t>
      </w:r>
      <w:r w:rsidDel="00000000" w:rsidR="00000000" w:rsidRPr="00000000">
        <w:rPr>
          <w:rtl w:val="0"/>
        </w:rPr>
        <w:t xml:space="preserve"> public internet egress completely blocked and weights pulled exclusively via Restricted VIP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199.36.153.4/30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Multi-tiered SaaS with live zero-downtime tier promotion (Cymbal Platform Operator):</w:t>
      </w:r>
      <w:r w:rsidDel="00000000" w:rsidR="00000000" w:rsidRPr="00000000">
        <w:rPr>
          <w:rtl w:val="0"/>
        </w:rPr>
        <w:t xml:space="preserve"> An ISV operates a single SaaS control plane that serves 950 Standard customers in a shared pool (Pattern A) and 50 Enterprise customers in dedicated Private Service Connect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PSC</w:t>
      </w:r>
      <w:r w:rsidDel="00000000" w:rsidR="00000000" w:rsidRPr="00000000">
        <w:rPr>
          <w:rtl w:val="0"/>
        </w:rPr>
        <w:t xml:space="preserve">) spokes (Pattern C), promoting upgrading customers from pool to spoke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SHADOW_SYNC -&gt; ATOMIC_CUTOVER -&gt; DRAIN_AND_VERIFY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0 ms pointer cutover lag and zero dropped sessions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2"/>
        <w:keepNext w:val="1"/>
        <w:keepLines w:val="1"/>
        <w:rPr/>
      </w:pPr>
      <w:bookmarkStart w:colFirst="0" w:colLast="0" w:name="_ukysvk8rjz" w:id="4"/>
      <w:bookmarkEnd w:id="4"/>
      <w:r w:rsidDel="00000000" w:rsidR="00000000" w:rsidRPr="00000000">
        <w:rPr>
          <w:rtl w:val="0"/>
        </w:rPr>
        <w:t xml:space="preserve">Design alternatives</w:t>
      </w:r>
    </w:p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>
          <w:rtl w:val="0"/>
        </w:rPr>
        <w:t xml:space="preserve">When designing a multi-tenant agentic AI system on Google Cloud, you choose among three isolation topologies—</w:t>
      </w:r>
      <w:r w:rsidDel="00000000" w:rsidR="00000000" w:rsidRPr="00000000">
        <w:rPr>
          <w:b w:val="1"/>
          <w:bCs w:val="1"/>
          <w:rtl w:val="0"/>
        </w:rPr>
        <w:t xml:space="preserve">Pattern A (Pooled)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Pattern B (Sovereign Silos)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Pattern C (Dynamic Hybrid)</w:t>
      </w:r>
      <w:r w:rsidDel="00000000" w:rsidR="00000000" w:rsidRPr="00000000">
        <w:rPr>
          <w:rtl w:val="0"/>
        </w:rPr>
        <w:t xml:space="preserve">—while keeping the </w:t>
      </w:r>
      <w:r w:rsidDel="00000000" w:rsidR="00000000" w:rsidRPr="00000000">
        <w:rPr>
          <w:b w:val="1"/>
          <w:bCs w:val="1"/>
          <w:rtl w:val="0"/>
        </w:rPr>
        <w:t xml:space="preserve">5-Hop Cryptographic Context Chain</w:t>
      </w:r>
      <w:r w:rsidDel="00000000" w:rsidR="00000000" w:rsidRPr="00000000">
        <w:rPr>
          <w:rtl w:val="0"/>
        </w:rPr>
        <w:t xml:space="preserve"> invariant across all three: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Hop 1 — Edge Identity &amp; Token Exchange PEP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hop1_edge_identity_pep.py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Cloud Armor strips client-supplied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X-Tenant-ID</w:t>
      </w:r>
      <w:r w:rsidDel="00000000" w:rsidR="00000000" w:rsidRPr="00000000">
        <w:rPr>
          <w:rtl w:val="0"/>
        </w:rPr>
        <w:t xml:space="preserve"> headers; IAP and IAM STS validate the upstream OIDC/SAML JWT and mint a Cloud KMS ECDSA P-256 signed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TenantContext</w:t>
      </w:r>
      <w:r w:rsidDel="00000000" w:rsidR="00000000" w:rsidRPr="00000000">
        <w:rPr>
          <w:rtl w:val="0"/>
        </w:rPr>
        <w:t xml:space="preserve"> bound to the caller's RFC 9449 DPoP thumbprint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dpop_jkt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Hop 2 — Agent Registry Discovery PDP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hop2_registry_pdp_callbacks.py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Filters the Discovery Engine Agent Catalog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ARD</w:t>
      </w:r>
      <w:r w:rsidDel="00000000" w:rsidR="00000000" w:rsidRPr="00000000">
        <w:rPr>
          <w:rtl w:val="0"/>
        </w:rPr>
        <w:t xml:space="preserve">) and runs the ADK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before_agent_callback</w:t>
      </w:r>
      <w:r w:rsidDel="00000000" w:rsidR="00000000" w:rsidRPr="00000000">
        <w:rPr>
          <w:rtl w:val="0"/>
        </w:rPr>
        <w:t xml:space="preserve"> to prune unauthorized tools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403 Forbidden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Hop 3 — Compute Sandbox, Memory Bank &amp; Quota Bulkhead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hop3_compute_finops_bulkhead.py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Isolates execution inside a gVisor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runsc</w:t>
      </w:r>
      <w:r w:rsidDel="00000000" w:rsidR="00000000" w:rsidRPr="00000000">
        <w:rPr>
          <w:rtl w:val="0"/>
        </w:rPr>
        <w:t xml:space="preserve">) sandbox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temp:tenant_id</w:t>
      </w:r>
      <w:r w:rsidDel="00000000" w:rsidR="00000000" w:rsidRPr="00000000">
        <w:rPr>
          <w:rtl w:val="0"/>
        </w:rPr>
        <w:t xml:space="preserve">), checks the ~3 ms Valkey JTI/CMEK revocation deny-list, enforces 120 vs. 600 RPM token buckets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429</w:t>
      </w:r>
      <w:r w:rsidDel="00000000" w:rsidR="00000000" w:rsidRPr="00000000">
        <w:rPr>
          <w:rtl w:val="0"/>
        </w:rPr>
        <w:t xml:space="preserve">), clamps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thinking_budget</w:t>
      </w:r>
      <w:r w:rsidDel="00000000" w:rsidR="00000000" w:rsidRPr="00000000">
        <w:rPr>
          <w:rtl w:val="0"/>
        </w:rPr>
        <w:t xml:space="preserve"> (4,000 vs. 8,000 tokens), and partitions 5-level session memory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{tenant_id}:{user_id}:{session_id}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Hop 4 — Bidirectional Model Armor &amp; Cloud SDP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hop4_model_armor_guardrails.py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Screens ingress prompts and tool arguments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 4a</w:t>
      </w:r>
      <w:r w:rsidDel="00000000" w:rsidR="00000000" w:rsidRPr="00000000">
        <w:rPr>
          <w:rtl w:val="0"/>
        </w:rPr>
        <w:t xml:space="preserve">, ~22 ms p95) for prompt injection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400</w:t>
      </w:r>
      <w:r w:rsidDel="00000000" w:rsidR="00000000" w:rsidRPr="00000000">
        <w:rPr>
          <w:rtl w:val="0"/>
        </w:rPr>
        <w:t xml:space="preserve">) and tenant Natural Language Policy Compliance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NLC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422</w:t>
      </w:r>
      <w:r w:rsidDel="00000000" w:rsidR="00000000" w:rsidRPr="00000000">
        <w:rPr>
          <w:rtl w:val="0"/>
        </w:rPr>
        <w:t xml:space="preserve">), and scrubs egress completions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 4b</w:t>
      </w:r>
      <w:r w:rsidDel="00000000" w:rsidR="00000000" w:rsidRPr="00000000">
        <w:rPr>
          <w:rtl w:val="0"/>
        </w:rPr>
        <w:t xml:space="preserve">) for regulated PII/IBAN/SSN tokens.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Hop 5 — Transactional AlloyDB RLS, 3LO Vault &amp; FinOps OTel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hop5_data_rls_and_otel.py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Enforces transaction-local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LOCAL app.current_tenant_id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 ROW LEVEL SECURITY</w:t>
      </w:r>
      <w:r w:rsidDel="00000000" w:rsidR="00000000" w:rsidRPr="00000000">
        <w:rPr>
          <w:rtl w:val="0"/>
        </w:rPr>
        <w:t xml:space="preserve"> on AlloyDB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 5a</w:t>
      </w:r>
      <w:r w:rsidDel="00000000" w:rsidR="00000000" w:rsidRPr="00000000">
        <w:rPr>
          <w:rtl w:val="0"/>
        </w:rPr>
        <w:t xml:space="preserve">, ~1.8 ms), validates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{tenant_id}:{user_id}</w:t>
      </w:r>
      <w:r w:rsidDel="00000000" w:rsidR="00000000" w:rsidRPr="00000000">
        <w:rPr>
          <w:rtl w:val="0"/>
        </w:rPr>
        <w:t xml:space="preserve"> DPoP-vaulted 3LO tokens, and asynchronously exports zero-PII OpenTelemetry chargeback spans to BigQuery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 5b</w:t>
      </w:r>
      <w:r w:rsidDel="00000000" w:rsidR="00000000" w:rsidRPr="00000000">
        <w:rPr>
          <w:rtl w:val="0"/>
        </w:rPr>
        <w:t xml:space="preserve">, ~2.8 ms).</w:t>
      </w:r>
    </w:p>
    <w:p w:rsidR="00000000" w:rsidDel="00000000" w:rsidP="00000000" w:rsidRDefault="00000000" w:rsidRPr="00000000" w14:paraId="00000024">
      <w:pPr>
        <w:pStyle w:val="Heading3"/>
        <w:keepNext w:val="1"/>
        <w:keepLines w:val="1"/>
        <w:rPr/>
      </w:pPr>
      <w:bookmarkStart w:colFirst="0" w:colLast="0" w:name="_uxgwi9vmipz6" w:id="5"/>
      <w:bookmarkEnd w:id="5"/>
      <w:r w:rsidDel="00000000" w:rsidR="00000000" w:rsidRPr="00000000">
        <w:rPr>
          <w:rtl w:val="0"/>
        </w:rPr>
        <w:t xml:space="preserve">Comparison of multi-tenant isolation patterns</w:t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  <w:t xml:space="preserve">The following table compares the architectural characteristics, security boundaries, SRE fleet scale trade-offs, and unit economics of the three patterns:</w:t>
      </w:r>
    </w:p>
    <w:p w:rsidR="00000000" w:rsidDel="00000000" w:rsidP="00000000" w:rsidRDefault="00000000" w:rsidRPr="00000000" w14:paraId="00000026">
      <w:pPr>
        <w:shd w:fill="auto" w:val="clear"/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120"/>
        <w:gridCol w:w="3140"/>
        <w:gridCol w:w="3340"/>
        <w:tblGridChange w:id="0">
          <w:tblGrid>
            <w:gridCol w:w="1800"/>
            <w:gridCol w:w="3120"/>
            <w:gridCol w:w="3140"/>
            <w:gridCol w:w="3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Dimension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Pattern A: Pooled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Maximum Density</w:t>
            </w: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Pattern B: Sovereign Silos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Zero Trust Isolation</w:t>
            </w: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Pattern C: Dynamic Hybrid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Intelligent Routing</w:t>
            </w: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Control plane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Single shared Vertex AI Agent Engine Control Plane &amp; Agent Catalog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Dedicated Google Cloud project &amp; Control Plane per corporate tenant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Unified Control Plane + Tenant-Aware Cloud Run Ingress Router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Compute &amp; runtime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Shared Vertex AI Agent Engine gVisor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runsc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sandbox + immutable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temp:tenant_id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Dedicated Vertex AI PT endpoint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gemini-2.5-pro-dedicated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or air-gapped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Gemma 3 (27B) on GKE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Shared Pool for Standard tier +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Private Service Connect (PSC)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spokes for Enterprise tier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Network perimeter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Single shared VPC behind Cloud Armor + IAP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Per-tenant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VPC Service Controls (VPC-SC)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perimeter +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mTLS ingress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Hub-and-spoke VPC with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/28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PSC NAT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&amp;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ServiceAttachment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bridging to isolated spokes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Identity &amp; access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RFC 8693 OBO + DPoP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(&lt;0.15 ms cached JWKS)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{tenant}:{user}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3LO vault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IAM Principal Access Boundary (PAB)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per-project Workload Identity Pools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Unified IdP broker + cross-project PAB + PSC signed STS JWT propagation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Data &amp; memory plane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Shared AlloyDB with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FORCE ROW LEVEL SECURITY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{tenant}:{user}:{session}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Memory Bank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Dedicated AlloyDB &amp; BigQuery per project +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Cloud KMS CMEK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kill-switch)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Shared RLS DB for Standard + dedicated CMEK data spokes via PSC for Enterprise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CMEK kill-switch vs. L1 eviction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Logical tenant suspension via ~3 ms Valkey JTI/tenant deny-list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GCP KMS storage propagation (~60 s) paired with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&lt;5 s targeted Valkey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SCAN + UNLINK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cache:{tenant}:*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Pool uses ~3 ms Valkey JTI deny-list; PSC Spokes enforce &lt;60 s KMS + &lt;5 s targeted L1 purge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SRE &amp; IaC fleet scale overhead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Low (1 shared project):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single Terraform 2.6 state for 100s of commercial tenants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High at scale (N projects):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500 tenants = 500 VPC-SC perimeters, 500 KMS keys &amp; 500 AlloyDB clusters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Optimal blended fleet (74% TCO reduction):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950 tenants in 1 shared Pool + 50 high-ACV PSC Spokes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Model &amp; FinOps COGS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Shared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ContextCacheConfig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(90% prefix discount, 84.7% net token savings) + Valkey bulkheads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Dedicated Provisioned Throughput (PT) or private GKE GPUs per project; zero noisy neighbors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Pooled caching for Standard + Dedicated Provisioned Throughput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gemini-2.5-pro-dedicated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for Enterprise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Baseline unit cost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Low (Tier 1 — Pooled)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(120 RPM Pool floor per tenant)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High (Tier 3 — Dedicated)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(600 RPM Silo floor per tenant project)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Blended (Tier 2 — Blended)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(Hybrid Tier floor across Standard &amp; Enterprise)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Target workload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High-volume Standard B2B SaaS tiers (</w:t>
            </w:r>
            <w:hyperlink r:id="rId19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Workstream 2</w:t>
              </w:r>
            </w:hyperlink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Regulated FinTech, Healthcare, Public Sector (</w:t>
            </w:r>
            <w:hyperlink r:id="rId20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Workstream 3</w:t>
              </w:r>
            </w:hyperlink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Multi-tiered SaaS with live tier upgrades (</w:t>
            </w:r>
            <w:hyperlink r:id="rId21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Workstream 4</w:t>
              </w:r>
            </w:hyperlink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keepNext w:val="1"/>
        <w:keepLines w:val="1"/>
        <w:shd w:fill="auto" w:val="clear"/>
        <w:spacing w:before="360" w:lineRule="auto"/>
        <w:rPr/>
      </w:pPr>
      <w:bookmarkStart w:colFirst="0" w:colLast="0" w:name="_ch5t6ztu1p0c" w:id="6"/>
      <w:bookmarkEnd w:id="6"/>
      <w:r w:rsidDel="00000000" w:rsidR="00000000" w:rsidRPr="00000000">
        <w:rPr>
          <w:rtl w:val="0"/>
        </w:rPr>
        <w:t xml:space="preserve">Compensating controls for Early Access Program (EAP) product gaps and GA sunset roadmap</w:t>
      </w:r>
    </w:p>
    <w:p w:rsidR="00000000" w:rsidDel="00000000" w:rsidP="00000000" w:rsidRDefault="00000000" w:rsidRPr="00000000" w14:paraId="00000054">
      <w:pPr>
        <w:spacing w:after="200" w:lineRule="auto"/>
        <w:rPr/>
      </w:pPr>
      <w:r w:rsidDel="00000000" w:rsidR="00000000" w:rsidRPr="00000000">
        <w:rPr>
          <w:rtl w:val="0"/>
        </w:rPr>
        <w:t xml:space="preserve">During the cross-product architecture review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1.2 Product Team Review Pack</w:t>
        </w:r>
      </w:hyperlink>
      <w:r w:rsidDel="00000000" w:rsidR="00000000" w:rsidRPr="00000000">
        <w:rPr>
          <w:rtl w:val="0"/>
        </w:rPr>
        <w:t xml:space="preserve"> and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1.4 EAP &amp; Product Gap Tracker</w:t>
        </w:r>
      </w:hyperlink>
      <w:r w:rsidDel="00000000" w:rsidR="00000000" w:rsidRPr="00000000">
        <w:rPr>
          <w:rtl w:val="0"/>
        </w:rPr>
        <w:t xml:space="preserve">), five platform behaviors required explicit compensating controls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core-cymbal-agent/</w:t>
      </w:r>
      <w:r w:rsidDel="00000000" w:rsidR="00000000" w:rsidRPr="00000000">
        <w:rPr>
          <w:rtl w:val="0"/>
        </w:rPr>
        <w:t xml:space="preserve">. Every compensating layer is wrapped in a </w:t>
      </w:r>
      <w:r w:rsidDel="00000000" w:rsidR="00000000" w:rsidRPr="00000000">
        <w:rPr>
          <w:b w:val="1"/>
          <w:bCs w:val="1"/>
          <w:rtl w:val="0"/>
        </w:rPr>
        <w:t xml:space="preserve">feature-flagged GA Sunset Hook</w:t>
      </w:r>
      <w:r w:rsidDel="00000000" w:rsidR="00000000" w:rsidRPr="00000000">
        <w:rPr>
          <w:rtl w:val="0"/>
        </w:rPr>
        <w:t xml:space="preserve"> so platform teams can retire custom Python/Valkey shims via environment configuration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CYMBAL_NATIVE_ARD_ACL_ENABLED=true</w:t>
      </w:r>
      <w:r w:rsidDel="00000000" w:rsidR="00000000" w:rsidRPr="00000000">
        <w:rPr>
          <w:rtl w:val="0"/>
        </w:rPr>
        <w:t xml:space="preserve">, etc.) as native Google Cloud features reach General Availability:</w:t>
      </w:r>
    </w:p>
    <w:p w:rsidR="00000000" w:rsidDel="00000000" w:rsidP="00000000" w:rsidRDefault="00000000" w:rsidRPr="00000000" w14:paraId="00000055">
      <w:pPr>
        <w:shd w:fill="auto" w:val="clear"/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"/>
        <w:gridCol w:w="3280"/>
        <w:gridCol w:w="4740"/>
        <w:gridCol w:w="2380"/>
        <w:tblGridChange w:id="0">
          <w:tblGrid>
            <w:gridCol w:w="1000"/>
            <w:gridCol w:w="3280"/>
            <w:gridCol w:w="4740"/>
            <w:gridCol w:w="2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Gap 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Platform behavior under multi-tenancy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Production compensating control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core-cymbal-agent/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Feature-flagged GA sunset target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GAP-01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Discovery Engine Agent Catalog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ARD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does not natively filter custom agents by sub-project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Hop 2 Catalog PDP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hop2_registry_pdp_callbacks.py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enforces signed STS JWT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ACL filtering + ADK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before_agent_callback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pruning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Feature-Flagged Native Hook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CYMBAL_NATIVE_ARD_ACL_ENABLED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GAP-02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Vertex AI Agent Engine Memory Bank shares namespace unless prefixed and caches decrypted L1 state after CMEK disable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Hop 3 Memory Bank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hop3_compute_finops_bulkhead.py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prefixes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{tenant}:{user}:{session}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intercepts KMS revocation for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&lt;5 s targeted Valkey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SCAN + UNLINK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cache:{tenant}:*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and re-hydrates via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SET NX PX 5000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single-flight lock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Feature-Flagged Native Hook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CYMBAL_NATIVE_CMEK_CACHE_SYNC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GAP-03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Shared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ContextCacheConfig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can bleed if dynamic tenant suffixes enter the cache key; project-wide Vertex RPM lacks sub-tenant fairness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Hop 3 Prefix Hash Guard &amp; Valkey Bulkhead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caches only the immutable 32k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cymbal-shared-incident-system-prompt-v2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prefix and enforces 120/600 RPM token buckets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429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Retry-After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jitter)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Feature-Flagged Native Hook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CYMBAL_NATIVE_SUBTENANT_QUOTA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GAP-04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3LO MCP tokens (Entra ID / ServiceNow) can trigger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Confused Deputy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cross-tenant replay if cached at the worker level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Hop 1 &amp; Hop 5 3LO Vault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hop1_edge_identity_pep.py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&amp;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hop5_data_rls_and_otel.py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binds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{tenant_id}:{user_id}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DPoP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dpop_jkt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token vaults and returns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-32042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step-up consent on missing scopes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Feature-Flagged Native Hook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CYMBAL_NATIVE_AUTH_MGR_3LO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GAP-05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Per-tenant token consumption (cached prefix vs. dynamic vs. thinking tokens) is aggregated at the GCP project level in Cloud Billing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Hop 5 OTel FinOps Span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hop5_data_rls_and_otel.py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emits SHA-256 prompt hashes (0 raw PII) and token counters to BigQuery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cymbal_agentic_finops_otel.tenant_telemetry_spans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Feature-Flagged Native Hook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CYMBAL_NATIVE_VERTEX_TENANT_BILLING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6E">
      <w:pPr>
        <w:pStyle w:val="Heading4"/>
        <w:keepNext w:val="1"/>
        <w:keepLines w:val="1"/>
        <w:shd w:fill="auto" w:val="clear"/>
        <w:spacing w:before="360" w:lineRule="auto"/>
        <w:rPr/>
      </w:pPr>
      <w:bookmarkStart w:colFirst="0" w:colLast="0" w:name="_4j7nzms3hypc" w:id="7"/>
      <w:bookmarkEnd w:id="7"/>
      <w:r w:rsidDel="00000000" w:rsidR="00000000" w:rsidRPr="00000000">
        <w:rPr>
          <w:rtl w:val="0"/>
        </w:rPr>
        <w:t xml:space="preserve">BigQuery OpenTelemetry SQL chargeback aggregation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GAP-05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F">
      <w:pPr>
        <w:spacing w:after="200" w:lineRule="auto"/>
        <w:rPr/>
      </w:pPr>
      <w:r w:rsidDel="00000000" w:rsidR="00000000" w:rsidRPr="00000000">
        <w:rPr>
          <w:rtl w:val="0"/>
        </w:rPr>
        <w:t xml:space="preserve">Finance and platform teams query the BigQuery OpenTelemetry sink directly to compute exact per-tenant token Cost of Goods Sold (COGS), applying the 90% Vertex AI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ContextCacheConfig</w:t>
      </w:r>
      <w:r w:rsidDel="00000000" w:rsidR="00000000" w:rsidRPr="00000000">
        <w:rPr>
          <w:rtl w:val="0"/>
        </w:rPr>
        <w:t xml:space="preserve"> discount (0.1x weight) to cached prefix tokens:</w:t>
      </w:r>
    </w:p>
    <w:p w:rsidR="00000000" w:rsidDel="00000000" w:rsidP="00000000" w:rsidRDefault="00000000" w:rsidRPr="00000000" w14:paraId="0000007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cccccc" w:space="6" w:sz="12" w:val="single"/>
          <w:left w:color="cccccc" w:space="6" w:sz="12" w:val="single"/>
          <w:right w:color="cccccc" w:space="6" w:sz="12" w:val="single"/>
        </w:pBdr>
        <w:shd w:fill="f5f5f5" w:val="clear"/>
        <w:spacing w:after="0" w:before="120" w:line="240" w:lineRule="auto"/>
        <w:rPr>
          <w:rFonts w:ascii="Roboto Mono" w:cs="Roboto Mono" w:eastAsia="Roboto Mono" w:hAnsi="Roboto Mono"/>
          <w:b w:val="1"/>
          <w:bCs w:val="1"/>
          <w:color w:val="d72539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d72539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72">
      <w:pPr>
        <w:pBdr>
          <w:left w:color="cccccc" w:space="6" w:sz="12" w:val="single"/>
          <w:right w:color="cccccc" w:space="6" w:sz="12" w:val="single"/>
        </w:pBdr>
        <w:shd w:fill="f5f5f5" w:val="clear"/>
        <w:spacing w:after="0" w:before="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tenant_id,</w:t>
      </w:r>
    </w:p>
    <w:p w:rsidR="00000000" w:rsidDel="00000000" w:rsidP="00000000" w:rsidRDefault="00000000" w:rsidRPr="00000000" w14:paraId="00000073">
      <w:pPr>
        <w:pBdr>
          <w:left w:color="cccccc" w:space="6" w:sz="12" w:val="single"/>
          <w:right w:color="cccccc" w:space="6" w:sz="12" w:val="single"/>
        </w:pBdr>
        <w:shd w:fill="f5f5f5" w:val="clear"/>
        <w:spacing w:after="0" w:before="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tier,</w:t>
      </w:r>
    </w:p>
    <w:p w:rsidR="00000000" w:rsidDel="00000000" w:rsidP="00000000" w:rsidRDefault="00000000" w:rsidRPr="00000000" w14:paraId="00000074">
      <w:pPr>
        <w:pBdr>
          <w:left w:color="cccccc" w:space="6" w:sz="12" w:val="single"/>
          <w:right w:color="cccccc" w:space="6" w:sz="12" w:val="single"/>
        </w:pBdr>
        <w:shd w:fill="f5f5f5" w:val="clear"/>
        <w:spacing w:after="0" w:before="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d72539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d73a4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d72539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completed_turns,</w:t>
      </w:r>
    </w:p>
    <w:p w:rsidR="00000000" w:rsidDel="00000000" w:rsidP="00000000" w:rsidRDefault="00000000" w:rsidRPr="00000000" w14:paraId="00000075">
      <w:pPr>
        <w:pBdr>
          <w:left w:color="cccccc" w:space="6" w:sz="12" w:val="single"/>
          <w:right w:color="cccccc" w:space="6" w:sz="12" w:val="single"/>
        </w:pBdr>
        <w:shd w:fill="f5f5f5" w:val="clear"/>
        <w:spacing w:after="0" w:before="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d72539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(cached_input_tokens)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d72539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total_cached_prefix_tokens,</w:t>
      </w:r>
    </w:p>
    <w:p w:rsidR="00000000" w:rsidDel="00000000" w:rsidP="00000000" w:rsidRDefault="00000000" w:rsidRPr="00000000" w14:paraId="00000076">
      <w:pPr>
        <w:pBdr>
          <w:left w:color="cccccc" w:space="6" w:sz="12" w:val="single"/>
          <w:right w:color="cccccc" w:space="6" w:sz="12" w:val="single"/>
        </w:pBdr>
        <w:shd w:fill="f5f5f5" w:val="clear"/>
        <w:spacing w:after="0" w:before="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d72539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(uncached_input_tokens </w:t>
      </w:r>
      <w:r w:rsidDel="00000000" w:rsidR="00000000" w:rsidRPr="00000000">
        <w:rPr>
          <w:rFonts w:ascii="Roboto Mono" w:cs="Roboto Mono" w:eastAsia="Roboto Mono" w:hAnsi="Roboto Mono"/>
          <w:color w:val="d73a4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thinking_tokens </w:t>
      </w:r>
      <w:r w:rsidDel="00000000" w:rsidR="00000000" w:rsidRPr="00000000">
        <w:rPr>
          <w:rFonts w:ascii="Roboto Mono" w:cs="Roboto Mono" w:eastAsia="Roboto Mono" w:hAnsi="Roboto Mono"/>
          <w:color w:val="d73a4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output_tokens)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d72539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total_full_rate_tokens,</w:t>
      </w:r>
    </w:p>
    <w:p w:rsidR="00000000" w:rsidDel="00000000" w:rsidP="00000000" w:rsidRDefault="00000000" w:rsidRPr="00000000" w14:paraId="00000077">
      <w:pPr>
        <w:pBdr>
          <w:left w:color="cccccc" w:space="6" w:sz="12" w:val="single"/>
          <w:right w:color="cccccc" w:space="6" w:sz="12" w:val="single"/>
        </w:pBdr>
        <w:shd w:fill="f5f5f5" w:val="clear"/>
        <w:spacing w:after="0" w:before="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ROUND(</w:t>
      </w:r>
    </w:p>
    <w:p w:rsidR="00000000" w:rsidDel="00000000" w:rsidP="00000000" w:rsidRDefault="00000000" w:rsidRPr="00000000" w14:paraId="00000078">
      <w:pPr>
        <w:pBdr>
          <w:left w:color="cccccc" w:space="6" w:sz="12" w:val="single"/>
          <w:right w:color="cccccc" w:space="6" w:sz="12" w:val="single"/>
        </w:pBdr>
        <w:shd w:fill="f5f5f5" w:val="clear"/>
        <w:spacing w:after="0" w:before="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d72539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(cached_input_tokens </w:t>
      </w:r>
      <w:r w:rsidDel="00000000" w:rsidR="00000000" w:rsidRPr="00000000">
        <w:rPr>
          <w:rFonts w:ascii="Roboto Mono" w:cs="Roboto Mono" w:eastAsia="Roboto Mono" w:hAnsi="Roboto Mono"/>
          <w:color w:val="d73a4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5cc5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05cc5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73a4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uncached_input_tokens </w:t>
      </w:r>
      <w:r w:rsidDel="00000000" w:rsidR="00000000" w:rsidRPr="00000000">
        <w:rPr>
          <w:rFonts w:ascii="Roboto Mono" w:cs="Roboto Mono" w:eastAsia="Roboto Mono" w:hAnsi="Roboto Mono"/>
          <w:color w:val="d73a4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thinking_tokens </w:t>
      </w:r>
      <w:r w:rsidDel="00000000" w:rsidR="00000000" w:rsidRPr="00000000">
        <w:rPr>
          <w:rFonts w:ascii="Roboto Mono" w:cs="Roboto Mono" w:eastAsia="Roboto Mono" w:hAnsi="Roboto Mono"/>
          <w:color w:val="d73a4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output_tokens),</w:t>
      </w:r>
    </w:p>
    <w:p w:rsidR="00000000" w:rsidDel="00000000" w:rsidP="00000000" w:rsidRDefault="00000000" w:rsidRPr="00000000" w14:paraId="00000079">
      <w:pPr>
        <w:pBdr>
          <w:left w:color="cccccc" w:space="6" w:sz="12" w:val="single"/>
          <w:right w:color="cccccc" w:space="6" w:sz="12" w:val="single"/>
        </w:pBdr>
        <w:shd w:fill="f5f5f5" w:val="clear"/>
        <w:spacing w:after="0" w:before="0" w:line="240" w:lineRule="auto"/>
        <w:rPr>
          <w:rFonts w:ascii="Roboto Mono" w:cs="Roboto Mono" w:eastAsia="Roboto Mono" w:hAnsi="Roboto Mono"/>
          <w:color w:val="005cc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05cc5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7A">
      <w:pPr>
        <w:pBdr>
          <w:left w:color="cccccc" w:space="6" w:sz="12" w:val="single"/>
          <w:right w:color="cccccc" w:space="6" w:sz="12" w:val="single"/>
        </w:pBdr>
        <w:shd w:fill="f5f5f5" w:val="clear"/>
        <w:spacing w:after="0" w:before="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d72539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billable_equivalent_tokens,</w:t>
      </w:r>
    </w:p>
    <w:p w:rsidR="00000000" w:rsidDel="00000000" w:rsidP="00000000" w:rsidRDefault="00000000" w:rsidRPr="00000000" w14:paraId="0000007B">
      <w:pPr>
        <w:pBdr>
          <w:left w:color="cccccc" w:space="6" w:sz="12" w:val="single"/>
          <w:right w:color="cccccc" w:space="6" w:sz="12" w:val="single"/>
        </w:pBdr>
        <w:shd w:fill="f5f5f5" w:val="clear"/>
        <w:spacing w:after="0" w:before="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LOGICAL_AND(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d72539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raw_pii_logged)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d72539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zero_pii_attestation</w:t>
      </w:r>
    </w:p>
    <w:p w:rsidR="00000000" w:rsidDel="00000000" w:rsidP="00000000" w:rsidRDefault="00000000" w:rsidRPr="00000000" w14:paraId="0000007C">
      <w:pPr>
        <w:pBdr>
          <w:left w:color="cccccc" w:space="6" w:sz="12" w:val="single"/>
          <w:right w:color="cccccc" w:space="6" w:sz="12" w:val="single"/>
        </w:pBdr>
        <w:shd w:fill="f5f5f5" w:val="clear"/>
        <w:spacing w:after="0" w:before="0" w:line="240" w:lineRule="auto"/>
        <w:rPr>
          <w:rFonts w:ascii="Roboto Mono" w:cs="Roboto Mono" w:eastAsia="Roboto Mono" w:hAnsi="Roboto Mono"/>
          <w:color w:val="d73a49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d72539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73a49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cymbal_agentic_finops_otel.tenant_telemetry_spans</w:t>
      </w:r>
      <w:r w:rsidDel="00000000" w:rsidR="00000000" w:rsidRPr="00000000">
        <w:rPr>
          <w:rFonts w:ascii="Roboto Mono" w:cs="Roboto Mono" w:eastAsia="Roboto Mono" w:hAnsi="Roboto Mono"/>
          <w:color w:val="d73a49"/>
          <w:sz w:val="18"/>
          <w:szCs w:val="18"/>
          <w:rtl w:val="0"/>
        </w:rPr>
        <w:t xml:space="preserve">`</w:t>
      </w:r>
    </w:p>
    <w:p w:rsidR="00000000" w:rsidDel="00000000" w:rsidP="00000000" w:rsidRDefault="00000000" w:rsidRPr="00000000" w14:paraId="0000007D">
      <w:pPr>
        <w:pBdr>
          <w:left w:color="cccccc" w:space="6" w:sz="12" w:val="single"/>
          <w:right w:color="cccccc" w:space="6" w:sz="12" w:val="single"/>
        </w:pBdr>
        <w:shd w:fill="f5f5f5" w:val="clear"/>
        <w:spacing w:after="0" w:before="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d72539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d72539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73a49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TIMESTAMP_SUB(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d72539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(), </w:t>
      </w:r>
      <w:r w:rsidDel="00000000" w:rsidR="00000000" w:rsidRPr="00000000">
        <w:rPr>
          <w:rFonts w:ascii="Roboto Mono" w:cs="Roboto Mono" w:eastAsia="Roboto Mono" w:hAnsi="Roboto Mono"/>
          <w:color w:val="0070cc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5cc5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d72539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E">
      <w:pPr>
        <w:pBdr>
          <w:left w:color="cccccc" w:space="6" w:sz="12" w:val="single"/>
          <w:right w:color="cccccc" w:space="6" w:sz="12" w:val="single"/>
        </w:pBdr>
        <w:shd w:fill="f5f5f5" w:val="clear"/>
        <w:spacing w:after="0" w:before="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d72539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d72539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tenant_id, tier</w:t>
      </w:r>
    </w:p>
    <w:p w:rsidR="00000000" w:rsidDel="00000000" w:rsidP="00000000" w:rsidRDefault="00000000" w:rsidRPr="00000000" w14:paraId="0000007F">
      <w:pPr>
        <w:pBdr>
          <w:left w:color="cccccc" w:space="6" w:sz="12" w:val="single"/>
          <w:bottom w:color="cccccc" w:space="6" w:sz="12" w:val="single"/>
          <w:right w:color="cccccc" w:space="6" w:sz="12" w:val="single"/>
        </w:pBdr>
        <w:shd w:fill="f5f5f5" w:val="clear"/>
        <w:spacing w:after="120" w:before="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d72539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d72539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billable_equivalent_tokens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d72539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Lines w:val="1"/>
        <w:pBdr>
          <w:top w:color="d2e3fc" w:space="6" w:sz="4" w:val="single"/>
          <w:left w:color="1a73e8" w:space="8" w:sz="24" w:val="single"/>
          <w:bottom w:color="d2e3fc" w:space="6" w:sz="4" w:val="single"/>
          <w:right w:color="d2e3fc" w:space="6" w:sz="4" w:val="single"/>
        </w:pBdr>
        <w:shd w:fill="e8f0fe" w:val="clear"/>
        <w:spacing w:after="160" w:before="12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174ea6"/>
          <w:rtl w:val="0"/>
        </w:rPr>
        <w:t xml:space="preserve">Note: </w:t>
      </w:r>
      <w:r w:rsidDel="00000000" w:rsidR="00000000" w:rsidRPr="00000000">
        <w:rPr>
          <w:b w:val="1"/>
          <w:bCs w:val="1"/>
          <w:rtl w:val="0"/>
        </w:rPr>
        <w:t xml:space="preserve">Architectural Grounding Boundary (BigQuery OpenTelemetry SQL Ledger):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cymbal_agentic_finops_otel.tenant_telemetry_spans</w:t>
      </w:r>
      <w:r w:rsidDel="00000000" w:rsidR="00000000" w:rsidRPr="00000000">
        <w:rPr>
          <w:rtl w:val="0"/>
        </w:rPr>
        <w:t xml:space="preserve"> table is live-provisioned in Google Cloud project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ramp-portal-dev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#248990048888</w:t>
      </w:r>
      <w:r w:rsidDel="00000000" w:rsidR="00000000" w:rsidRPr="00000000">
        <w:rPr>
          <w:rtl w:val="0"/>
        </w:rPr>
        <w:t xml:space="preserve">) and populated asynchronously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hop5_data_rls_and_otel.py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runtime_pipeline.py:L190-L209</w:t>
      </w:r>
      <w:r w:rsidDel="00000000" w:rsidR="00000000" w:rsidRPr="00000000">
        <w:rPr>
          <w:rtl w:val="0"/>
        </w:rPr>
        <w:t xml:space="preserve">) with SHA-256 prompt hashes and zero raw PII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raw_pii_logged = FALSE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2">
      <w:pPr>
        <w:pStyle w:val="Heading2"/>
        <w:keepNext w:val="1"/>
        <w:keepLines w:val="1"/>
        <w:rPr/>
      </w:pPr>
      <w:bookmarkStart w:colFirst="0" w:colLast="0" w:name="_lg72v6wvy03e" w:id="8"/>
      <w:bookmarkEnd w:id="8"/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83">
      <w:pPr>
        <w:spacing w:after="200" w:lineRule="auto"/>
        <w:rPr/>
      </w:pPr>
      <w:r w:rsidDel="00000000" w:rsidR="00000000" w:rsidRPr="00000000">
        <w:rPr>
          <w:rtl w:val="0"/>
        </w:rPr>
        <w:t xml:space="preserve">To bridge executive security strategy and production runtime implementation, this reference architecture follows a four-level </w:t>
      </w:r>
      <w:r w:rsidDel="00000000" w:rsidR="00000000" w:rsidRPr="00000000">
        <w:rPr>
          <w:b w:val="1"/>
          <w:bCs w:val="1"/>
          <w:rtl w:val="0"/>
        </w:rPr>
        <w:t xml:space="preserve">Macro-to-Micro (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L1 → L4</w:t>
      </w:r>
      <w:r w:rsidDel="00000000" w:rsidR="00000000" w:rsidRPr="00000000">
        <w:rPr>
          <w:b w:val="1"/>
          <w:bCs w:val="1"/>
          <w:rtl w:val="0"/>
        </w:rPr>
        <w:t xml:space="preserve">) decomposition</w:t>
      </w:r>
      <w:r w:rsidDel="00000000" w:rsidR="00000000" w:rsidRPr="00000000">
        <w:rPr>
          <w:rtl w:val="0"/>
        </w:rPr>
        <w:t xml:space="preserve"> across the companion 11-slide deck: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L1 Logical View</w:t>
      </w:r>
      <w:r w:rsidDel="00000000" w:rsidR="00000000" w:rsidRPr="00000000">
        <w:rPr>
          <w:b w:val="1"/>
          <w:bCs w:val="1"/>
          <w:rtl w:val="0"/>
        </w:rPr>
        <w:t xml:space="preserve"> — 3 Logical Security Layers (Slide 5):</w:t>
      </w:r>
      <w:r w:rsidDel="00000000" w:rsidR="00000000" w:rsidRPr="00000000">
        <w:rPr>
          <w:rtl w:val="0"/>
        </w:rPr>
        <w:t xml:space="preserve"> Groups controls functionally into </w:t>
      </w:r>
      <w:r w:rsidDel="00000000" w:rsidR="00000000" w:rsidRPr="00000000">
        <w:rPr>
          <w:b w:val="1"/>
          <w:bCs w:val="1"/>
          <w:rtl w:val="0"/>
        </w:rPr>
        <w:t xml:space="preserve">Layer 1: Edge Identity &amp; Ingress PEP (Hop 1)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Layer 2: Agent Runtime, Registry &amp; Safety Guardrails (Hops 2, 3 &amp; 4)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Layer 3: Data Persistence, CMEK &amp; FinOps OTel (Hop 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L2 Physical View</w:t>
      </w:r>
      <w:r w:rsidDel="00000000" w:rsidR="00000000" w:rsidRPr="00000000">
        <w:rPr>
          <w:b w:val="1"/>
          <w:bCs w:val="1"/>
          <w:rtl w:val="0"/>
        </w:rPr>
        <w:t xml:space="preserve"> — 4 Physical Network Perimeters (VPC-SC) (Slide 6 / Figure 1 below):</w:t>
      </w:r>
      <w:r w:rsidDel="00000000" w:rsidR="00000000" w:rsidRPr="00000000">
        <w:rPr>
          <w:rtl w:val="0"/>
        </w:rPr>
        <w:t xml:space="preserve"> Maps those three logical security layers onto four physical Google Cloud project and VPC Service Controls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VPC-SC</w:t>
      </w:r>
      <w:r w:rsidDel="00000000" w:rsidR="00000000" w:rsidRPr="00000000">
        <w:rPr>
          <w:rtl w:val="0"/>
        </w:rPr>
        <w:t xml:space="preserve">) network boundaries (</w:t>
      </w:r>
      <w:r w:rsidDel="00000000" w:rsidR="00000000" w:rsidRPr="00000000">
        <w:rPr>
          <w:b w:val="1"/>
          <w:bCs w:val="1"/>
          <w:rtl w:val="0"/>
        </w:rPr>
        <w:t xml:space="preserve">Blue Perimeter 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Green Perimeter 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Yellow Perimeter 3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Red Perimeter 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L3 Process View</w:t>
      </w:r>
      <w:r w:rsidDel="00000000" w:rsidR="00000000" w:rsidRPr="00000000">
        <w:rPr>
          <w:b w:val="1"/>
          <w:bCs w:val="1"/>
          <w:rtl w:val="0"/>
        </w:rPr>
        <w:t xml:space="preserve"> — 5-Hop Execution Lifecycle, Fail-Closed Circuit Breakers &amp; Stampede Recovery (Slide 7 / Figure 2):</w:t>
      </w:r>
      <w:r w:rsidDel="00000000" w:rsidR="00000000" w:rsidRPr="00000000">
        <w:rPr>
          <w:rtl w:val="0"/>
        </w:rPr>
        <w:t xml:space="preserve"> Traces the synchronous per-turn request sequence alongside &lt;5 s targeted Valkey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 + UNLINK</w:t>
      </w:r>
      <w:r w:rsidDel="00000000" w:rsidR="00000000" w:rsidRPr="00000000">
        <w:rPr>
          <w:rtl w:val="0"/>
        </w:rPr>
        <w:t xml:space="preserve"> revocation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NX PX 5000</w:t>
      </w:r>
      <w:r w:rsidDel="00000000" w:rsidR="00000000" w:rsidRPr="00000000">
        <w:rPr>
          <w:rtl w:val="0"/>
        </w:rPr>
        <w:t xml:space="preserve"> single-flight cache rebuilds.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L4 Wire View</w:t>
      </w:r>
      <w:r w:rsidDel="00000000" w:rsidR="00000000" w:rsidRPr="00000000">
        <w:rPr>
          <w:b w:val="1"/>
          <w:bCs w:val="1"/>
          <w:rtl w:val="0"/>
        </w:rPr>
        <w:t xml:space="preserve"> — Signed STS JWT &amp; DPoP Cryptographic Contract (Slide 8):</w:t>
      </w:r>
      <w:r w:rsidDel="00000000" w:rsidR="00000000" w:rsidRPr="00000000">
        <w:rPr>
          <w:rtl w:val="0"/>
        </w:rPr>
        <w:t xml:space="preserve"> Specifies the KMS ECDSA P-256 signed JWT payload, &lt;0.15 ms local pod JWKS verification, and ~3 ms Valkey JTI/CMEK revocation deny-list check.</w:t>
      </w:r>
    </w:p>
    <w:p w:rsidR="00000000" w:rsidDel="00000000" w:rsidP="00000000" w:rsidRDefault="00000000" w:rsidRPr="00000000" w14:paraId="00000088">
      <w:pPr>
        <w:spacing w:after="200" w:lineRule="auto"/>
        <w:rPr/>
      </w:pPr>
      <w:r w:rsidDel="00000000" w:rsidR="00000000" w:rsidRPr="00000000">
        <w:rPr>
          <w:rtl w:val="0"/>
        </w:rPr>
        <w:t xml:space="preserve">The following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 Physical</w:t>
      </w:r>
      <w:r w:rsidDel="00000000" w:rsidR="00000000" w:rsidRPr="00000000">
        <w:rPr>
          <w:rtl w:val="0"/>
        </w:rPr>
        <w:t xml:space="preserve"> diagram shows the multi-tenant agentic AI reference architecture on Google Cloud, organized into a central routing and governance hub connected to pooled and sovereign tenant workspaces:</w:t>
      </w:r>
    </w:p>
    <w:p w:rsidR="00000000" w:rsidDel="00000000" w:rsidP="00000000" w:rsidRDefault="00000000" w:rsidRPr="00000000" w14:paraId="00000089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31000" cy="790556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790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1. Official Google Cloud Architecture Center L2 Physical hub-and-spoke topology showing the 4 Physical Network Perimeters (VPC-SC): Routing Hub (Blue Perimeter 1), Central Governance and Security Hub (Green Perimeter 2), Pooled Shared Runtime (Yellow Perimeter 3 — Pattern A), and Sovereign Silo / Hybrid PSC Spokes (Red Perimeter 4 — Patterns B and C). Editable assets: </w:t>
      </w:r>
      <w:hyperlink r:id="rId2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Draw.io source</w:t>
        </w:r>
      </w:hyperlink>
      <w:r w:rsidDel="00000000" w:rsidR="00000000" w:rsidRPr="00000000">
        <w:rPr>
          <w:i w:val="1"/>
          <w:iCs w:val="1"/>
          <w:rtl w:val="0"/>
        </w:rPr>
        <w:t xml:space="preserve"> | </w:t>
      </w:r>
      <w:hyperlink r:id="rId2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Google Slides (.pptx)</w:t>
        </w:r>
      </w:hyperlink>
      <w:r w:rsidDel="00000000" w:rsidR="00000000" w:rsidRPr="00000000">
        <w:rPr>
          <w:i w:val="1"/>
          <w:iCs w:val="1"/>
          <w:rtl w:val="0"/>
        </w:rPr>
        <w:t xml:space="preserve"> | </w:t>
      </w:r>
      <w:hyperlink r:id="rId2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Architecture Center SVG</w:t>
        </w:r>
      </w:hyperlink>
      <w:r w:rsidDel="00000000" w:rsidR="00000000" w:rsidRPr="00000000">
        <w:rPr>
          <w:i w:val="1"/>
          <w:iCs w:val="1"/>
          <w:rtl w:val="0"/>
        </w:rPr>
        <w:t xml:space="preserve"> | </w:t>
      </w:r>
      <w:hyperlink r:id="rId2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Vision AST</w:t>
        </w:r>
      </w:hyperlink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after="20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 Physical</w:t>
      </w:r>
      <w:r w:rsidDel="00000000" w:rsidR="00000000" w:rsidRPr="00000000">
        <w:rPr>
          <w:rtl w:val="0"/>
        </w:rPr>
        <w:t xml:space="preserve"> architecture in Figure 1 maps the 3 Logical Security Layers onto </w:t>
      </w:r>
      <w:r w:rsidDel="00000000" w:rsidR="00000000" w:rsidRPr="00000000">
        <w:rPr>
          <w:b w:val="1"/>
          <w:bCs w:val="1"/>
          <w:rtl w:val="0"/>
        </w:rPr>
        <w:t xml:space="preserve">4 Physical Network Perimeters (VPC-SC)</w:t>
      </w:r>
      <w:r w:rsidDel="00000000" w:rsidR="00000000" w:rsidRPr="00000000">
        <w:rPr>
          <w:rtl w:val="0"/>
        </w:rPr>
        <w:t xml:space="preserve"> that enforce defense-in-depth isolation across every agent turn: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Blue Perimeter 1 — Routing Hub (Zone 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#aecbfa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Terminates external client traffic at the External Application Load Balancer, strips unverified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X-Tenant-ID</w:t>
      </w:r>
      <w:r w:rsidDel="00000000" w:rsidR="00000000" w:rsidRPr="00000000">
        <w:rPr>
          <w:rtl w:val="0"/>
        </w:rPr>
        <w:t xml:space="preserve"> headers in Google Cloud Armor, verifies upstream OIDC/SAML tokens in Identity-Aware Proxy (IAP), and performs RFC 8693 token exchange bound to RFC 9449 DPoP proofs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 1</w:t>
      </w:r>
      <w:r w:rsidDel="00000000" w:rsidR="00000000" w:rsidRPr="00000000">
        <w:rPr>
          <w:rtl w:val="0"/>
        </w:rPr>
        <w:t xml:space="preserve"> in </w:t>
      </w:r>
      <w:hyperlink r:id="rId2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hop1_edge_identity_pep.py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Green Perimeter 2 — Central Governance and Security Hub (Zone 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#ceead6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Enforces catalog-level access control in the Discovery Engine Agent Catalog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 2</w:t>
      </w:r>
      <w:r w:rsidDel="00000000" w:rsidR="00000000" w:rsidRPr="00000000">
        <w:rPr>
          <w:rtl w:val="0"/>
        </w:rPr>
        <w:t xml:space="preserve"> in </w:t>
      </w:r>
      <w:hyperlink r:id="rId3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hop2_registry_pdp_callbacks.py</w:t>
        </w:r>
      </w:hyperlink>
      <w:r w:rsidDel="00000000" w:rsidR="00000000" w:rsidRPr="00000000">
        <w:rPr>
          <w:rtl w:val="0"/>
        </w:rPr>
        <w:t xml:space="preserve">), manages customer-managed encryption keys (CMEK) in Cloud KMS, monitors posture in Security Command Center, and exports PII-redacted OpenTelemetry FinOps spans to Cloud Logging and BigQuery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 5</w:t>
      </w:r>
      <w:r w:rsidDel="00000000" w:rsidR="00000000" w:rsidRPr="00000000">
        <w:rPr>
          <w:rtl w:val="0"/>
        </w:rPr>
        <w:t xml:space="preserve"> in </w:t>
      </w:r>
      <w:hyperlink r:id="rId3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hop5_data_rls_and_otel.py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Yellow Perimeter 3 — Pattern A Pooled Shared Runtime Spoke (Zone 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#feefc3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Hosts high-density Standard-tier tenants inside a shared Vertex AI Agent Engine / Cloud Run Gen2 </w:t>
      </w:r>
      <w:r w:rsidDel="00000000" w:rsidR="00000000" w:rsidRPr="00000000">
        <w:rPr>
          <w:b w:val="1"/>
          <w:bCs w:val="1"/>
          <w:rtl w:val="0"/>
        </w:rPr>
        <w:t xml:space="preserve">gVisor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runsc</w:t>
      </w:r>
      <w:r w:rsidDel="00000000" w:rsidR="00000000" w:rsidRPr="00000000">
        <w:rPr>
          <w:b w:val="1"/>
          <w:bCs w:val="1"/>
          <w:rtl w:val="0"/>
        </w:rPr>
        <w:t xml:space="preserve">) user-space kernel sandbox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 3</w:t>
      </w:r>
      <w:r w:rsidDel="00000000" w:rsidR="00000000" w:rsidRPr="00000000">
        <w:rPr>
          <w:rtl w:val="0"/>
        </w:rPr>
        <w:t xml:space="preserve"> in </w:t>
      </w:r>
      <w:hyperlink r:id="rId3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hop3_compute_finops_bulkhead.py</w:t>
        </w:r>
      </w:hyperlink>
      <w:r w:rsidDel="00000000" w:rsidR="00000000" w:rsidRPr="00000000">
        <w:rPr>
          <w:rtl w:val="0"/>
        </w:rPr>
        <w:t xml:space="preserve">) with shared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ContextCacheConfig</w:t>
      </w:r>
      <w:r w:rsidDel="00000000" w:rsidR="00000000" w:rsidRPr="00000000">
        <w:rPr>
          <w:rtl w:val="0"/>
        </w:rPr>
        <w:t xml:space="preserve"> prompt prefix caching (up to 90% input token savings), inline Model Armor + Cloud DLP guardrails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 4</w:t>
      </w:r>
      <w:r w:rsidDel="00000000" w:rsidR="00000000" w:rsidRPr="00000000">
        <w:rPr>
          <w:rtl w:val="0"/>
        </w:rPr>
        <w:t xml:space="preserve"> in </w:t>
      </w:r>
      <w:hyperlink r:id="rId3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hop4_model_armor_guardrails.py</w:t>
        </w:r>
      </w:hyperlink>
      <w:r w:rsidDel="00000000" w:rsidR="00000000" w:rsidRPr="00000000">
        <w:rPr>
          <w:rtl w:val="0"/>
        </w:rPr>
        <w:t xml:space="preserve">), and shared AlloyDB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 ROW LEVEL SECURITY (RLS)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 Perimeter 4 — Pattern B Sovereign Silo and Pattern C Hybrid PSC Spoke (Zone 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#fad2cf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Isolates regulated Enterprise tenants inside dedicated Google Cloud projects protected by VPC Service Controls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VPC-SC</w:t>
      </w:r>
      <w:r w:rsidDel="00000000" w:rsidR="00000000" w:rsidRPr="00000000">
        <w:rPr>
          <w:rtl w:val="0"/>
        </w:rPr>
        <w:t xml:space="preserve">), IAM Principal Access Boundaries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PAB</w:t>
      </w:r>
      <w:r w:rsidDel="00000000" w:rsidR="00000000" w:rsidRPr="00000000">
        <w:rPr>
          <w:rtl w:val="0"/>
        </w:rPr>
        <w:t xml:space="preserve">), tenant-owned Cloud KMS CMEK keys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423</w:t>
      </w:r>
      <w:r w:rsidDel="00000000" w:rsidR="00000000" w:rsidRPr="00000000">
        <w:rPr>
          <w:rtl w:val="0"/>
        </w:rPr>
        <w:t xml:space="preserve"> kill-switch), and either Managed Vertex AI Dedicated Provisioned Throughput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gemini-2.5-pro-dedicated</w:t>
      </w:r>
      <w:r w:rsidDel="00000000" w:rsidR="00000000" w:rsidRPr="00000000">
        <w:rPr>
          <w:rtl w:val="0"/>
        </w:rPr>
        <w:t xml:space="preserve">), air-gapped Gemma 3 (27B) on private GKE, or Private Service Connect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PSC</w:t>
      </w:r>
      <w:r w:rsidDel="00000000" w:rsidR="00000000" w:rsidRPr="00000000">
        <w:rPr>
          <w:rtl w:val="0"/>
        </w:rPr>
        <w:t xml:space="preserve">) producer attachments.</w:t>
      </w:r>
    </w:p>
    <w:p w:rsidR="00000000" w:rsidDel="00000000" w:rsidP="00000000" w:rsidRDefault="00000000" w:rsidRPr="00000000" w14:paraId="00000090">
      <w:pPr>
        <w:spacing w:after="200" w:lineRule="auto"/>
        <w:rPr/>
      </w:pPr>
      <w:r w:rsidDel="00000000" w:rsidR="00000000" w:rsidRPr="00000000">
        <w:rPr>
          <w:rtl w:val="0"/>
        </w:rPr>
        <w:t xml:space="preserve">The numbered callouts in Figure 1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tl w:val="0"/>
        </w:rPr>
        <w:t xml:space="preserve">) trace the end-to-end request and governance flow across the hub-and-spoke topology in strict causal execution order (</w:t>
      </w:r>
      <w:hyperlink r:id="rId3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runtime_pipeline.py</w:t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Edge ingress and Cloud Armor WAF sanitization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 Request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 tenant user or application submits an HTTPS prompt carrying an upstream OIDC JWT (Google Workspace for FinVault Bank; Microsoft Entra ID for RetailStream Corp) and an RFC 9449 DPoP proof, while Google Cloud Armor strips any client-supplied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X-Tenant-ID</w:t>
      </w:r>
      <w:r w:rsidDel="00000000" w:rsidR="00000000" w:rsidRPr="00000000">
        <w:rPr>
          <w:rtl w:val="0"/>
        </w:rPr>
        <w:t xml:space="preserve"> header at the edge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&lt;0.15 ms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Federated OIDC verification, KMS-signed OBO/DPoP exchange, and catalog pruning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 Request</w:t>
      </w:r>
      <w:r w:rsidDel="00000000" w:rsidR="00000000" w:rsidRPr="00000000">
        <w:rPr>
          <w:b w:val="1"/>
          <w:bCs w:val="1"/>
          <w:rtl w:val="0"/>
        </w:rPr>
        <w:t xml:space="preserve"> — Hops 1 &amp; 2):</w:t>
      </w:r>
      <w:r w:rsidDel="00000000" w:rsidR="00000000" w:rsidRPr="00000000">
        <w:rPr>
          <w:rtl w:val="0"/>
        </w:rPr>
        <w:t xml:space="preserve"> IAP and the Edge Identity PEP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hop1_edge_identity_pep.py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runtime_pipeline.py:L60-L80</w:t>
      </w:r>
      <w:r w:rsidDel="00000000" w:rsidR="00000000" w:rsidRPr="00000000">
        <w:rPr>
          <w:rtl w:val="0"/>
        </w:rPr>
        <w:t xml:space="preserve">) validate the JWT issuer and audience and exchange the credential via RFC 8693 for a Cloud KMS ECDSA P-256 signed STS JWT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5-min TTL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~6 ms</w:t>
      </w:r>
      <w:r w:rsidDel="00000000" w:rsidR="00000000" w:rsidRPr="00000000">
        <w:rPr>
          <w:rtl w:val="0"/>
        </w:rPr>
        <w:t xml:space="preserve"> mint,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&lt;0.15 ms</w:t>
      </w:r>
      <w:r w:rsidDel="00000000" w:rsidR="00000000" w:rsidRPr="00000000">
        <w:rPr>
          <w:rtl w:val="0"/>
        </w:rPr>
        <w:t xml:space="preserve"> cached JWKS verify). Discovery Engine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ARD</w:t>
      </w:r>
      <w:r w:rsidDel="00000000" w:rsidR="00000000" w:rsidRPr="00000000">
        <w:rPr>
          <w:rtl w:val="0"/>
        </w:rPr>
        <w:t xml:space="preserve">) and the ADK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before_agent_callback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hop2_registry_pdp_callbacks.py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runtime_pipeline.py:L82-L97</w:t>
      </w:r>
      <w:r w:rsidDel="00000000" w:rsidR="00000000" w:rsidRPr="00000000">
        <w:rPr>
          <w:rtl w:val="0"/>
        </w:rPr>
        <w:t xml:space="preserve">) filter available agents, MCP connectors, and Cloud Storage skill bundles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~1.2 ms</w:t>
      </w:r>
      <w:r w:rsidDel="00000000" w:rsidR="00000000" w:rsidRPr="00000000">
        <w:rPr>
          <w:rtl w:val="0"/>
        </w:rPr>
        <w:t xml:space="preserve">), returning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403 Forbidden</w:t>
      </w:r>
      <w:r w:rsidDel="00000000" w:rsidR="00000000" w:rsidRPr="00000000">
        <w:rPr>
          <w:rtl w:val="0"/>
        </w:rPr>
        <w:t xml:space="preserve"> on unauthorized cross-tenant calls.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Tier-aware routing, gVisor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runsc</w:t>
      </w:r>
      <w:r w:rsidDel="00000000" w:rsidR="00000000" w:rsidRPr="00000000">
        <w:rPr>
          <w:b w:val="1"/>
          <w:bCs w:val="1"/>
          <w:rtl w:val="0"/>
        </w:rPr>
        <w:t xml:space="preserve">) sandbox binding, and Valkey quota bulkhead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 Route</w:t>
      </w:r>
      <w:r w:rsidDel="00000000" w:rsidR="00000000" w:rsidRPr="00000000">
        <w:rPr>
          <w:b w:val="1"/>
          <w:bCs w:val="1"/>
          <w:rtl w:val="0"/>
        </w:rPr>
        <w:t xml:space="preserve"> — Hop 3a):</w:t>
      </w:r>
      <w:r w:rsidDel="00000000" w:rsidR="00000000" w:rsidRPr="00000000">
        <w:rPr>
          <w:rtl w:val="0"/>
        </w:rPr>
        <w:t xml:space="preserve"> The Routing Hub dispatches the request to the target workspace (Pattern A pool, Pattern B sovereign silo, or Pattern C PSC spoke). Inside the gVisor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runsc</w:t>
      </w:r>
      <w:r w:rsidDel="00000000" w:rsidR="00000000" w:rsidRPr="00000000">
        <w:rPr>
          <w:rtl w:val="0"/>
        </w:rPr>
        <w:t xml:space="preserve">) sandbox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hop3_compute_finops_bulkhead.py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runtime_pipeline.py:L99-L113</w:t>
      </w:r>
      <w:r w:rsidDel="00000000" w:rsidR="00000000" w:rsidRPr="00000000">
        <w:rPr>
          <w:rtl w:val="0"/>
        </w:rPr>
        <w:t xml:space="preserve">), the runtime pins immutable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temp:tenant_id</w:t>
      </w:r>
      <w:r w:rsidDel="00000000" w:rsidR="00000000" w:rsidRPr="00000000">
        <w:rPr>
          <w:rtl w:val="0"/>
        </w:rPr>
        <w:t xml:space="preserve">, checks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~3 ms</w:t>
      </w:r>
      <w:r w:rsidDel="00000000" w:rsidR="00000000" w:rsidRPr="00000000">
        <w:rPr>
          <w:rtl w:val="0"/>
        </w:rPr>
        <w:t xml:space="preserve"> Memorystore for Valkey JTI/CMEK revocation deny-list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revoked_jti:{tenant_id}</w:t>
      </w:r>
      <w:r w:rsidDel="00000000" w:rsidR="00000000" w:rsidRPr="00000000">
        <w:rPr>
          <w:rtl w:val="0"/>
        </w:rPr>
        <w:t xml:space="preserve">, returning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423 Locked</w:t>
      </w:r>
      <w:r w:rsidDel="00000000" w:rsidR="00000000" w:rsidRPr="00000000">
        <w:rPr>
          <w:rtl w:val="0"/>
        </w:rPr>
        <w:t xml:space="preserve"> on revoked CMEK), enforces the tenant RPM token bucket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600 RPM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 RPM</w:t>
      </w:r>
      <w:r w:rsidDel="00000000" w:rsidR="00000000" w:rsidRPr="00000000">
        <w:rPr>
          <w:rtl w:val="0"/>
        </w:rPr>
        <w:t xml:space="preserve">, returning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429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Retry-After</w:t>
      </w:r>
      <w:r w:rsidDel="00000000" w:rsidR="00000000" w:rsidRPr="00000000">
        <w:rPr>
          <w:rtl w:val="0"/>
        </w:rPr>
        <w:t xml:space="preserve"> jitter on bursts), and clamps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thinking_budget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8,000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4,000</w:t>
      </w:r>
      <w:r w:rsidDel="00000000" w:rsidR="00000000" w:rsidRPr="00000000">
        <w:rPr>
          <w:rtl w:val="0"/>
        </w:rPr>
        <w:t xml:space="preserve"> tokens) before invoking downstream safety or model APIs.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Pre-inference Model Armor and semantic NLC prompt screening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 Sanitize request</w:t>
      </w:r>
      <w:r w:rsidDel="00000000" w:rsidR="00000000" w:rsidRPr="00000000">
        <w:rPr>
          <w:b w:val="1"/>
          <w:bCs w:val="1"/>
          <w:rtl w:val="0"/>
        </w:rPr>
        <w:t xml:space="preserve"> — Hop 4a):</w:t>
      </w:r>
      <w:r w:rsidDel="00000000" w:rsidR="00000000" w:rsidRPr="00000000">
        <w:rPr>
          <w:rtl w:val="0"/>
        </w:rPr>
        <w:t xml:space="preserve"> Before the prompt or tool arguments reach foundation models or external connectors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hop4_model_armor_guardrails.py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runtime_pipeline.py:L115-L125</w:t>
      </w:r>
      <w:r w:rsidDel="00000000" w:rsidR="00000000" w:rsidRPr="00000000">
        <w:rPr>
          <w:rtl w:val="0"/>
        </w:rPr>
        <w:t xml:space="preserve">), Vertex AI Model Armor and Sensitive Data Protection (Cloud SDP) inspect the ingress payload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~22 ms</w:t>
      </w:r>
      <w:r w:rsidDel="00000000" w:rsidR="00000000" w:rsidRPr="00000000">
        <w:rPr>
          <w:rtl w:val="0"/>
        </w:rPr>
        <w:t xml:space="preserve"> p95), blocking prompt/SQL injection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400 Bad Request</w:t>
      </w:r>
      <w:r w:rsidDel="00000000" w:rsidR="00000000" w:rsidRPr="00000000">
        <w:rPr>
          <w:rtl w:val="0"/>
        </w:rPr>
        <w:t xml:space="preserve">) and tenant Natural Language Policy Compliance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NLC</w:t>
      </w:r>
      <w:r w:rsidDel="00000000" w:rsidR="00000000" w:rsidRPr="00000000">
        <w:rPr>
          <w:rtl w:val="0"/>
        </w:rPr>
        <w:t xml:space="preserve">) violations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422 Unprocessable Entity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Scoped 2LO/3LO MCP execution, transactional AlloyDB RLS, and prefix-cached reasoning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5 Generates response</w:t>
      </w:r>
      <w:r w:rsidDel="00000000" w:rsidR="00000000" w:rsidRPr="00000000">
        <w:rPr>
          <w:b w:val="1"/>
          <w:bCs w:val="1"/>
          <w:rtl w:val="0"/>
        </w:rPr>
        <w:t xml:space="preserve"> — Hops 5a &amp; 3b):</w:t>
      </w:r>
      <w:r w:rsidDel="00000000" w:rsidR="00000000" w:rsidRPr="00000000">
        <w:rPr>
          <w:rtl w:val="0"/>
        </w:rPr>
        <w:t xml:space="preserve"> During the reasoning and tool-dispatch loop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runtime_pipeline.py:L127-L182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hop5_data_rls_and_otel.py</w:t>
      </w:r>
      <w:r w:rsidDel="00000000" w:rsidR="00000000" w:rsidRPr="00000000">
        <w:rPr>
          <w:rtl w:val="0"/>
        </w:rPr>
        <w:t xml:space="preserve"> executes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LOCAL app.current_tenant_id = '&lt;verified_tenant_id&gt;'</w:t>
      </w:r>
      <w:r w:rsidDel="00000000" w:rsidR="00000000" w:rsidRPr="00000000">
        <w:rPr>
          <w:rtl w:val="0"/>
        </w:rPr>
        <w:t xml:space="preserve"> on the AlloyDB connection pool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 ROW LEVEL SECURITY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~1.8 ms</w:t>
      </w:r>
      <w:r w:rsidDel="00000000" w:rsidR="00000000" w:rsidRPr="00000000">
        <w:rPr>
          <w:rtl w:val="0"/>
        </w:rPr>
        <w:t xml:space="preserve">) and invokes authorized 2LO/3LO MCP tools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Scoped MCP &amp; RAG</w:t>
      </w:r>
      <w:r w:rsidDel="00000000" w:rsidR="00000000" w:rsidRPr="00000000">
        <w:rPr>
          <w:rtl w:val="0"/>
        </w:rPr>
        <w:t xml:space="preserve">)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{tenant_id}:{user_id}</w:t>
      </w:r>
      <w:r w:rsidDel="00000000" w:rsidR="00000000" w:rsidRPr="00000000">
        <w:rPr>
          <w:rtl w:val="0"/>
        </w:rPr>
        <w:t xml:space="preserve"> DPoP-vaulted tokens (returning MCP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-32042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401</w:t>
      </w:r>
      <w:r w:rsidDel="00000000" w:rsidR="00000000" w:rsidRPr="00000000">
        <w:rPr>
          <w:rtl w:val="0"/>
        </w:rPr>
        <w:t xml:space="preserve"> step-up consent if delegation is absent),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hop3_compute_finops_bulkhead.py</w:t>
      </w:r>
      <w:r w:rsidDel="00000000" w:rsidR="00000000" w:rsidRPr="00000000">
        <w:rPr>
          <w:rtl w:val="0"/>
        </w:rPr>
        <w:t xml:space="preserve"> loads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{tenant}:{user}:{session}</w:t>
      </w:r>
      <w:r w:rsidDel="00000000" w:rsidR="00000000" w:rsidRPr="00000000">
        <w:rPr>
          <w:rtl w:val="0"/>
        </w:rPr>
        <w:t xml:space="preserve"> memory, attaches the immutable 32,000-token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ContextCacheConfig</w:t>
      </w:r>
      <w:r w:rsidDel="00000000" w:rsidR="00000000" w:rsidRPr="00000000">
        <w:rPr>
          <w:rtl w:val="0"/>
        </w:rPr>
        <w:t xml:space="preserve"> system prefix (90% cached input discount), and invokes shared Gemini 2.5 Pro, dedicated Provisioned Throughput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gemini-2.5-pro-dedicated</w:t>
      </w:r>
      <w:r w:rsidDel="00000000" w:rsidR="00000000" w:rsidRPr="00000000">
        <w:rPr>
          <w:rtl w:val="0"/>
        </w:rPr>
        <w:t xml:space="preserve">), or air-gapped Gemma 3 (27B).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Post-inference Model Armor and Cloud SDP egress redaction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6 Sanitize response</w:t>
      </w:r>
      <w:r w:rsidDel="00000000" w:rsidR="00000000" w:rsidRPr="00000000">
        <w:rPr>
          <w:b w:val="1"/>
          <w:bCs w:val="1"/>
          <w:rtl w:val="0"/>
        </w:rPr>
        <w:t xml:space="preserve"> — Hop 4b):</w:t>
      </w:r>
      <w:r w:rsidDel="00000000" w:rsidR="00000000" w:rsidRPr="00000000">
        <w:rPr>
          <w:rtl w:val="0"/>
        </w:rPr>
        <w:t xml:space="preserve"> Before the generated completion or tool output leaves the tenant boundary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hop4_model_armor_guardrails.py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runtime_pipeline.py:L184-L188</w:t>
      </w:r>
      <w:r w:rsidDel="00000000" w:rsidR="00000000" w:rsidRPr="00000000">
        <w:rPr>
          <w:rtl w:val="0"/>
        </w:rPr>
        <w:t xml:space="preserve">), Model Armor and Cloud SDP scrub regulated PII, PCI, SSN, or IBAN identifiers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[REDACTED_PII]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[REDACTED-FINVAULT-IBAN]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Sanitized response delivery and zero-PII BigQuery OTel FinOps chargeback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7 Sanitized response</w:t>
      </w:r>
      <w:r w:rsidDel="00000000" w:rsidR="00000000" w:rsidRPr="00000000">
        <w:rPr>
          <w:b w:val="1"/>
          <w:bCs w:val="1"/>
          <w:rtl w:val="0"/>
        </w:rPr>
        <w:t xml:space="preserve"> — Hop 5b):</w:t>
      </w:r>
      <w:r w:rsidDel="00000000" w:rsidR="00000000" w:rsidRPr="00000000">
        <w:rPr>
          <w:rtl w:val="0"/>
        </w:rPr>
        <w:t xml:space="preserve"> The runtime returns the sanitized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200</w:t>
      </w:r>
      <w:r w:rsidDel="00000000" w:rsidR="00000000" w:rsidRPr="00000000">
        <w:rPr>
          <w:rtl w:val="0"/>
        </w:rPr>
        <w:t xml:space="preserve"> response to the caller while OpenTelemetry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hop5_data_rls_and_otel.py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runtime_pipeline.py:L190-L209</w:t>
      </w:r>
      <w:r w:rsidDel="00000000" w:rsidR="00000000" w:rsidRPr="00000000">
        <w:rPr>
          <w:rtl w:val="0"/>
        </w:rPr>
        <w:t xml:space="preserve">) asynchronously emits a SHA-256 hashed, zero-PII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TenantTelemetrySpan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~2.8 ms</w:t>
      </w:r>
      <w:r w:rsidDel="00000000" w:rsidR="00000000" w:rsidRPr="00000000">
        <w:rPr>
          <w:rtl w:val="0"/>
        </w:rPr>
        <w:t xml:space="preserve">) to Cloud Logging and BigQuery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cymbal_agentic_finops_otel.tenant_telemetry_spans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8">
      <w:pPr>
        <w:pStyle w:val="Heading3"/>
        <w:keepNext w:val="1"/>
        <w:keepLines w:val="1"/>
        <w:rPr/>
      </w:pPr>
      <w:bookmarkStart w:colFirst="0" w:colLast="0" w:name="_42wb0eanrqpe" w:id="9"/>
      <w:bookmarkEnd w:id="9"/>
      <w:r w:rsidDel="00000000" w:rsidR="00000000" w:rsidRPr="00000000">
        <w:rPr>
          <w:rtl w:val="0"/>
        </w:rPr>
        <w:t xml:space="preserve">End-to-end 5-Hop cryptographic governance baseline (Figure 2)</w:t>
      </w:r>
    </w:p>
    <w:p w:rsidR="00000000" w:rsidDel="00000000" w:rsidP="00000000" w:rsidRDefault="00000000" w:rsidRPr="00000000" w14:paraId="00000099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31000" cy="790556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790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2. Detailed 5-Hop Cryptographic Context Chain showing how Cymbal SaaS governs competing tenants (FinVault Bank and RetailStream Corp) across Edge Identity (Hop 1), Catalog PDP (Hop 2), Compute &amp; FinOps Bulkheads (Hop 3), Model Armor &amp; 3LO MCP Auth (Hop 4), and AlloyDB RLS &amp; OTel Chargeback (Hop 5). Editable assets: </w:t>
      </w:r>
      <w:hyperlink r:id="rId3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Draw.io source</w:t>
        </w:r>
      </w:hyperlink>
      <w:r w:rsidDel="00000000" w:rsidR="00000000" w:rsidRPr="00000000">
        <w:rPr>
          <w:i w:val="1"/>
          <w:iCs w:val="1"/>
          <w:rtl w:val="0"/>
        </w:rPr>
        <w:t xml:space="preserve"> | </w:t>
      </w:r>
      <w:hyperlink r:id="rId3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Google Slides (.pptx)</w:t>
        </w:r>
      </w:hyperlink>
      <w:r w:rsidDel="00000000" w:rsidR="00000000" w:rsidRPr="00000000">
        <w:rPr>
          <w:i w:val="1"/>
          <w:iCs w:val="1"/>
          <w:rtl w:val="0"/>
        </w:rPr>
        <w:t xml:space="preserve"> | </w:t>
      </w:r>
      <w:hyperlink r:id="rId3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Architecture Center SVG</w:t>
        </w:r>
      </w:hyperlink>
      <w:r w:rsidDel="00000000" w:rsidR="00000000" w:rsidRPr="00000000">
        <w:rPr>
          <w:i w:val="1"/>
          <w:iCs w:val="1"/>
          <w:rtl w:val="0"/>
        </w:rPr>
        <w:t xml:space="preserve"> | </w:t>
      </w:r>
      <w:hyperlink r:id="rId3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Vision AST</w:t>
        </w:r>
      </w:hyperlink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9B">
      <w:pPr>
        <w:spacing w:after="200" w:lineRule="auto"/>
        <w:rPr/>
      </w:pPr>
      <w:r w:rsidDel="00000000" w:rsidR="00000000" w:rsidRPr="00000000">
        <w:rPr>
          <w:rtl w:val="0"/>
        </w:rPr>
        <w:t xml:space="preserve">Figure 2 details the internal mechanics of the </w:t>
      </w:r>
      <w:r w:rsidDel="00000000" w:rsidR="00000000" w:rsidRPr="00000000">
        <w:rPr>
          <w:b w:val="1"/>
          <w:bCs w:val="1"/>
          <w:rtl w:val="0"/>
        </w:rPr>
        <w:t xml:space="preserve">5-Hop Cryptographic Context Chain</w:t>
      </w:r>
      <w:r w:rsidDel="00000000" w:rsidR="00000000" w:rsidRPr="00000000">
        <w:rPr>
          <w:rtl w:val="0"/>
        </w:rPr>
        <w:t xml:space="preserve"> (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1.3 Doc Update PR</w:t>
        </w:r>
      </w:hyperlink>
      <w:r w:rsidDel="00000000" w:rsidR="00000000" w:rsidRPr="00000000">
        <w:rPr>
          <w:rtl w:val="0"/>
        </w:rPr>
        <w:t xml:space="preserve">) across the four structural zones: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Edge Identity &amp; Token Exchange PEP (Hop 1) (Zone 1 — Blue container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#aecbfa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Mints an immutable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CryptographicContext</w:t>
      </w:r>
      <w:r w:rsidDel="00000000" w:rsidR="00000000" w:rsidRPr="00000000">
        <w:rPr>
          <w:rtl w:val="0"/>
        </w:rPr>
        <w:t xml:space="preserve"> signed by Cloud KMS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ECDSA P-256</w:t>
      </w:r>
      <w:r w:rsidDel="00000000" w:rsidR="00000000" w:rsidRPr="00000000">
        <w:rPr>
          <w:rtl w:val="0"/>
        </w:rPr>
        <w:t xml:space="preserve">) and bound to the caller's DPoP thumbprint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jkt</w:t>
      </w:r>
      <w:r w:rsidDel="00000000" w:rsidR="00000000" w:rsidRPr="00000000">
        <w:rPr>
          <w:rtl w:val="0"/>
        </w:rPr>
        <w:t xml:space="preserve">) and verified OIDC issuer, eliminating HTTP header spoofing.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Catalog PDP, KMS &amp; Audit Hub (Hops 2 &amp; 5) (Zone 2 — Green container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#ceead6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Enforces tenant ACLs on Agent Resource Descriptors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agent://finvault/private-agent-alpha-regulatory</w:t>
      </w:r>
      <w:r w:rsidDel="00000000" w:rsidR="00000000" w:rsidRPr="00000000">
        <w:rPr>
          <w:rtl w:val="0"/>
        </w:rPr>
        <w:t xml:space="preserve">), validates Cloud KMS CMEK status, and records cryptographic audit trails.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FinVault Bank Enterprise Workspace (Hops 3 &amp; 4) (Zone 3 — Left amber container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#feefc3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Executes FinVault turns with an 8,000 thinking-token budget, private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 Alpha</w:t>
      </w:r>
      <w:r w:rsidDel="00000000" w:rsidR="00000000" w:rsidRPr="00000000">
        <w:rPr>
          <w:rtl w:val="0"/>
        </w:rPr>
        <w:t xml:space="preserve"> on dedicated Provisioned Throughput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gemini-2.5-pro-dedicated</w:t>
      </w:r>
      <w:r w:rsidDel="00000000" w:rsidR="00000000" w:rsidRPr="00000000">
        <w:rPr>
          <w:rtl w:val="0"/>
        </w:rPr>
        <w:t xml:space="preserve">) or private GKE Gemma 3, CMEK-encrypted memory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finvault:user:session</w:t>
      </w:r>
      <w:r w:rsidDel="00000000" w:rsidR="00000000" w:rsidRPr="00000000">
        <w:rPr>
          <w:rtl w:val="0"/>
        </w:rPr>
        <w:t xml:space="preserve">), and 3LO Google Workspace &amp; Jira MCP tools.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RetailStream Corp Standard Workspace (Hops 3 &amp; 4) (Zone 4 — Right coral container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#fad2cf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Executes RetailStream turns with a 4,000 thinking-token cap, shared Gemini 2.5 Pro prefix cache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ContextCacheConfig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{tenant}:{user}</w:t>
      </w:r>
      <w:r w:rsidDel="00000000" w:rsidR="00000000" w:rsidRPr="00000000">
        <w:rPr>
          <w:rtl w:val="0"/>
        </w:rPr>
        <w:t xml:space="preserve"> DPoP-vaulted 3LO Microsoft Entra ID tokens for SharePoint &amp; ServiceNow, and AlloyDB RLS isolation.</w:t>
      </w:r>
    </w:p>
    <w:p w:rsidR="00000000" w:rsidDel="00000000" w:rsidP="00000000" w:rsidRDefault="00000000" w:rsidRPr="00000000" w14:paraId="000000A0">
      <w:pPr>
        <w:spacing w:after="200" w:lineRule="auto"/>
        <w:rPr/>
      </w:pPr>
      <w:r w:rsidDel="00000000" w:rsidR="00000000" w:rsidRPr="00000000">
        <w:rPr>
          <w:rtl w:val="0"/>
        </w:rPr>
        <w:t xml:space="preserve">The seven numbered steps in Figure 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tl w:val="0"/>
        </w:rPr>
        <w:t xml:space="preserve">) verify every state transition in the 5-Hop governance pipeline in exact execution sequence (</w:t>
      </w:r>
      <w:hyperlink r:id="rId4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runtime_pipeline.py</w:t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Edge ingress with OIDC JWT, DPoP proof, and Cloud Armor header strip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 Request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FinVault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https://accounts.google.com</w:t>
      </w:r>
      <w:r w:rsidDel="00000000" w:rsidR="00000000" w:rsidRPr="00000000">
        <w:rPr>
          <w:rtl w:val="0"/>
        </w:rPr>
        <w:t xml:space="preserve">) or RetailStream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https://login.microsoftonline.com/retailstream-tid/v2.0</w:t>
      </w:r>
      <w:r w:rsidDel="00000000" w:rsidR="00000000" w:rsidRPr="00000000">
        <w:rPr>
          <w:rtl w:val="0"/>
        </w:rPr>
        <w:t xml:space="preserve">) initiates an HTTPS agent turn with a sender-constrained RFC 9449 DPoP proof while Cloud Armor strips any forged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X-Tenant-ID</w:t>
      </w:r>
      <w:r w:rsidDel="00000000" w:rsidR="00000000" w:rsidRPr="00000000">
        <w:rPr>
          <w:rtl w:val="0"/>
        </w:rPr>
        <w:t xml:space="preserve"> header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&lt;0.15 ms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Hop 1 &amp; Hop 2 — KMS-signed RFC 8693 OBO exchange and ARD catalog pruning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 Request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IAP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hop1_edge_identity_pep.py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runtime_pipeline.py:L60-L80</w:t>
      </w:r>
      <w:r w:rsidDel="00000000" w:rsidR="00000000" w:rsidRPr="00000000">
        <w:rPr>
          <w:rtl w:val="0"/>
        </w:rPr>
        <w:t xml:space="preserve">) exchange the upstream JWT for a KMS ECDSA P-256 signed, DPoP-bound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CryptographicContext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&lt;0.15 ms</w:t>
      </w:r>
      <w:r w:rsidDel="00000000" w:rsidR="00000000" w:rsidRPr="00000000">
        <w:rPr>
          <w:rtl w:val="0"/>
        </w:rPr>
        <w:t xml:space="preserve"> local JWKS verification on downstream hops). Discovery Engine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hop2_registry_pdp_callbacks.py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runtime_pipeline.py:L82-L97</w:t>
      </w:r>
      <w:r w:rsidDel="00000000" w:rsidR="00000000" w:rsidRPr="00000000">
        <w:rPr>
          <w:rtl w:val="0"/>
        </w:rPr>
        <w:t xml:space="preserve">) restricts agent and tool visibility to the caller's entitlement set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ctx.tenant_id</w:t>
      </w:r>
      <w:r w:rsidDel="00000000" w:rsidR="00000000" w:rsidRPr="00000000">
        <w:rPr>
          <w:rtl w:val="0"/>
        </w:rPr>
        <w:t xml:space="preserve">) and blocks unauthorized cross-tenant calls to FinVault's private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 Alpha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Forbidden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Hop 3a (Pre-inference) — Tier routing, gVisor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runsc</w:t>
      </w:r>
      <w:r w:rsidDel="00000000" w:rsidR="00000000" w:rsidRPr="00000000">
        <w:rPr>
          <w:b w:val="1"/>
          <w:bCs w:val="1"/>
          <w:rtl w:val="0"/>
        </w:rPr>
        <w:t xml:space="preserve">) sandbox binding, and Valkey RPM/token bulkhead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 Route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hop3_compute_finops_bulkhead.py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runtime_pipeline.py:L99-L113</w:t>
      </w:r>
      <w:r w:rsidDel="00000000" w:rsidR="00000000" w:rsidRPr="00000000">
        <w:rPr>
          <w:rtl w:val="0"/>
        </w:rPr>
        <w:t xml:space="preserve">) routes the turn to the FinVault or RetailStream workspace, binds immutable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temp:tenant_id</w:t>
      </w:r>
      <w:r w:rsidDel="00000000" w:rsidR="00000000" w:rsidRPr="00000000">
        <w:rPr>
          <w:rtl w:val="0"/>
        </w:rPr>
        <w:t xml:space="preserve"> inside the gVisor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runsc</w:t>
      </w:r>
      <w:r w:rsidDel="00000000" w:rsidR="00000000" w:rsidRPr="00000000">
        <w:rPr>
          <w:rtl w:val="0"/>
        </w:rPr>
        <w:t xml:space="preserve">) container sandbox, checks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~3 ms</w:t>
      </w:r>
      <w:r w:rsidDel="00000000" w:rsidR="00000000" w:rsidRPr="00000000">
        <w:rPr>
          <w:rtl w:val="0"/>
        </w:rPr>
        <w:t xml:space="preserve"> Valkey JTI/CMEK deny-list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423 Locked</w:t>
      </w:r>
      <w:r w:rsidDel="00000000" w:rsidR="00000000" w:rsidRPr="00000000">
        <w:rPr>
          <w:rtl w:val="0"/>
        </w:rPr>
        <w:t xml:space="preserve"> on revoked CMEK), enforces the atomic Lua RPM token bucket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600 RPM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 RPM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429 Too Many Requests</w:t>
      </w:r>
      <w:r w:rsidDel="00000000" w:rsidR="00000000" w:rsidRPr="00000000">
        <w:rPr>
          <w:rtl w:val="0"/>
        </w:rPr>
        <w:t xml:space="preserve">), and clamps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thinking_budget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8,000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4,000</w:t>
      </w:r>
      <w:r w:rsidDel="00000000" w:rsidR="00000000" w:rsidRPr="00000000">
        <w:rPr>
          <w:rtl w:val="0"/>
        </w:rPr>
        <w:t xml:space="preserve"> tokens) before external model callouts.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Hop 4a (Pre-inference) — Model Armor ingress scan and semantic NLC guard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 Sanitize request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hop4_model_armor_guardrails.py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runtime_pipeline.py:L115-L125</w:t>
      </w:r>
      <w:r w:rsidDel="00000000" w:rsidR="00000000" w:rsidRPr="00000000">
        <w:rPr>
          <w:rtl w:val="0"/>
        </w:rPr>
        <w:t xml:space="preserve">) scans the ingress prompt and MCP tool parameters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~22 ms</w:t>
      </w:r>
      <w:r w:rsidDel="00000000" w:rsidR="00000000" w:rsidRPr="00000000">
        <w:rPr>
          <w:rtl w:val="0"/>
        </w:rPr>
        <w:t xml:space="preserve"> p95) for SQL/prompt injection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) and tenant Natural Language Policy Compliance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NLC</w:t>
      </w:r>
      <w:r w:rsidDel="00000000" w:rsidR="00000000" w:rsidRPr="00000000">
        <w:rPr>
          <w:rtl w:val="0"/>
        </w:rPr>
        <w:t xml:space="preserve">) rules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 Unprocessable Entity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Hop 5a &amp; Hop 3b — Scoped 2LO/3LO MCP dispatch, transactional AlloyDB RLS, and prefix-cached reasoning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5 Generates response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During tool dispatch and model invocation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runtime_pipeline.py:L127-L182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hop5_data_rls_and_otel.py</w:t>
      </w:r>
      <w:r w:rsidDel="00000000" w:rsidR="00000000" w:rsidRPr="00000000">
        <w:rPr>
          <w:rtl w:val="0"/>
        </w:rPr>
        <w:t xml:space="preserve"> executes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LOCAL app.current_tenant_id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 ROW LEVEL SECURITY</w:t>
      </w:r>
      <w:r w:rsidDel="00000000" w:rsidR="00000000" w:rsidRPr="00000000">
        <w:rPr>
          <w:rtl w:val="0"/>
        </w:rPr>
        <w:t xml:space="preserve"> on AlloyDB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~1.8 ms</w:t>
      </w:r>
      <w:r w:rsidDel="00000000" w:rsidR="00000000" w:rsidRPr="00000000">
        <w:rPr>
          <w:rtl w:val="0"/>
        </w:rPr>
        <w:t xml:space="preserve">) and verifies a matching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dpop_jkt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{tenant_id}:{user_id}</w:t>
      </w:r>
      <w:r w:rsidDel="00000000" w:rsidR="00000000" w:rsidRPr="00000000">
        <w:rPr>
          <w:rtl w:val="0"/>
        </w:rPr>
        <w:t xml:space="preserve"> vault key in Auth Manager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Scoped MCP &amp; RAG</w:t>
      </w:r>
      <w:r w:rsidDel="00000000" w:rsidR="00000000" w:rsidRPr="00000000">
        <w:rPr>
          <w:rtl w:val="0"/>
        </w:rPr>
        <w:t xml:space="preserve">),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hop3_compute_finops_bulkhead.py</w:t>
      </w:r>
      <w:r w:rsidDel="00000000" w:rsidR="00000000" w:rsidRPr="00000000">
        <w:rPr>
          <w:rtl w:val="0"/>
        </w:rPr>
        <w:t xml:space="preserve"> attaches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ContextCacheConfig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cymbal-shared-incident-system-prompt-v2</w:t>
      </w:r>
      <w:r w:rsidDel="00000000" w:rsidR="00000000" w:rsidRPr="00000000">
        <w:rPr>
          <w:rtl w:val="0"/>
        </w:rPr>
        <w:t xml:space="preserve">, 90% prefix discount) and invokes the foundation model.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Hop 4b (Post-inference) — Model Armor and Cloud SDP egress redaction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6 Sanitize response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hop4_model_armor_guardrails.py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runtime_pipeline.py:L184-L188</w:t>
      </w:r>
      <w:r w:rsidDel="00000000" w:rsidR="00000000" w:rsidRPr="00000000">
        <w:rPr>
          <w:rtl w:val="0"/>
        </w:rPr>
        <w:t xml:space="preserve">) scrubs regulated PII, IBAN, and SSN tokens from the generated completion and tool payloads before returning output to the caller.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Hop 5b — Sanitized response delivery and BigQuery FinOps OTel export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7 Response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The sanitized response is delivered to the caller while OpenTelemetry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hop5_data_rls_and_otel.py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runtime_pipeline.py:L190-L209</w:t>
      </w:r>
      <w:r w:rsidDel="00000000" w:rsidR="00000000" w:rsidRPr="00000000">
        <w:rPr>
          <w:rtl w:val="0"/>
        </w:rPr>
        <w:t xml:space="preserve">) asynchronously exports SHA-256 hashed, zero-PII token metrics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~2.8 ms</w:t>
      </w:r>
      <w:r w:rsidDel="00000000" w:rsidR="00000000" w:rsidRPr="00000000">
        <w:rPr>
          <w:rtl w:val="0"/>
        </w:rPr>
        <w:t xml:space="preserve">) to BigQuery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cymbal_agentic_finops_otel.tenant_telemetry_spans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8">
      <w:pPr>
        <w:pStyle w:val="Heading2"/>
        <w:keepNext w:val="1"/>
        <w:keepLines w:val="1"/>
        <w:rPr/>
      </w:pPr>
      <w:bookmarkStart w:colFirst="0" w:colLast="0" w:name="_oa65rvze3wlc" w:id="10"/>
      <w:bookmarkEnd w:id="10"/>
      <w:r w:rsidDel="00000000" w:rsidR="00000000" w:rsidRPr="00000000">
        <w:rPr>
          <w:rtl w:val="0"/>
        </w:rPr>
        <w:t xml:space="preserve">Products used</w:t>
      </w:r>
    </w:p>
    <w:p w:rsidR="00000000" w:rsidDel="00000000" w:rsidP="00000000" w:rsidRDefault="00000000" w:rsidRPr="00000000" w14:paraId="000000A9">
      <w:pPr>
        <w:spacing w:after="200" w:lineRule="auto"/>
        <w:rPr/>
      </w:pPr>
      <w:r w:rsidDel="00000000" w:rsidR="00000000" w:rsidRPr="00000000">
        <w:rPr>
          <w:rtl w:val="0"/>
        </w:rPr>
        <w:t xml:space="preserve">This reference architecture uses the following Google Cloud products and open-source frameworks across Patterns A, B, and C:</w:t>
      </w:r>
    </w:p>
    <w:p w:rsidR="00000000" w:rsidDel="00000000" w:rsidP="00000000" w:rsidRDefault="00000000" w:rsidRPr="00000000" w14:paraId="000000AA">
      <w:pPr>
        <w:pStyle w:val="Heading3"/>
        <w:keepNext w:val="1"/>
        <w:keepLines w:val="1"/>
        <w:rPr>
          <w:vertAlign w:val="baseline"/>
        </w:rPr>
      </w:pPr>
      <w:bookmarkStart w:colFirst="0" w:colLast="0" w:name="_edpkdrmnokwx" w:id="11"/>
      <w:bookmarkEnd w:id="11"/>
      <w:r w:rsidDel="00000000" w:rsidR="00000000" w:rsidRPr="00000000">
        <w:rPr>
          <w:vertAlign w:val="baseline"/>
          <w:rtl w:val="0"/>
        </w:rPr>
        <w:t xml:space="preserve">Agentic AI and foundation models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  <w:vertAlign w:val="baseline"/>
        </w:rPr>
      </w:pPr>
      <w:hyperlink r:id="rId42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Vertex AI Agent Engine</w:t>
        </w:r>
      </w:hyperlink>
      <w:r w:rsidDel="00000000" w:rsidR="00000000" w:rsidRPr="00000000">
        <w:rPr>
          <w:vertAlign w:val="baseline"/>
          <w:rtl w:val="0"/>
        </w:rPr>
        <w:t xml:space="preserve">: A managed runtime environment that deploys, scales, and isolates multi-agent workloads inside gVisor (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runsc</w:t>
      </w:r>
      <w:r w:rsidDel="00000000" w:rsidR="00000000" w:rsidRPr="00000000">
        <w:rPr>
          <w:vertAlign w:val="baseline"/>
          <w:rtl w:val="0"/>
        </w:rPr>
        <w:t xml:space="preserve">) sandboxes with managed session and memory state.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  <w:vertAlign w:val="baseline"/>
        </w:rPr>
      </w:pPr>
      <w:hyperlink r:id="rId43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Agent Development Kit (ADK)</w:t>
        </w:r>
      </w:hyperlink>
      <w:r w:rsidDel="00000000" w:rsidR="00000000" w:rsidRPr="00000000">
        <w:rPr>
          <w:vertAlign w:val="baseline"/>
          <w:rtl w:val="0"/>
        </w:rPr>
        <w:t xml:space="preserve">: An open-source framework for building and orchestrating multi-agent hierarchies with deterministic lifecycle callbacks (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before_agent_callback</w:t>
      </w:r>
      <w:r w:rsidDel="00000000" w:rsidR="00000000" w:rsidRPr="00000000">
        <w:rPr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before_tool_callback</w:t>
      </w:r>
      <w:r w:rsidDel="00000000" w:rsidR="00000000" w:rsidRPr="00000000">
        <w:rPr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before_model_callback</w:t>
      </w:r>
      <w:r w:rsidDel="00000000" w:rsidR="00000000" w:rsidRPr="00000000">
        <w:rPr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  <w:vertAlign w:val="baseline"/>
        </w:rPr>
      </w:pPr>
      <w:hyperlink r:id="rId44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Gemini 2.5 Pro on Vertex AI</w:t>
        </w:r>
      </w:hyperlink>
      <w:r w:rsidDel="00000000" w:rsidR="00000000" w:rsidRPr="00000000">
        <w:rPr>
          <w:vertAlign w:val="baseline"/>
          <w:rtl w:val="0"/>
        </w:rPr>
        <w:t xml:space="preserve">: Google's flagship multimodal reasoning model supporting shared prompt prefix caching (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ContextCacheConfig</w:t>
      </w:r>
      <w:r w:rsidDel="00000000" w:rsidR="00000000" w:rsidRPr="00000000">
        <w:rPr>
          <w:vertAlign w:val="baseline"/>
          <w:rtl w:val="0"/>
        </w:rPr>
        <w:t xml:space="preserve">), dedicated Provisioned Throughput (PT), and configurable 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thinking_budget</w:t>
      </w:r>
      <w:r w:rsidDel="00000000" w:rsidR="00000000" w:rsidRPr="00000000">
        <w:rPr>
          <w:vertAlign w:val="baseline"/>
          <w:rtl w:val="0"/>
        </w:rPr>
        <w:t xml:space="preserve"> controls.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  <w:vertAlign w:val="baseline"/>
        </w:rPr>
      </w:pPr>
      <w:hyperlink r:id="rId45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Vertex AI Model Garden</w:t>
        </w:r>
      </w:hyperlink>
      <w:r w:rsidDel="00000000" w:rsidR="00000000" w:rsidRPr="00000000">
        <w:rPr>
          <w:vertAlign w:val="baseline"/>
          <w:rtl w:val="0"/>
        </w:rPr>
        <w:t xml:space="preserve">: An enterprise model repository providing governed access to dedicated Provisioned Throughput endpoints (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gemini-2.5-pro-dedicated</w:t>
      </w:r>
      <w:r w:rsidDel="00000000" w:rsidR="00000000" w:rsidRPr="00000000">
        <w:rPr>
          <w:vertAlign w:val="baseline"/>
          <w:rtl w:val="0"/>
        </w:rPr>
        <w:t xml:space="preserve"> for tenant-private agents) and open-weight models (such as Gemma 3 27B IT).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Google Kubernetes Engine (GKE)</w:t>
        </w:r>
      </w:hyperlink>
      <w:r w:rsidDel="00000000" w:rsidR="00000000" w:rsidRPr="00000000">
        <w:rPr>
          <w:rtl w:val="0"/>
        </w:rPr>
        <w:t xml:space="preserve">: A managed Kubernetes service used in Sovereign Silo deployments (Pattern B) to run air-gapped open-weight models on private GPU node pools with zero public internet egress.</w:t>
      </w:r>
    </w:p>
    <w:p w:rsidR="00000000" w:rsidDel="00000000" w:rsidP="00000000" w:rsidRDefault="00000000" w:rsidRPr="00000000" w14:paraId="000000B0">
      <w:pPr>
        <w:pStyle w:val="Heading3"/>
        <w:keepNext w:val="1"/>
        <w:keepLines w:val="1"/>
        <w:rPr>
          <w:vertAlign w:val="baseline"/>
        </w:rPr>
      </w:pPr>
      <w:bookmarkStart w:colFirst="0" w:colLast="0" w:name="_mka89qcda2nb" w:id="12"/>
      <w:bookmarkEnd w:id="12"/>
      <w:r w:rsidDel="00000000" w:rsidR="00000000" w:rsidRPr="00000000">
        <w:rPr>
          <w:vertAlign w:val="baseline"/>
          <w:rtl w:val="0"/>
        </w:rPr>
        <w:t xml:space="preserve">Ingress, identity, and AI safety guardrails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lineRule="auto"/>
        <w:ind w:left="720" w:hanging="360"/>
        <w:rPr>
          <w:u w:val="none"/>
          <w:vertAlign w:val="baseline"/>
        </w:rPr>
      </w:pPr>
      <w:hyperlink r:id="rId47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Cloud Load Balancing</w:t>
        </w:r>
      </w:hyperlink>
      <w:r w:rsidDel="00000000" w:rsidR="00000000" w:rsidRPr="00000000">
        <w:rPr>
          <w:vertAlign w:val="baseline"/>
          <w:rtl w:val="0"/>
        </w:rPr>
        <w:t xml:space="preserve">: A global anycast External Application Load Balancer that terminates TLS 1.3 and mutual TLS (mTLS) connections at the Google network edge.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lineRule="auto"/>
        <w:ind w:left="720" w:hanging="360"/>
        <w:rPr>
          <w:u w:val="none"/>
          <w:vertAlign w:val="baseline"/>
        </w:rPr>
      </w:pPr>
      <w:hyperlink r:id="rId48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Google Cloud Armor</w:t>
        </w:r>
      </w:hyperlink>
      <w:r w:rsidDel="00000000" w:rsidR="00000000" w:rsidRPr="00000000">
        <w:rPr>
          <w:vertAlign w:val="baseline"/>
          <w:rtl w:val="0"/>
        </w:rPr>
        <w:t xml:space="preserve">: A web application firewall (WAF) and DDoS mitigation service that strips unverified client-supplied tenant headers (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X-Tenant-ID</w:t>
      </w:r>
      <w:r w:rsidDel="00000000" w:rsidR="00000000" w:rsidRPr="00000000">
        <w:rPr>
          <w:vertAlign w:val="baseline"/>
          <w:rtl w:val="0"/>
        </w:rPr>
        <w:t xml:space="preserve">) at ingress.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lineRule="auto"/>
        <w:ind w:left="720" w:hanging="360"/>
        <w:rPr>
          <w:u w:val="none"/>
          <w:vertAlign w:val="baseline"/>
        </w:rPr>
      </w:pPr>
      <w:hyperlink r:id="rId49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Identity-Aware Proxy (IAP)</w:t>
        </w:r>
      </w:hyperlink>
      <w:r w:rsidDel="00000000" w:rsidR="00000000" w:rsidRPr="00000000">
        <w:rPr>
          <w:vertAlign w:val="baseline"/>
          <w:rtl w:val="0"/>
        </w:rPr>
        <w:t xml:space="preserve"> and </w:t>
      </w:r>
      <w:hyperlink r:id="rId50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Workload Identity Federation</w:t>
        </w:r>
      </w:hyperlink>
      <w:r w:rsidDel="00000000" w:rsidR="00000000" w:rsidRPr="00000000">
        <w:rPr>
          <w:vertAlign w:val="baseline"/>
          <w:rtl w:val="0"/>
        </w:rPr>
        <w:t xml:space="preserve">: Zero-trust authentication services that validate upstream OIDC and SAML JWTs and broker RFC 8693 On-Behalf-Of (OBO) token exchange bound to RFC 9449 DPoP sender-constrained proofs.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lineRule="auto"/>
        <w:ind w:left="720" w:hanging="360"/>
        <w:rPr>
          <w:u w:val="none"/>
          <w:vertAlign w:val="baseline"/>
        </w:rPr>
      </w:pPr>
      <w:hyperlink r:id="rId51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Model Armor</w:t>
        </w:r>
      </w:hyperlink>
      <w:r w:rsidDel="00000000" w:rsidR="00000000" w:rsidRPr="00000000">
        <w:rPr>
          <w:vertAlign w:val="baseline"/>
          <w:rtl w:val="0"/>
        </w:rPr>
        <w:t xml:space="preserve">: An inline AI safety service that inspects prompts, model completions, and Model Context Protocol (MCP) tool payloads for prompt injection, jailbreaks, and semantic Natural Language Policy Compliance (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NLC</w:t>
      </w:r>
      <w:r w:rsidDel="00000000" w:rsidR="00000000" w:rsidRPr="00000000">
        <w:rPr>
          <w:vertAlign w:val="baseline"/>
          <w:rtl w:val="0"/>
        </w:rPr>
        <w:t xml:space="preserve">) violations.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200" w:lineRule="auto"/>
        <w:ind w:left="720" w:hanging="360"/>
        <w:rPr>
          <w:u w:val="none"/>
        </w:rPr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Sensitive Data Protection (Cloud DLP)</w:t>
        </w:r>
      </w:hyperlink>
      <w:r w:rsidDel="00000000" w:rsidR="00000000" w:rsidRPr="00000000">
        <w:rPr>
          <w:rtl w:val="0"/>
        </w:rPr>
        <w:t xml:space="preserve">: A data inspection and de-identification service that masks regulated PII, PCI, and PHI tokens inline before prompts reach foundation models or logs.</w:t>
      </w:r>
    </w:p>
    <w:p w:rsidR="00000000" w:rsidDel="00000000" w:rsidP="00000000" w:rsidRDefault="00000000" w:rsidRPr="00000000" w14:paraId="000000B6">
      <w:pPr>
        <w:pStyle w:val="Heading3"/>
        <w:keepNext w:val="1"/>
        <w:keepLines w:val="1"/>
        <w:rPr>
          <w:vertAlign w:val="baseline"/>
        </w:rPr>
      </w:pPr>
      <w:bookmarkStart w:colFirst="0" w:colLast="0" w:name="_ob44yboa1qj0" w:id="13"/>
      <w:bookmarkEnd w:id="13"/>
      <w:r w:rsidDel="00000000" w:rsidR="00000000" w:rsidRPr="00000000">
        <w:rPr>
          <w:vertAlign w:val="baseline"/>
          <w:rtl w:val="0"/>
        </w:rPr>
        <w:t xml:space="preserve">Data, storage, networking, and governance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  <w:vertAlign w:val="baseline"/>
        </w:rPr>
      </w:pPr>
      <w:hyperlink r:id="rId53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AlloyDB for PostgreSQL</w:t>
        </w:r>
      </w:hyperlink>
      <w:r w:rsidDel="00000000" w:rsidR="00000000" w:rsidRPr="00000000">
        <w:rPr>
          <w:vertAlign w:val="baseline"/>
          <w:rtl w:val="0"/>
        </w:rPr>
        <w:t xml:space="preserve">: A high-performance PostgreSQL-compatible database that enforces transactional 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FORCE ROW LEVEL SECURITY (RLS)</w:t>
      </w:r>
      <w:r w:rsidDel="00000000" w:rsidR="00000000" w:rsidRPr="00000000">
        <w:rPr>
          <w:vertAlign w:val="baseline"/>
          <w:rtl w:val="0"/>
        </w:rPr>
        <w:t xml:space="preserve"> policies keyed by 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app.current_tenant_id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  <w:vertAlign w:val="baseline"/>
        </w:rPr>
      </w:pPr>
      <w:hyperlink r:id="rId54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Memorystore for Valkey</w:t>
        </w:r>
      </w:hyperlink>
      <w:r w:rsidDel="00000000" w:rsidR="00000000" w:rsidRPr="00000000">
        <w:rPr>
          <w:vertAlign w:val="baseline"/>
          <w:rtl w:val="0"/>
        </w:rPr>
        <w:t xml:space="preserve"> and </w:t>
      </w:r>
      <w:hyperlink r:id="rId55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Firestore</w:t>
        </w:r>
      </w:hyperlink>
      <w:r w:rsidDel="00000000" w:rsidR="00000000" w:rsidRPr="00000000">
        <w:rPr>
          <w:vertAlign w:val="baseline"/>
          <w:rtl w:val="0"/>
        </w:rPr>
        <w:t xml:space="preserve">: Low-latency in-memory and document stores used for per-tenant token-bucket rate limiting, JTI/CMEK revocation deny-lists, 5-level session memory caching, single-flight cache re-hydration locks, and dynamic tenant routing tables.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  <w:vertAlign w:val="baseline"/>
        </w:rPr>
      </w:pPr>
      <w:hyperlink r:id="rId56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VPC Service Controls</w:t>
        </w:r>
      </w:hyperlink>
      <w:r w:rsidDel="00000000" w:rsidR="00000000" w:rsidRPr="00000000">
        <w:rPr>
          <w:vertAlign w:val="baseline"/>
          <w:rtl w:val="0"/>
        </w:rPr>
        <w:t xml:space="preserve"> and </w:t>
      </w:r>
      <w:hyperlink r:id="rId57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Private Service Connect</w:t>
        </w:r>
      </w:hyperlink>
      <w:r w:rsidDel="00000000" w:rsidR="00000000" w:rsidRPr="00000000">
        <w:rPr>
          <w:vertAlign w:val="baseline"/>
          <w:rtl w:val="0"/>
        </w:rPr>
        <w:t xml:space="preserve">: Network security boundaries that prevent cross-project data exfiltration and establish unidirectional NAT-based private peering between a central routing hub and isolated enterprise spokes.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  <w:vertAlign w:val="baseline"/>
        </w:rPr>
      </w:pPr>
      <w:hyperlink r:id="rId58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Cloud Key Management Service (Cloud KMS)</w:t>
        </w:r>
      </w:hyperlink>
      <w:r w:rsidDel="00000000" w:rsidR="00000000" w:rsidRPr="00000000">
        <w:rPr>
          <w:vertAlign w:val="baseline"/>
          <w:rtl w:val="0"/>
        </w:rPr>
        <w:t xml:space="preserve">: A cryptographic key management service supporting asymmetric ECDSA P-256 STS JWT signing, customer-managed encryption keys (CMEK), and sub-60-second 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HTTP 423 Locked</w:t>
      </w:r>
      <w:r w:rsidDel="00000000" w:rsidR="00000000" w:rsidRPr="00000000">
        <w:rPr>
          <w:vertAlign w:val="baseline"/>
          <w:rtl w:val="0"/>
        </w:rPr>
        <w:t xml:space="preserve"> tenant kill-switches.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200" w:lineRule="auto"/>
        <w:ind w:left="720" w:hanging="360"/>
        <w:rPr>
          <w:u w:val="none"/>
        </w:rPr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Security Command Center</w:t>
        </w:r>
      </w:hyperlink>
      <w:r w:rsidDel="00000000" w:rsidR="00000000" w:rsidRPr="00000000">
        <w:rPr>
          <w:rtl w:val="0"/>
        </w:rPr>
        <w:t xml:space="preserve">, 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Cloud Logging</w:t>
        </w:r>
      </w:hyperlink>
      <w:r w:rsidDel="00000000" w:rsidR="00000000" w:rsidRPr="00000000">
        <w:rPr>
          <w:rtl w:val="0"/>
        </w:rPr>
        <w:t xml:space="preserve">, and 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BigQuery</w:t>
        </w:r>
      </w:hyperlink>
      <w:r w:rsidDel="00000000" w:rsidR="00000000" w:rsidRPr="00000000">
        <w:rPr>
          <w:rtl w:val="0"/>
        </w:rPr>
        <w:t xml:space="preserve">: Centralized posture monitoring, PII-redacted OpenTelemetry audit logging, and per-tenant token FinOps chargeback analytics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cymbal_agentic_finops_otel.tenant_telemetry_spans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C">
      <w:pPr>
        <w:pStyle w:val="Heading2"/>
        <w:keepNext w:val="1"/>
        <w:keepLines w:val="1"/>
        <w:rPr/>
      </w:pPr>
      <w:bookmarkStart w:colFirst="0" w:colLast="0" w:name="_4ewg77lqts0d" w:id="14"/>
      <w:bookmarkEnd w:id="14"/>
      <w:r w:rsidDel="00000000" w:rsidR="00000000" w:rsidRPr="00000000">
        <w:rPr>
          <w:rtl w:val="0"/>
        </w:rPr>
        <w:t xml:space="preserve">Design considerations</w:t>
      </w:r>
    </w:p>
    <w:p w:rsidR="00000000" w:rsidDel="00000000" w:rsidP="00000000" w:rsidRDefault="00000000" w:rsidRPr="00000000" w14:paraId="000000BD">
      <w:pPr>
        <w:spacing w:after="200" w:lineRule="auto"/>
        <w:rPr/>
      </w:pPr>
      <w:r w:rsidDel="00000000" w:rsidR="00000000" w:rsidRPr="00000000">
        <w:rPr>
          <w:rtl w:val="0"/>
        </w:rPr>
        <w:t xml:space="preserve">This section provides guidance to help you tune this reference architecture according to the pillars of the 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Google Cloud Well-Architected Framework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pStyle w:val="Heading3"/>
        <w:keepNext w:val="1"/>
        <w:keepLines w:val="1"/>
        <w:rPr/>
      </w:pPr>
      <w:bookmarkStart w:colFirst="0" w:colLast="0" w:name="_mzdxgbq31meu" w:id="15"/>
      <w:bookmarkEnd w:id="15"/>
      <w:r w:rsidDel="00000000" w:rsidR="00000000" w:rsidRPr="00000000">
        <w:rPr>
          <w:rtl w:val="0"/>
        </w:rPr>
        <w:t xml:space="preserve">Security, privacy, and compliance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Eliminate Confused-Deputy 3LO credentials with per-user DPoP vaults:</w:t>
      </w:r>
      <w:r w:rsidDel="00000000" w:rsidR="00000000" w:rsidRPr="00000000">
        <w:rPr>
          <w:rtl w:val="0"/>
        </w:rPr>
        <w:t xml:space="preserve"> Never allow ADK agents or MCP servers to authenticate to tenant data stores using a shared service account's ambient IAM permissions or a tenant-wide cached OAuth token. Mint an RFC 8693 On-Behalf-Of (OBO) token bound to an RFC 9449 DPoP proof at </w:t>
      </w:r>
      <w:r w:rsidDel="00000000" w:rsidR="00000000" w:rsidRPr="00000000">
        <w:rPr>
          <w:b w:val="1"/>
          <w:bCs w:val="1"/>
          <w:rtl w:val="0"/>
        </w:rPr>
        <w:t xml:space="preserve">Hop 1</w:t>
      </w:r>
      <w:r w:rsidDel="00000000" w:rsidR="00000000" w:rsidRPr="00000000">
        <w:rPr>
          <w:rtl w:val="0"/>
        </w:rPr>
        <w:t xml:space="preserve">, store 3LO tokens (Entra ID / ServiceNow / Jira) strictly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{tenant_id}:{user_id}</w:t>
      </w:r>
      <w:r w:rsidDel="00000000" w:rsidR="00000000" w:rsidRPr="00000000">
        <w:rPr>
          <w:rtl w:val="0"/>
        </w:rPr>
        <w:t xml:space="preserve"> DPoP-bound keys, and trigger an inline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-32042</w:t>
      </w:r>
      <w:r w:rsidDel="00000000" w:rsidR="00000000" w:rsidRPr="00000000">
        <w:rPr>
          <w:rtl w:val="0"/>
        </w:rPr>
        <w:t xml:space="preserve"> step-up consent challenge whenever user-level delegation is absent.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Verify KMS-signed STS JWTs in &lt;0.15 ms via cached JWKS + ~3 ms Valkey JTI deny-list:</w:t>
      </w:r>
      <w:r w:rsidDel="00000000" w:rsidR="00000000" w:rsidRPr="00000000">
        <w:rPr>
          <w:rtl w:val="0"/>
        </w:rPr>
        <w:t xml:space="preserve"> Hop 1 signs the canonical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TenantContext</w:t>
      </w:r>
      <w:r w:rsidDel="00000000" w:rsidR="00000000" w:rsidRPr="00000000">
        <w:rPr>
          <w:rtl w:val="0"/>
        </w:rPr>
        <w:t xml:space="preserve"> JWT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5-min TTL</w:t>
      </w:r>
      <w:r w:rsidDel="00000000" w:rsidR="00000000" w:rsidRPr="00000000">
        <w:rPr>
          <w:rtl w:val="0"/>
        </w:rPr>
        <w:t xml:space="preserve">) using an asymmetric Cloud KMS ECDSA P-256 key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jwt_sig: kms_ecdsa_p256</w:t>
      </w:r>
      <w:r w:rsidDel="00000000" w:rsidR="00000000" w:rsidRPr="00000000">
        <w:rPr>
          <w:rtl w:val="0"/>
        </w:rPr>
        <w:t xml:space="preserve">). Downstream microservices across Hops 2–5 cache the public JWKS verification key in-memory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5-min TTL</w:t>
      </w:r>
      <w:r w:rsidDel="00000000" w:rsidR="00000000" w:rsidRPr="00000000">
        <w:rPr>
          <w:rtl w:val="0"/>
        </w:rPr>
        <w:t xml:space="preserve">) to verify signatures locally in </w:t>
      </w:r>
      <w:r w:rsidDel="00000000" w:rsidR="00000000" w:rsidRPr="00000000">
        <w:rPr>
          <w:b w:val="1"/>
          <w:bCs w:val="1"/>
          <w:rtl w:val="0"/>
        </w:rPr>
        <w:t xml:space="preserve">&lt;0.15 ms with zero per-hop KMS network calls</w:t>
      </w:r>
      <w:r w:rsidDel="00000000" w:rsidR="00000000" w:rsidRPr="00000000">
        <w:rPr>
          <w:rtl w:val="0"/>
        </w:rPr>
        <w:t xml:space="preserve">, while checking a </w:t>
      </w:r>
      <w:r w:rsidDel="00000000" w:rsidR="00000000" w:rsidRPr="00000000">
        <w:rPr>
          <w:b w:val="1"/>
          <w:bCs w:val="1"/>
          <w:rtl w:val="0"/>
        </w:rPr>
        <w:t xml:space="preserve">~3 ms Valkey JTI/CMEK revocation deny-list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revoked_jti:{tenant_id}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on every hop so mid-session access or key revocation takes effect immediately without security drift.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Combine gVisor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runsc</w:t>
      </w:r>
      <w:r w:rsidDel="00000000" w:rsidR="00000000" w:rsidRPr="00000000">
        <w:rPr>
          <w:b w:val="1"/>
          <w:bCs w:val="1"/>
          <w:rtl w:val="0"/>
        </w:rPr>
        <w:t xml:space="preserve">) kernel sandboxing with intra-worker namespace guards:</w:t>
      </w:r>
      <w:r w:rsidDel="00000000" w:rsidR="00000000" w:rsidRPr="00000000">
        <w:rPr>
          <w:rtl w:val="0"/>
        </w:rPr>
        <w:t xml:space="preserve"> Vertex AI Agent Engine and Cloud Run Gen2 execute every container instance and dynamic MCP tool subprocess inside a Google-managed </w:t>
      </w:r>
      <w:r w:rsidDel="00000000" w:rsidR="00000000" w:rsidRPr="00000000">
        <w:rPr>
          <w:b w:val="1"/>
          <w:bCs w:val="1"/>
          <w:rtl w:val="0"/>
        </w:rPr>
        <w:t xml:space="preserve">gVisor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runsc</w:t>
      </w:r>
      <w:r w:rsidDel="00000000" w:rsidR="00000000" w:rsidRPr="00000000">
        <w:rPr>
          <w:b w:val="1"/>
          <w:bCs w:val="1"/>
          <w:rtl w:val="0"/>
        </w:rPr>
        <w:t xml:space="preserve">) user-space kernel</w:t>
      </w:r>
      <w:r w:rsidDel="00000000" w:rsidR="00000000" w:rsidRPr="00000000">
        <w:rPr>
          <w:rtl w:val="0"/>
        </w:rPr>
        <w:t xml:space="preserve">, preventing container-escape syscalls across host nodes. Because pooled Pattern A workers process multiple tenants concurrently, Hop 3 also pins immutable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temp:tenant_id</w:t>
      </w:r>
      <w:r w:rsidDel="00000000" w:rsidR="00000000" w:rsidRPr="00000000">
        <w:rPr>
          <w:rtl w:val="0"/>
        </w:rPr>
        <w:t xml:space="preserve"> invocation state and prefixes all memory/cache keys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{tenant_id}:{user_id}:{session_id}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Enforce defense-in-depth tool pruning and transactional Row-Level Security (RLS):</w:t>
      </w:r>
      <w:r w:rsidDel="00000000" w:rsidR="00000000" w:rsidRPr="00000000">
        <w:rPr>
          <w:rtl w:val="0"/>
        </w:rPr>
        <w:t xml:space="preserve"> Filter the agent catalog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ARD</w:t>
      </w:r>
      <w:r w:rsidDel="00000000" w:rsidR="00000000" w:rsidRPr="00000000">
        <w:rPr>
          <w:rtl w:val="0"/>
        </w:rPr>
        <w:t xml:space="preserve">) at </w:t>
      </w:r>
      <w:r w:rsidDel="00000000" w:rsidR="00000000" w:rsidRPr="00000000">
        <w:rPr>
          <w:b w:val="1"/>
          <w:bCs w:val="1"/>
          <w:rtl w:val="0"/>
        </w:rPr>
        <w:t xml:space="preserve">Hop 2</w:t>
      </w:r>
      <w:r w:rsidDel="00000000" w:rsidR="00000000" w:rsidRPr="00000000">
        <w:rPr>
          <w:rtl w:val="0"/>
        </w:rPr>
        <w:t xml:space="preserve"> before the user sees available capabilities, run the ADK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before_agent_callback</w:t>
      </w:r>
      <w:r w:rsidDel="00000000" w:rsidR="00000000" w:rsidRPr="00000000">
        <w:rPr>
          <w:rtl w:val="0"/>
        </w:rPr>
        <w:t xml:space="preserve"> inside the runtime, and 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LOCAL app.current_tenant_id = '&lt;verified_tenant_id&gt;'</w:t>
      </w:r>
      <w:r w:rsidDel="00000000" w:rsidR="00000000" w:rsidRPr="00000000">
        <w:rPr>
          <w:rtl w:val="0"/>
        </w:rPr>
        <w:t xml:space="preserve"> inside every AlloyDB transaction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 ROW LEVEL SECURITY</w:t>
      </w:r>
      <w:r w:rsidDel="00000000" w:rsidR="00000000" w:rsidRPr="00000000">
        <w:rPr>
          <w:rtl w:val="0"/>
        </w:rPr>
        <w:t xml:space="preserve"> enabled.</w:t>
      </w:r>
    </w:p>
    <w:p w:rsidR="00000000" w:rsidDel="00000000" w:rsidP="00000000" w:rsidRDefault="00000000" w:rsidRPr="00000000" w14:paraId="000000C3">
      <w:pPr>
        <w:pStyle w:val="Heading3"/>
        <w:keepNext w:val="1"/>
        <w:keepLines w:val="1"/>
        <w:rPr/>
      </w:pPr>
      <w:bookmarkStart w:colFirst="0" w:colLast="0" w:name="_nn2h1o7pcbuc" w:id="16"/>
      <w:bookmarkEnd w:id="16"/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Targeted &lt;5 s Valkey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SCAN + UNLINK</w:t>
      </w:r>
      <w:r w:rsidDel="00000000" w:rsidR="00000000" w:rsidRPr="00000000">
        <w:rPr>
          <w:b w:val="1"/>
          <w:bCs w:val="1"/>
          <w:rtl w:val="0"/>
        </w:rPr>
        <w:t xml:space="preserve"> on CMEK revocation (zero peer-tenant cache impact):</w:t>
      </w:r>
      <w:r w:rsidDel="00000000" w:rsidR="00000000" w:rsidRPr="00000000">
        <w:rPr>
          <w:rtl w:val="0"/>
        </w:rPr>
        <w:t xml:space="preserve"> While Google Cloud KMS key disable/destroy events can take up to 60 seconds to propagate across underlying cloud storage systems, Hop 3 intercepts KMS revocation signals and executes a </w:t>
      </w:r>
      <w:r w:rsidDel="00000000" w:rsidR="00000000" w:rsidRPr="00000000">
        <w:rPr>
          <w:b w:val="1"/>
          <w:bCs w:val="1"/>
          <w:rtl w:val="0"/>
        </w:rPr>
        <w:t xml:space="preserve">cursor-based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SCAN MATCH cache:{tenant_id}:*</w:t>
      </w:r>
      <w:r w:rsidDel="00000000" w:rsidR="00000000" w:rsidRPr="00000000">
        <w:rPr>
          <w:b w:val="1"/>
          <w:bCs w:val="1"/>
          <w:rtl w:val="0"/>
        </w:rPr>
        <w:t xml:space="preserve"> + async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UNLINK</w:t>
      </w:r>
      <w:r w:rsidDel="00000000" w:rsidR="00000000" w:rsidRPr="00000000">
        <w:rPr>
          <w:rtl w:val="0"/>
        </w:rPr>
        <w:t xml:space="preserve"> in Memorystore for Valkey. This purges 100% of the revoked tenant's L1 volatile cache in </w:t>
      </w:r>
      <w:r w:rsidDel="00000000" w:rsidR="00000000" w:rsidRPr="00000000">
        <w:rPr>
          <w:b w:val="1"/>
          <w:bCs w:val="1"/>
          <w:rtl w:val="0"/>
        </w:rPr>
        <w:t xml:space="preserve">&lt;5 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423 Locked</w:t>
      </w:r>
      <w:r w:rsidDel="00000000" w:rsidR="00000000" w:rsidRPr="00000000">
        <w:rPr>
          <w:rtl w:val="0"/>
        </w:rPr>
        <w:t xml:space="preserve"> within the &lt;60 s SLA) while causing </w:t>
      </w:r>
      <w:r w:rsidDel="00000000" w:rsidR="00000000" w:rsidRPr="00000000">
        <w:rPr>
          <w:b w:val="1"/>
          <w:bCs w:val="1"/>
          <w:rtl w:val="0"/>
        </w:rPr>
        <w:t xml:space="preserve">0 cache evictions or latency spikes for peer tenants</w:t>
      </w:r>
      <w:r w:rsidDel="00000000" w:rsidR="00000000" w:rsidRPr="00000000">
        <w:rPr>
          <w:rtl w:val="0"/>
        </w:rPr>
        <w:t xml:space="preserve"> sharing the Valkey cluster.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Prevent AlloyDB re-hydration stampedes with Valkey Single-Flight Locks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SET NX PX 5000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When an enterprise security team re-enables a previously revoked Cloud KMS CMEK key and traffic resumes against a cold L1 cache, Hop 3 acquires a </w:t>
      </w:r>
      <w:r w:rsidDel="00000000" w:rsidR="00000000" w:rsidRPr="00000000">
        <w:rPr>
          <w:b w:val="1"/>
          <w:bCs w:val="1"/>
          <w:rtl w:val="0"/>
        </w:rPr>
        <w:t xml:space="preserve">Valkey Single-Flight Distributed Lock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SET lock:rehydrate:{tenant_id}:{key} NX PX 5000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 Only the single leader request queries AlloyDB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 RLS</w:t>
      </w:r>
      <w:r w:rsidDel="00000000" w:rsidR="00000000" w:rsidRPr="00000000">
        <w:rPr>
          <w:rtl w:val="0"/>
        </w:rPr>
        <w:t xml:space="preserve">) to decrypt and populate Valkey, while concurrent requests for that tenant key coalesce onto the populated cache entry—eliminating database connection-pool exhaustion and thundering-herd stampedes.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Isolate noisy neighbors with token-bucket bulkheads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Retry-After</w:t>
      </w:r>
      <w:r w:rsidDel="00000000" w:rsidR="00000000" w:rsidRPr="00000000">
        <w:rPr>
          <w:b w:val="1"/>
          <w:bCs w:val="1"/>
          <w:rtl w:val="0"/>
        </w:rPr>
        <w:t xml:space="preserve"> jitter:</w:t>
      </w:r>
      <w:r w:rsidDel="00000000" w:rsidR="00000000" w:rsidRPr="00000000">
        <w:rPr>
          <w:rtl w:val="0"/>
        </w:rPr>
        <w:t xml:space="preserve"> Enforce per-tenant RPM (120 vs. 600 RPM) and thinking-budget (4,000 vs. 8,000 tokens) limits in Memorystore for Valkey at </w:t>
      </w:r>
      <w:r w:rsidDel="00000000" w:rsidR="00000000" w:rsidRPr="00000000">
        <w:rPr>
          <w:b w:val="1"/>
          <w:bCs w:val="1"/>
          <w:rtl w:val="0"/>
        </w:rPr>
        <w:t xml:space="preserve">Hop 3</w:t>
      </w:r>
      <w:r w:rsidDel="00000000" w:rsidR="00000000" w:rsidRPr="00000000">
        <w:rPr>
          <w:rtl w:val="0"/>
        </w:rPr>
        <w:t xml:space="preserve">, returning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429 Too Many Requests</w:t>
      </w:r>
      <w:r w:rsidDel="00000000" w:rsidR="00000000" w:rsidRPr="00000000">
        <w:rPr>
          <w:rtl w:val="0"/>
        </w:rPr>
        <w:t xml:space="preserve"> with a randomized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Retry-After</w:t>
      </w:r>
      <w:r w:rsidDel="00000000" w:rsidR="00000000" w:rsidRPr="00000000">
        <w:rPr>
          <w:rtl w:val="0"/>
        </w:rPr>
        <w:t xml:space="preserve"> jitter header so clients back off cleanly.</w:t>
      </w:r>
    </w:p>
    <w:p w:rsidR="00000000" w:rsidDel="00000000" w:rsidP="00000000" w:rsidRDefault="00000000" w:rsidRPr="00000000" w14:paraId="000000C7">
      <w:pPr>
        <w:pStyle w:val="Heading3"/>
        <w:keepNext w:val="1"/>
        <w:keepLines w:val="1"/>
        <w:rPr/>
      </w:pPr>
      <w:bookmarkStart w:colFirst="0" w:colLast="0" w:name="_tzsl1i57piz4" w:id="17"/>
      <w:bookmarkEnd w:id="17"/>
      <w:r w:rsidDel="00000000" w:rsidR="00000000" w:rsidRPr="00000000">
        <w:rPr>
          <w:rtl w:val="0"/>
        </w:rPr>
        <w:t xml:space="preserve">Cost optimization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Share immutable system prompt caches safely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84.7%</w:t>
      </w:r>
      <w:r w:rsidDel="00000000" w:rsidR="00000000" w:rsidRPr="00000000">
        <w:rPr>
          <w:b w:val="1"/>
          <w:bCs w:val="1"/>
          <w:rtl w:val="0"/>
        </w:rPr>
        <w:t xml:space="preserve"> per-turn token COGS reduction):</w:t>
      </w:r>
      <w:r w:rsidDel="00000000" w:rsidR="00000000" w:rsidRPr="00000000">
        <w:rPr>
          <w:rtl w:val="0"/>
        </w:rPr>
        <w:t xml:space="preserve"> Use Vertex AI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ContextCacheConfig</w:t>
      </w:r>
      <w:r w:rsidDel="00000000" w:rsidR="00000000" w:rsidRPr="00000000">
        <w:rPr>
          <w:rtl w:val="0"/>
        </w:rPr>
        <w:t xml:space="preserve"> on the shared system instructions and incident runbooks (32,000 tokens for the full operator runbook + MCP tool-schema bundles) while keeping tenant-specific context strictly in the uncached suffix. This reduces shared input token costs by </w:t>
      </w:r>
      <w:r w:rsidDel="00000000" w:rsidR="00000000" w:rsidRPr="00000000">
        <w:rPr>
          <w:b w:val="1"/>
          <w:bCs w:val="1"/>
          <w:rtl w:val="0"/>
        </w:rPr>
        <w:t xml:space="preserve">90%</w:t>
      </w:r>
      <w:r w:rsidDel="00000000" w:rsidR="00000000" w:rsidRPr="00000000">
        <w:rPr>
          <w:rtl w:val="0"/>
        </w:rPr>
        <w:t xml:space="preserve"> and total turn COGS by </w:t>
      </w:r>
      <w:r w:rsidDel="00000000" w:rsidR="00000000" w:rsidRPr="00000000">
        <w:rPr>
          <w:b w:val="1"/>
          <w:bCs w:val="1"/>
          <w:rtl w:val="0"/>
        </w:rPr>
        <w:t xml:space="preserve">84.7%</w:t>
      </w:r>
      <w:r w:rsidDel="00000000" w:rsidR="00000000" w:rsidRPr="00000000">
        <w:rPr>
          <w:rtl w:val="0"/>
        </w:rPr>
        <w:t xml:space="preserve"> in pooled deployments.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Optimize 1,000-tenant fleet TCO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74%</w:t>
      </w:r>
      <w:r w:rsidDel="00000000" w:rsidR="00000000" w:rsidRPr="00000000">
        <w:rPr>
          <w:b w:val="1"/>
          <w:bCs w:val="1"/>
          <w:rtl w:val="0"/>
        </w:rPr>
        <w:t xml:space="preserve"> reduction via Pattern C):</w:t>
      </w:r>
      <w:r w:rsidDel="00000000" w:rsidR="00000000" w:rsidRPr="00000000">
        <w:rPr>
          <w:rtl w:val="0"/>
        </w:rPr>
        <w:t xml:space="preserve"> Rather than provisioning 1,000 dedicated Pattern B projects (which multiplies Terraform state and base database/VPC costs by 1,000x), host 950 Standard tenants in the shared Pattern A pool and 50 regulated Enterprise tenants in dedicated Pattern C PSC spokes:</w:t>
      </w:r>
    </w:p>
    <w:p w:rsidR="00000000" w:rsidDel="00000000" w:rsidP="00000000" w:rsidRDefault="00000000" w:rsidRPr="00000000" w14:paraId="000000CA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74680" cy="602869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4680" cy="602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0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vertAlign w:val="subscript"/>
          <w:rtl w:val="0"/>
        </w:rPr>
        <w:t xml:space="preserve">prefix</w:t>
      </w:r>
      <w:r w:rsidDel="00000000" w:rsidR="00000000" w:rsidRPr="00000000">
        <w:rPr>
          <w:rtl w:val="0"/>
        </w:rPr>
        <w:t xml:space="preserve"> = 32,000 tokens is the immutable shared operator system prompt and MCP tool-schema bundle cached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ContextCacheConfig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cymbal-shared-incident-system-prompt-v2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vertAlign w:val="subscript"/>
          <w:rtl w:val="0"/>
        </w:rPr>
        <w:t xml:space="preserve">cache</w:t>
      </w:r>
      <w:r w:rsidDel="00000000" w:rsidR="00000000" w:rsidRPr="00000000">
        <w:rPr>
          <w:rtl w:val="0"/>
        </w:rPr>
        <w:t xml:space="preserve"> = 0.10 is the Vertex AI cached-prefix billing multiplier (a </w:t>
      </w:r>
      <w:r w:rsidDel="00000000" w:rsidR="00000000" w:rsidRPr="00000000">
        <w:rPr>
          <w:b w:val="1"/>
          <w:bCs w:val="1"/>
          <w:rtl w:val="0"/>
        </w:rPr>
        <w:t xml:space="preserve">90% discount</w:t>
      </w:r>
      <w:r w:rsidDel="00000000" w:rsidR="00000000" w:rsidRPr="00000000">
        <w:rPr>
          <w:rtl w:val="0"/>
        </w:rPr>
        <w:t xml:space="preserve"> relative to uncached input tokens), reducing net per-turn token COGS by </w:t>
      </w:r>
      <w:r w:rsidDel="00000000" w:rsidR="00000000" w:rsidRPr="00000000">
        <w:rPr>
          <w:b w:val="1"/>
          <w:bCs w:val="1"/>
          <w:rtl w:val="0"/>
        </w:rPr>
        <w:t xml:space="preserve">84.7%</w:t>
      </w:r>
      <w:r w:rsidDel="00000000" w:rsidR="00000000" w:rsidRPr="00000000">
        <w:rPr>
          <w:rtl w:val="0"/>
        </w:rPr>
        <w:t xml:space="preserve"> across standard diagnostic turns.</w:t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vertAlign w:val="subscript"/>
          <w:rtl w:val="0"/>
        </w:rPr>
        <w:t xml:space="preserve">dyn</w:t>
      </w:r>
      <w:r w:rsidDel="00000000" w:rsidR="00000000" w:rsidRPr="00000000">
        <w:rPr>
          <w:rtl w:val="0"/>
        </w:rPr>
        <w:t xml:space="preserve">(t) is the uncached per-turn tenant suffix (user prompt, AlloyDB RLS rows,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{tenant}:{user}:{session}</w:t>
      </w:r>
      <w:r w:rsidDel="00000000" w:rsidR="00000000" w:rsidRPr="00000000">
        <w:rPr>
          <w:rtl w:val="0"/>
        </w:rPr>
        <w:t xml:space="preserve"> memory).</w:t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vertAlign w:val="subscript"/>
          <w:rtl w:val="0"/>
        </w:rPr>
        <w:t xml:space="preserve">think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(t) ≤ B</w:t>
      </w:r>
      <w:r w:rsidDel="00000000" w:rsidR="00000000" w:rsidRPr="00000000">
        <w:rPr>
          <w:vertAlign w:val="subscript"/>
          <w:rtl w:val="0"/>
        </w:rPr>
        <w:t xml:space="preserve">tier</w:t>
      </w:r>
      <w:r w:rsidDel="00000000" w:rsidR="00000000" w:rsidRPr="00000000">
        <w:rPr>
          <w:rtl w:val="0"/>
        </w:rPr>
        <w:t xml:space="preserve"> is the Hop 3 clamped reasoning token budget (B</w:t>
      </w:r>
      <w:r w:rsidDel="00000000" w:rsidR="00000000" w:rsidRPr="00000000">
        <w:rPr>
          <w:vertAlign w:val="subscript"/>
          <w:rtl w:val="0"/>
        </w:rPr>
        <w:t xml:space="preserve">std</w:t>
      </w:r>
      <w:r w:rsidDel="00000000" w:rsidR="00000000" w:rsidRPr="00000000">
        <w:rPr>
          <w:rtl w:val="0"/>
        </w:rPr>
        <w:t xml:space="preserve"> = 4,000 tokens for RetailStream Standard vs. B</w:t>
      </w:r>
      <w:r w:rsidDel="00000000" w:rsidR="00000000" w:rsidRPr="00000000">
        <w:rPr>
          <w:vertAlign w:val="subscript"/>
          <w:rtl w:val="0"/>
        </w:rPr>
        <w:t xml:space="preserve">ent</w:t>
      </w:r>
      <w:r w:rsidDel="00000000" w:rsidR="00000000" w:rsidRPr="00000000">
        <w:rPr>
          <w:rtl w:val="0"/>
        </w:rPr>
        <w:t xml:space="preserve"> = 8,000 tokens for FinVault Enterprise), and T</w:t>
      </w:r>
      <w:r w:rsidDel="00000000" w:rsidR="00000000" w:rsidRPr="00000000">
        <w:rPr>
          <w:vertAlign w:val="subscript"/>
          <w:rtl w:val="0"/>
        </w:rPr>
        <w:t xml:space="preserve">out</w:t>
      </w:r>
      <w:r w:rsidDel="00000000" w:rsidR="00000000" w:rsidRPr="00000000">
        <w:rPr>
          <w:rtl w:val="0"/>
        </w:rPr>
        <w:t xml:space="preserve">(t) is the final completion length billed at rates r</w:t>
      </w:r>
      <w:r w:rsidDel="00000000" w:rsidR="00000000" w:rsidRPr="00000000">
        <w:rPr>
          <w:vertAlign w:val="subscript"/>
          <w:rtl w:val="0"/>
        </w:rPr>
        <w:t xml:space="preserve">in</w:t>
      </w:r>
      <w:r w:rsidDel="00000000" w:rsidR="00000000" w:rsidRPr="00000000">
        <w:rPr>
          <w:rtl w:val="0"/>
        </w:rPr>
        <w:t xml:space="preserve">, r</w:t>
      </w:r>
      <w:r w:rsidDel="00000000" w:rsidR="00000000" w:rsidRPr="00000000">
        <w:rPr>
          <w:vertAlign w:val="subscript"/>
          <w:rtl w:val="0"/>
        </w:rPr>
        <w:t xml:space="preserve">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vertAlign w:val="subscript"/>
          <w:rtl w:val="0"/>
        </w:rPr>
        <w:t xml:space="preserve">std</w:t>
      </w:r>
      <w:r w:rsidDel="00000000" w:rsidR="00000000" w:rsidRPr="00000000">
        <w:rPr>
          <w:rtl w:val="0"/>
        </w:rPr>
        <w:t xml:space="preserve"> = 950 and N</w:t>
      </w:r>
      <w:r w:rsidDel="00000000" w:rsidR="00000000" w:rsidRPr="00000000">
        <w:rPr>
          <w:vertAlign w:val="subscript"/>
          <w:rtl w:val="0"/>
        </w:rPr>
        <w:t xml:space="preserve">ent</w:t>
      </w:r>
      <w:r w:rsidDel="00000000" w:rsidR="00000000" w:rsidRPr="00000000">
        <w:rPr>
          <w:rtl w:val="0"/>
        </w:rPr>
        <w:t xml:space="preserve"> = 50 represent the canonical 1,000-tenant B2B SaaS fleet split, where consolidating 950 Standard tenants into C</w:t>
      </w:r>
      <w:r w:rsidDel="00000000" w:rsidR="00000000" w:rsidRPr="00000000">
        <w:rPr>
          <w:vertAlign w:val="subscript"/>
          <w:rtl w:val="0"/>
        </w:rPr>
        <w:t xml:space="preserve">pool_base</w:t>
      </w:r>
      <w:r w:rsidDel="00000000" w:rsidR="00000000" w:rsidRPr="00000000">
        <w:rPr>
          <w:rtl w:val="0"/>
        </w:rPr>
        <w:t xml:space="preserve"> while isolating 50 regulated Enterprise tenants into dedicated PSC spokes (C</w:t>
      </w:r>
      <w:r w:rsidDel="00000000" w:rsidR="00000000" w:rsidRPr="00000000">
        <w:rPr>
          <w:vertAlign w:val="subscript"/>
          <w:rtl w:val="0"/>
        </w:rPr>
        <w:t xml:space="preserve">psc_spoke</w:t>
      </w:r>
      <w:r w:rsidDel="00000000" w:rsidR="00000000" w:rsidRPr="00000000">
        <w:rPr>
          <w:rtl w:val="0"/>
        </w:rPr>
        <w:t xml:space="preserve">) reduces monthly infrastructure and token TCO by </w:t>
      </w:r>
      <w:r w:rsidDel="00000000" w:rsidR="00000000" w:rsidRPr="00000000">
        <w:rPr>
          <w:b w:val="1"/>
          <w:bCs w:val="1"/>
          <w:rtl w:val="0"/>
        </w:rPr>
        <w:t xml:space="preserve">74%</w:t>
      </w:r>
      <w:r w:rsidDel="00000000" w:rsidR="00000000" w:rsidRPr="00000000">
        <w:rPr>
          <w:rtl w:val="0"/>
        </w:rPr>
        <w:t xml:space="preserve"> relative to 1,000 standalone Pattern B silos.</w:t>
      </w:r>
    </w:p>
    <w:p w:rsidR="00000000" w:rsidDel="00000000" w:rsidP="00000000" w:rsidRDefault="00000000" w:rsidRPr="00000000" w14:paraId="000000D1">
      <w:pPr>
        <w:keepLines w:val="1"/>
        <w:pBdr>
          <w:top w:color="d2e3fc" w:space="6" w:sz="4" w:val="single"/>
          <w:left w:color="1a73e8" w:space="8" w:sz="24" w:val="single"/>
          <w:bottom w:color="d2e3fc" w:space="6" w:sz="4" w:val="single"/>
          <w:right w:color="d2e3fc" w:space="6" w:sz="4" w:val="single"/>
        </w:pBdr>
        <w:shd w:fill="e8f0fe" w:val="clear"/>
        <w:spacing w:after="160" w:before="12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174ea6"/>
          <w:rtl w:val="0"/>
        </w:rPr>
        <w:t xml:space="preserve">Note: </w:t>
      </w:r>
      <w:r w:rsidDel="00000000" w:rsidR="00000000" w:rsidRPr="00000000">
        <w:rPr>
          <w:b w:val="1"/>
          <w:bCs w:val="1"/>
          <w:rtl w:val="0"/>
        </w:rPr>
        <w:t xml:space="preserve">Architectural Grounding Boundary (FinOps Token Caching &amp; Fleet TCO Model):</w:t>
      </w:r>
      <w:r w:rsidDel="00000000" w:rsidR="00000000" w:rsidRPr="00000000">
        <w:rPr>
          <w:rtl w:val="0"/>
        </w:rPr>
        <w:t xml:space="preserve"> The 90%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ContextCacheConfig</w:t>
      </w:r>
      <w:r w:rsidDel="00000000" w:rsidR="00000000" w:rsidRPr="00000000">
        <w:rPr>
          <w:rtl w:val="0"/>
        </w:rPr>
        <w:t xml:space="preserve"> prefix discount (α</w:t>
      </w:r>
      <w:r w:rsidDel="00000000" w:rsidR="00000000" w:rsidRPr="00000000">
        <w:rPr>
          <w:vertAlign w:val="subscript"/>
          <w:rtl w:val="0"/>
        </w:rPr>
        <w:t xml:space="preserve">cache</w:t>
      </w:r>
      <w:r w:rsidDel="00000000" w:rsidR="00000000" w:rsidRPr="00000000">
        <w:rPr>
          <w:rtl w:val="0"/>
        </w:rPr>
        <w:t xml:space="preserve"> = 0.10) and thinking-budget clamp (B</w:t>
      </w:r>
      <w:r w:rsidDel="00000000" w:rsidR="00000000" w:rsidRPr="00000000">
        <w:rPr>
          <w:vertAlign w:val="subscript"/>
          <w:rtl w:val="0"/>
        </w:rPr>
        <w:t xml:space="preserve">std</w:t>
      </w:r>
      <w:r w:rsidDel="00000000" w:rsidR="00000000" w:rsidRPr="00000000">
        <w:rPr>
          <w:rtl w:val="0"/>
        </w:rPr>
        <w:t xml:space="preserve"> = 4,000, B</w:t>
      </w:r>
      <w:r w:rsidDel="00000000" w:rsidR="00000000" w:rsidRPr="00000000">
        <w:rPr>
          <w:vertAlign w:val="subscript"/>
          <w:rtl w:val="0"/>
        </w:rPr>
        <w:t xml:space="preserve">ent</w:t>
      </w:r>
      <w:r w:rsidDel="00000000" w:rsidR="00000000" w:rsidRPr="00000000">
        <w:rPr>
          <w:rtl w:val="0"/>
        </w:rPr>
        <w:t xml:space="preserve"> = 8,000) are enforced deterministically at </w:t>
      </w:r>
      <w:r w:rsidDel="00000000" w:rsidR="00000000" w:rsidRPr="00000000">
        <w:rPr>
          <w:b w:val="1"/>
          <w:bCs w:val="1"/>
          <w:rtl w:val="0"/>
        </w:rPr>
        <w:t xml:space="preserve">Hop 3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hop3_compute_finops_bulkhead.py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runtime_pipeline.py:L99-L162</w:t>
      </w:r>
      <w:r w:rsidDel="00000000" w:rsidR="00000000" w:rsidRPr="00000000">
        <w:rPr>
          <w:rtl w:val="0"/>
        </w:rPr>
        <w:t xml:space="preserve">) and audited per turn in BigQuery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cymbal_agentic_finops_otel.tenant_telemetry_spans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2">
      <w:pPr>
        <w:pStyle w:val="Heading3"/>
        <w:keepNext w:val="1"/>
        <w:keepLines w:val="1"/>
        <w:rPr/>
      </w:pPr>
      <w:bookmarkStart w:colFirst="0" w:colLast="0" w:name="_t1uvqkrz2841" w:id="18"/>
      <w:bookmarkEnd w:id="18"/>
      <w:r w:rsidDel="00000000" w:rsidR="00000000" w:rsidRPr="00000000">
        <w:rPr>
          <w:rtl w:val="0"/>
        </w:rPr>
        <w:t xml:space="preserve">Operational excellence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Maintain a single 80% reusable agent codebase:</w:t>
      </w:r>
      <w:r w:rsidDel="00000000" w:rsidR="00000000" w:rsidRPr="00000000">
        <w:rPr>
          <w:rtl w:val="0"/>
        </w:rPr>
        <w:t xml:space="preserve"> Centralize identity verification, catalog pruning, memory namespacing, DLP redaction, and telemetry in </w:t>
      </w:r>
      <w:hyperlink r:id="rId6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core-cymbal-agent/</w:t>
        </w:r>
      </w:hyperlink>
      <w:r w:rsidDel="00000000" w:rsidR="00000000" w:rsidRPr="00000000">
        <w:rPr>
          <w:rtl w:val="0"/>
        </w:rPr>
        <w:t xml:space="preserve"> so security patches apply simultaneously to Patterns A, B, and C.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Reproduce the 13/13 CI/CD forensic gate and Cloud Logging audit query:</w:t>
      </w:r>
      <w:r w:rsidDel="00000000" w:rsidR="00000000" w:rsidRPr="00000000">
        <w:rPr>
          <w:rtl w:val="0"/>
        </w:rPr>
        <w:t xml:space="preserve"> Run the automated forensic and simulation verification suite locally or in Cloud Build:</w:t>
      </w:r>
    </w:p>
    <w:p w:rsidR="00000000" w:rsidDel="00000000" w:rsidP="00000000" w:rsidRDefault="00000000" w:rsidRPr="00000000" w14:paraId="000000D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color="cccccc" w:space="6" w:sz="12" w:val="single"/>
          <w:left w:color="cccccc" w:space="6" w:sz="12" w:val="single"/>
          <w:right w:color="cccccc" w:space="6" w:sz="12" w:val="single"/>
        </w:pBdr>
        <w:shd w:fill="f5f5f5" w:val="clear"/>
        <w:spacing w:after="0" w:before="12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python3 -B scripts/run_deep_forensic_audit.py</w:t>
      </w:r>
    </w:p>
    <w:p w:rsidR="00000000" w:rsidDel="00000000" w:rsidP="00000000" w:rsidRDefault="00000000" w:rsidRPr="00000000" w14:paraId="000000D7">
      <w:pPr>
        <w:pBdr>
          <w:left w:color="cccccc" w:space="6" w:sz="12" w:val="single"/>
          <w:bottom w:color="cccccc" w:space="6" w:sz="12" w:val="single"/>
          <w:right w:color="cccccc" w:space="6" w:sz="12" w:val="single"/>
        </w:pBdr>
        <w:shd w:fill="f5f5f5" w:val="clear"/>
        <w:spacing w:after="120" w:before="0" w:line="240" w:lineRule="auto"/>
        <w:rPr>
          <w:rFonts w:ascii="Roboto Mono" w:cs="Roboto Mono" w:eastAsia="Roboto Mono" w:hAnsi="Roboto Mono"/>
          <w:i w:val="1"/>
          <w:iCs w:val="1"/>
          <w:color w:val="586069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86069"/>
          <w:sz w:val="18"/>
          <w:szCs w:val="18"/>
          <w:rtl w:val="0"/>
        </w:rPr>
        <w:t xml:space="preserve"># Expected output: 13/13 FORENSIC CHECKS PASSED • 107/107 SIMULATION &amp; SAAS ASSERTIONS PASSED</w:t>
      </w:r>
    </w:p>
    <w:p w:rsidR="00000000" w:rsidDel="00000000" w:rsidP="00000000" w:rsidRDefault="00000000" w:rsidRPr="00000000" w14:paraId="000000D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0" w:lineRule="auto"/>
        <w:rPr/>
      </w:pPr>
      <w:r w:rsidDel="00000000" w:rsidR="00000000" w:rsidRPr="00000000">
        <w:rPr>
          <w:rtl w:val="0"/>
        </w:rPr>
        <w:t xml:space="preserve">And query </w:t>
      </w:r>
      <w:r w:rsidDel="00000000" w:rsidR="00000000" w:rsidRPr="00000000">
        <w:rPr>
          <w:b w:val="1"/>
          <w:bCs w:val="1"/>
          <w:rtl w:val="0"/>
        </w:rPr>
        <w:t xml:space="preserve">Cloud Logging Explorer</w:t>
      </w:r>
      <w:r w:rsidDel="00000000" w:rsidR="00000000" w:rsidRPr="00000000">
        <w:rPr>
          <w:rtl w:val="0"/>
        </w:rPr>
        <w:t xml:space="preserve"> across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cymbal-control-plane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#248990048888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cymbal-pooled-prod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#638420508320</w:t>
      </w:r>
      <w:r w:rsidDel="00000000" w:rsidR="00000000" w:rsidRPr="00000000">
        <w:rPr>
          <w:rtl w:val="0"/>
        </w:rPr>
        <w:t xml:space="preserve">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cymbal-build-sandbox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#887605034827</w:t>
      </w:r>
      <w:r w:rsidDel="00000000" w:rsidR="00000000" w:rsidRPr="00000000">
        <w:rPr>
          <w:rtl w:val="0"/>
        </w:rPr>
        <w:t xml:space="preserve">) to verify zero cross-tenant RLS rows and deterministic fail-closed status codes:</w:t>
      </w:r>
    </w:p>
    <w:p w:rsidR="00000000" w:rsidDel="00000000" w:rsidP="00000000" w:rsidRDefault="00000000" w:rsidRPr="00000000" w14:paraId="000000DA">
      <w:pPr>
        <w:pStyle w:val="Heading3"/>
        <w:keepNext w:val="1"/>
        <w:keepLines w:val="1"/>
        <w:rPr/>
      </w:pPr>
      <w:bookmarkStart w:colFirst="0" w:colLast="0" w:name="_dtt9lt1ma24n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color="cccccc" w:space="6" w:sz="12" w:val="single"/>
          <w:left w:color="cccccc" w:space="6" w:sz="12" w:val="single"/>
          <w:right w:color="cccccc" w:space="6" w:sz="12" w:val="single"/>
        </w:pBdr>
        <w:shd w:fill="f5f5f5" w:val="clear"/>
        <w:spacing w:after="0" w:before="120" w:line="240" w:lineRule="auto"/>
        <w:rPr>
          <w:rFonts w:ascii="Roboto Mono" w:cs="Roboto Mono" w:eastAsia="Roboto Mono" w:hAnsi="Roboto Mono"/>
          <w:color w:val="0378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resource.type</w:t>
      </w:r>
      <w:r w:rsidDel="00000000" w:rsidR="00000000" w:rsidRPr="00000000">
        <w:rPr>
          <w:rFonts w:ascii="Roboto Mono" w:cs="Roboto Mono" w:eastAsia="Roboto Mono" w:hAnsi="Roboto Mono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3783e"/>
          <w:sz w:val="18"/>
          <w:szCs w:val="18"/>
          <w:rtl w:val="0"/>
        </w:rPr>
        <w:t xml:space="preserve">"cloud_run_revision"</w:t>
      </w:r>
    </w:p>
    <w:p w:rsidR="00000000" w:rsidDel="00000000" w:rsidP="00000000" w:rsidRDefault="00000000" w:rsidRPr="00000000" w14:paraId="000000DC">
      <w:pPr>
        <w:pBdr>
          <w:left w:color="cccccc" w:space="6" w:sz="12" w:val="single"/>
          <w:right w:color="cccccc" w:space="6" w:sz="12" w:val="single"/>
        </w:pBdr>
        <w:shd w:fill="f5f5f5" w:val="clear"/>
        <w:spacing w:after="0" w:before="0" w:line="240" w:lineRule="auto"/>
        <w:rPr>
          <w:rFonts w:ascii="Roboto Mono" w:cs="Roboto Mono" w:eastAsia="Roboto Mono" w:hAnsi="Roboto Mono"/>
          <w:color w:val="0378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resource.labels.service_name</w:t>
      </w:r>
      <w:r w:rsidDel="00000000" w:rsidR="00000000" w:rsidRPr="00000000">
        <w:rPr>
          <w:rFonts w:ascii="Roboto Mono" w:cs="Roboto Mono" w:eastAsia="Roboto Mono" w:hAnsi="Roboto Mono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3783e"/>
          <w:sz w:val="18"/>
          <w:szCs w:val="18"/>
          <w:rtl w:val="0"/>
        </w:rPr>
        <w:t xml:space="preserve">"cymbal-multi-tenant-patterns"</w:t>
      </w:r>
    </w:p>
    <w:p w:rsidR="00000000" w:rsidDel="00000000" w:rsidP="00000000" w:rsidRDefault="00000000" w:rsidRPr="00000000" w14:paraId="000000DD">
      <w:pPr>
        <w:pBdr>
          <w:left w:color="cccccc" w:space="6" w:sz="12" w:val="single"/>
          <w:right w:color="cccccc" w:space="6" w:sz="12" w:val="single"/>
        </w:pBdr>
        <w:shd w:fill="f5f5f5" w:val="clear"/>
        <w:spacing w:after="0" w:before="0" w:line="240" w:lineRule="auto"/>
        <w:rPr>
          <w:rFonts w:ascii="Roboto Mono" w:cs="Roboto Mono" w:eastAsia="Roboto Mono" w:hAnsi="Roboto Mono"/>
          <w:color w:val="005cc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jsonPayload.rls_cross_tenant_rows</w:t>
      </w:r>
      <w:r w:rsidDel="00000000" w:rsidR="00000000" w:rsidRPr="00000000">
        <w:rPr>
          <w:rFonts w:ascii="Roboto Mono" w:cs="Roboto Mono" w:eastAsia="Roboto Mono" w:hAnsi="Roboto Mono"/>
          <w:color w:val="d73a4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05cc5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DE">
      <w:pPr>
        <w:pBdr>
          <w:left w:color="cccccc" w:space="6" w:sz="12" w:val="single"/>
          <w:bottom w:color="cccccc" w:space="6" w:sz="12" w:val="single"/>
          <w:right w:color="cccccc" w:space="6" w:sz="12" w:val="single"/>
        </w:pBdr>
        <w:shd w:fill="f5f5f5" w:val="clear"/>
        <w:spacing w:after="120" w:before="0" w:line="240" w:lineRule="auto"/>
        <w:rPr>
          <w:rFonts w:ascii="Roboto Mono" w:cs="Roboto Mono" w:eastAsia="Roboto Mono" w:hAnsi="Roboto Mono"/>
          <w:color w:val="d73a49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httpRequest.status</w:t>
      </w:r>
      <w:r w:rsidDel="00000000" w:rsidR="00000000" w:rsidRPr="00000000">
        <w:rPr>
          <w:rFonts w:ascii="Roboto Mono" w:cs="Roboto Mono" w:eastAsia="Roboto Mono" w:hAnsi="Roboto Mono"/>
          <w:color w:val="d73a49"/>
          <w:sz w:val="18"/>
          <w:szCs w:val="18"/>
          <w:rtl w:val="0"/>
        </w:rPr>
        <w:t xml:space="preserve">=(</w:t>
      </w:r>
      <w:r w:rsidDel="00000000" w:rsidR="00000000" w:rsidRPr="00000000">
        <w:rPr>
          <w:rFonts w:ascii="Roboto Mono" w:cs="Roboto Mono" w:eastAsia="Roboto Mono" w:hAnsi="Roboto Mono"/>
          <w:color w:val="005cc5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005cc5"/>
          <w:sz w:val="18"/>
          <w:szCs w:val="18"/>
          <w:rtl w:val="0"/>
        </w:rPr>
        <w:t xml:space="preserve">403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005cc5"/>
          <w:sz w:val="18"/>
          <w:szCs w:val="18"/>
          <w:rtl w:val="0"/>
        </w:rPr>
        <w:t xml:space="preserve">423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OR 429</w:t>
      </w:r>
      <w:r w:rsidDel="00000000" w:rsidR="00000000" w:rsidRPr="00000000">
        <w:rPr>
          <w:rFonts w:ascii="Roboto Mono" w:cs="Roboto Mono" w:eastAsia="Roboto Mono" w:hAnsi="Roboto Mono"/>
          <w:color w:val="d73a49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F">
      <w:pPr>
        <w:pStyle w:val="Heading3"/>
        <w:keepNext w:val="1"/>
        <w:keepLines w:val="1"/>
        <w:rPr/>
      </w:pPr>
      <w:bookmarkStart w:colFirst="0" w:colLast="0" w:name="_2no0l4w470su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1"/>
        <w:keepLines w:val="1"/>
        <w:rPr/>
      </w:pPr>
      <w:bookmarkStart w:colFirst="0" w:colLast="0" w:name="_lbf42gie8y16" w:id="21"/>
      <w:bookmarkEnd w:id="21"/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Minimize guardrail latency (~42 ms total p95 control-plane overhead):</w:t>
      </w:r>
      <w:r w:rsidDel="00000000" w:rsidR="00000000" w:rsidRPr="00000000">
        <w:rPr>
          <w:rtl w:val="0"/>
        </w:rPr>
        <w:t xml:space="preserve"> Colocate Memorystore for Valkey, AlloyDB, and Vertex AI Agent Engine in the same region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us-central1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us-west1</w:t>
      </w:r>
      <w:r w:rsidDel="00000000" w:rsidR="00000000" w:rsidRPr="00000000">
        <w:rPr>
          <w:rtl w:val="0"/>
        </w:rPr>
        <w:t xml:space="preserve">). Inline regional gRPC callouts with compiled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infoType</w:t>
      </w:r>
      <w:r w:rsidDel="00000000" w:rsidR="00000000" w:rsidRPr="00000000">
        <w:rPr>
          <w:rtl w:val="0"/>
        </w:rPr>
        <w:t xml:space="preserve"> detectors and streaming chunk buffers bound Hop 4 inspection to </w:t>
      </w:r>
      <w:r w:rsidDel="00000000" w:rsidR="00000000" w:rsidRPr="00000000">
        <w:rPr>
          <w:b w:val="1"/>
          <w:bCs w:val="1"/>
          <w:rtl w:val="0"/>
        </w:rPr>
        <w:t xml:space="preserve">~22 ms p95</w:t>
      </w:r>
      <w:r w:rsidDel="00000000" w:rsidR="00000000" w:rsidRPr="00000000">
        <w:rPr>
          <w:rtl w:val="0"/>
        </w:rPr>
        <w:t xml:space="preserve"> and complete 5-Hop control-plane execution to </w:t>
      </w:r>
      <w:r w:rsidDel="00000000" w:rsidR="00000000" w:rsidRPr="00000000">
        <w:rPr>
          <w:b w:val="1"/>
          <w:bCs w:val="1"/>
          <w:rtl w:val="0"/>
        </w:rPr>
        <w:t xml:space="preserve">~42 ms p95</w:t>
      </w:r>
      <w:r w:rsidDel="00000000" w:rsidR="00000000" w:rsidRPr="00000000">
        <w:rPr>
          <w:rtl w:val="0"/>
        </w:rPr>
        <w:t xml:space="preserve"> (&lt; 2.5% of total turn TTFT compared to 1,800 ms foundation model reasoning):</w:t>
      </w:r>
    </w:p>
    <w:p w:rsidR="00000000" w:rsidDel="00000000" w:rsidP="00000000" w:rsidRDefault="00000000" w:rsidRPr="00000000" w14:paraId="000000E2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74506" cy="697484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4506" cy="697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E4">
      <w:pPr>
        <w:numPr>
          <w:ilvl w:val="0"/>
          <w:numId w:val="2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τ</w:t>
      </w:r>
      <w:r w:rsidDel="00000000" w:rsidR="00000000" w:rsidRPr="00000000">
        <w:rPr>
          <w:vertAlign w:val="subscript"/>
          <w:rtl w:val="0"/>
        </w:rPr>
        <w:t xml:space="preserve">PEP</w:t>
      </w:r>
      <w:r w:rsidDel="00000000" w:rsidR="00000000" w:rsidRPr="00000000">
        <w:rPr>
          <w:rtl w:val="0"/>
        </w:rPr>
        <w:t xml:space="preserve"> = 8 ms (Hop 1) is the Cloud Armor header strip, IAP OIDC validation, and KMS ECDSA P-256 STS JWT minting latency (&lt;0.15 ms local JWKS verification on subsequent hops).</w:t>
      </w:r>
    </w:p>
    <w:p w:rsidR="00000000" w:rsidDel="00000000" w:rsidP="00000000" w:rsidRDefault="00000000" w:rsidRPr="00000000" w14:paraId="000000E5">
      <w:pPr>
        <w:numPr>
          <w:ilvl w:val="0"/>
          <w:numId w:val="2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τ</w:t>
      </w:r>
      <w:r w:rsidDel="00000000" w:rsidR="00000000" w:rsidRPr="00000000">
        <w:rPr>
          <w:vertAlign w:val="subscript"/>
          <w:rtl w:val="0"/>
        </w:rPr>
        <w:t xml:space="preserve">PDP</w:t>
      </w:r>
      <w:r w:rsidDel="00000000" w:rsidR="00000000" w:rsidRPr="00000000">
        <w:rPr>
          <w:rtl w:val="0"/>
        </w:rPr>
        <w:t xml:space="preserve"> = 4 ms (Hop 2) is the in-process Discovery Engine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ARD</w:t>
      </w:r>
      <w:r w:rsidDel="00000000" w:rsidR="00000000" w:rsidRPr="00000000">
        <w:rPr>
          <w:rtl w:val="0"/>
        </w:rPr>
        <w:t xml:space="preserve">) entitlement filter and ADK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before_agent_callback</w:t>
      </w:r>
      <w:r w:rsidDel="00000000" w:rsidR="00000000" w:rsidRPr="00000000">
        <w:rPr>
          <w:rtl w:val="0"/>
        </w:rPr>
        <w:t xml:space="preserve"> tool pruning latency.</w:t>
      </w:r>
    </w:p>
    <w:p w:rsidR="00000000" w:rsidDel="00000000" w:rsidP="00000000" w:rsidRDefault="00000000" w:rsidRPr="00000000" w14:paraId="000000E6">
      <w:pPr>
        <w:numPr>
          <w:ilvl w:val="0"/>
          <w:numId w:val="2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τ</w:t>
      </w:r>
      <w:r w:rsidDel="00000000" w:rsidR="00000000" w:rsidRPr="00000000">
        <w:rPr>
          <w:vertAlign w:val="subscript"/>
          <w:rtl w:val="0"/>
        </w:rPr>
        <w:t xml:space="preserve">Valkey</w:t>
      </w:r>
      <w:r w:rsidDel="00000000" w:rsidR="00000000" w:rsidRPr="00000000">
        <w:rPr>
          <w:rtl w:val="0"/>
        </w:rPr>
        <w:t xml:space="preserve"> = 3 ms (Hop 3) is the single-RTT Memorystore for Valkey Lua RPM token-bucket, JTI revocation deny-list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revoked_jti:{tenant_id}</w:t>
      </w:r>
      <w:r w:rsidDel="00000000" w:rsidR="00000000" w:rsidRPr="00000000">
        <w:rPr>
          <w:rtl w:val="0"/>
        </w:rPr>
        <w:t xml:space="preserve">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ContextCacheConfig</w:t>
      </w:r>
      <w:r w:rsidDel="00000000" w:rsidR="00000000" w:rsidRPr="00000000">
        <w:rPr>
          <w:rtl w:val="0"/>
        </w:rPr>
        <w:t xml:space="preserve"> prefix attachment latency.</w:t>
      </w:r>
    </w:p>
    <w:p w:rsidR="00000000" w:rsidDel="00000000" w:rsidP="00000000" w:rsidRDefault="00000000" w:rsidRPr="00000000" w14:paraId="000000E7">
      <w:pPr>
        <w:numPr>
          <w:ilvl w:val="0"/>
          <w:numId w:val="2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τ</w:t>
      </w:r>
      <w:r w:rsidDel="00000000" w:rsidR="00000000" w:rsidRPr="00000000">
        <w:rPr>
          <w:vertAlign w:val="subscript"/>
          <w:rtl w:val="0"/>
        </w:rPr>
        <w:t xml:space="preserve">Armor+SDP</w:t>
      </w:r>
      <w:r w:rsidDel="00000000" w:rsidR="00000000" w:rsidRPr="00000000">
        <w:rPr>
          <w:rtl w:val="0"/>
        </w:rPr>
        <w:t xml:space="preserve"> = 22 ms (Hop 4) is the combined regional gRPC pre-inference prompt screen and post-inference Cloud SDP PII redaction latency.</w:t>
      </w:r>
    </w:p>
    <w:p w:rsidR="00000000" w:rsidDel="00000000" w:rsidP="00000000" w:rsidRDefault="00000000" w:rsidRPr="00000000" w14:paraId="000000E8">
      <w:pPr>
        <w:numPr>
          <w:ilvl w:val="0"/>
          <w:numId w:val="22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τ</w:t>
      </w:r>
      <w:r w:rsidDel="00000000" w:rsidR="00000000" w:rsidRPr="00000000">
        <w:rPr>
          <w:vertAlign w:val="subscript"/>
          <w:rtl w:val="0"/>
        </w:rPr>
        <w:t xml:space="preserve">RLS+OTel</w:t>
      </w:r>
      <w:r w:rsidDel="00000000" w:rsidR="00000000" w:rsidRPr="00000000">
        <w:rPr>
          <w:rtl w:val="0"/>
        </w:rPr>
        <w:t xml:space="preserve"> = 5 ms (Hop 5) is the transaction-pooled PgBouncer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LOCAL app.current_tenant_id</w:t>
      </w:r>
      <w:r w:rsidDel="00000000" w:rsidR="00000000" w:rsidRPr="00000000">
        <w:rPr>
          <w:rtl w:val="0"/>
        </w:rPr>
        <w:t xml:space="preserve"> AlloyDB RLS checkout (~1.8 ms) plus non-blocking asynchronous BigQuery OpenTelemetry span enqueue (~2.8 ms) relative to TTFT</w:t>
      </w:r>
      <w:r w:rsidDel="00000000" w:rsidR="00000000" w:rsidRPr="00000000">
        <w:rPr>
          <w:vertAlign w:val="subscript"/>
          <w:rtl w:val="0"/>
        </w:rPr>
        <w:t xml:space="preserve">LLM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≈ 1,800 ms.</w:t>
      </w:r>
    </w:p>
    <w:p w:rsidR="00000000" w:rsidDel="00000000" w:rsidP="00000000" w:rsidRDefault="00000000" w:rsidRPr="00000000" w14:paraId="000000E9">
      <w:pPr>
        <w:shd w:fill="auto" w:val="clear"/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980"/>
        <w:gridCol w:w="2080"/>
        <w:gridCol w:w="3540"/>
        <w:tblGridChange w:id="0">
          <w:tblGrid>
            <w:gridCol w:w="1800"/>
            <w:gridCol w:w="3980"/>
            <w:gridCol w:w="2080"/>
            <w:gridCol w:w="35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Governance hop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Enforcement operation on the critical path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Target p95 latency budget (colocated us-central1)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Optimization mechanism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Hop 1 (Edge PEP)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Cloud Armor header strip + IAP JWT validation + KMS ECDSA P-256 STS JWT mint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~8 ms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In-memory cached JWKS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&lt;0.15 ms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local verify;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per-hop KMS RPCs)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Hop 2 (Catalog PDP)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Discovery Engine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ARD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entitlement filter + ADK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before_agent_callback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pruning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~4 ms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In-process tenant ACL cache invalidated via Firestore watch stream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Hop 3 (Compute Bulkhead)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Memorystore Valkey Lua RPM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~3 ms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JTI deny-list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ContextCacheConfig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attach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~3 ms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Single-RTT Valkey Lua script in colocated VPC subnet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Hop 4 (Model Armor &amp; SDP)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Pre-inference prompt screen + post-inference completion/tool PII scrub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~22 ms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Inline regional gRPC callout with compiled infoType detector templates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Hop 5 (Data RLS &amp; OTel)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AlloyDB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SET LOCAL app.current_tenant_id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async BigQuery OTel stream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~5 ms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Transaction-pooled PgBouncer checkout; OTel export is non-blocking async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Total 5-Hop Overhead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Complete end-to-end zero-trust governance chain (Hops 1–5)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~42 ms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&lt; 2.5%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of turn)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Negligible impact on Time-To-First-Token (TTFT) vs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1,800 ms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LLM inference</w:t>
            </w:r>
          </w:p>
        </w:tc>
      </w:tr>
    </w:tbl>
    <w:p w:rsidR="00000000" w:rsidDel="00000000" w:rsidP="00000000" w:rsidRDefault="00000000" w:rsidRPr="00000000" w14:paraId="00000106">
      <w:pPr>
        <w:keepLines w:val="1"/>
        <w:pBdr>
          <w:top w:color="d2e3fc" w:space="6" w:sz="4" w:val="single"/>
          <w:left w:color="1a73e8" w:space="8" w:sz="24" w:val="single"/>
          <w:bottom w:color="d2e3fc" w:space="6" w:sz="4" w:val="single"/>
          <w:right w:color="d2e3fc" w:space="6" w:sz="4" w:val="single"/>
        </w:pBdr>
        <w:shd w:fill="auto" w:val="clear"/>
        <w:spacing w:after="160" w:before="36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174ea6"/>
          <w:rtl w:val="0"/>
        </w:rPr>
        <w:t xml:space="preserve">Note: </w:t>
      </w:r>
      <w:r w:rsidDel="00000000" w:rsidR="00000000" w:rsidRPr="00000000">
        <w:rPr>
          <w:b w:val="1"/>
          <w:bCs w:val="1"/>
          <w:rtl w:val="0"/>
        </w:rPr>
        <w:t xml:space="preserve">Architectural Grounding Boundary (Live Cloud Execution vs. Reference Emulation):</w:t>
      </w:r>
      <w:r w:rsidDel="00000000" w:rsidR="00000000" w:rsidRPr="00000000">
        <w:rPr>
          <w:rtl w:val="0"/>
        </w:rPr>
        <w:t xml:space="preserve"> In the accompanying verification suite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scripts/verify_cloud_console_and_runtime.py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Cloud Run Gen2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ge-blogs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cymbal-multi-tenant-patterns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Vertex AI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gemini-2.5-pro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gemini-2.5-flash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BigQuery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pattern_a_pooled_rls_entities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pattern_b_sovereign_silo_ledger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pattern_c_psc_endpoint_registry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Google Workspace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15/15</w:t>
      </w:r>
      <w:r w:rsidDel="00000000" w:rsidR="00000000" w:rsidRPr="00000000">
        <w:rPr>
          <w:rtl w:val="0"/>
        </w:rPr>
        <w:t xml:space="preserve"> Slides decks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6/6</w:t>
      </w:r>
      <w:r w:rsidDel="00000000" w:rsidR="00000000" w:rsidRPr="00000000">
        <w:rPr>
          <w:rtl w:val="0"/>
        </w:rPr>
        <w:t xml:space="preserve"> Docs), </w:t>
      </w:r>
      <w:r w:rsidDel="00000000" w:rsidR="00000000" w:rsidRPr="00000000">
        <w:rPr>
          <w:b w:val="1"/>
          <w:bCs w:val="1"/>
          <w:rtl w:val="0"/>
        </w:rPr>
        <w:t xml:space="preserve">AWS Bedrock AgentCore MCP Gateway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cymbal-a2a-mcp-gateway-suyxm3caof</w:t>
      </w:r>
      <w:r w:rsidDel="00000000" w:rsidR="00000000" w:rsidRPr="00000000">
        <w:rPr>
          <w:rtl w:val="0"/>
        </w:rPr>
        <w:t xml:space="preserve">, 10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tl w:val="0"/>
        </w:rPr>
        <w:t xml:space="preserve"> targets), </w:t>
      </w:r>
      <w:r w:rsidDel="00000000" w:rsidR="00000000" w:rsidRPr="00000000">
        <w:rPr>
          <w:b w:val="1"/>
          <w:bCs w:val="1"/>
          <w:rtl w:val="0"/>
        </w:rPr>
        <w:t xml:space="preserve">Amazon Cognito RS256 OAuth2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AWS Lambda MCP Proxy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cymbal-10-saas-mcp-proxy</w:t>
      </w:r>
      <w:r w:rsidDel="00000000" w:rsidR="00000000" w:rsidRPr="00000000">
        <w:rPr>
          <w:rtl w:val="0"/>
        </w:rPr>
        <w:t xml:space="preserve">), and </w:t>
      </w:r>
      <w:r w:rsidDel="00000000" w:rsidR="00000000" w:rsidRPr="00000000">
        <w:rPr>
          <w:b w:val="1"/>
          <w:bCs w:val="1"/>
          <w:rtl w:val="0"/>
        </w:rPr>
        <w:t xml:space="preserve">immutable Amazon S3 Audit Ledgers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s3://cymbal-multi-tenant-audit-ledger-393036065405-us-east-1/cymbal-10saas-ledger/</w:t>
      </w:r>
      <w:r w:rsidDel="00000000" w:rsidR="00000000" w:rsidRPr="00000000">
        <w:rPr>
          <w:rtl w:val="0"/>
        </w:rPr>
        <w:t xml:space="preserve">) execute against </w:t>
      </w:r>
      <w:r w:rsidDel="00000000" w:rsidR="00000000" w:rsidRPr="00000000">
        <w:rPr>
          <w:b w:val="1"/>
          <w:bCs w:val="1"/>
          <w:rtl w:val="0"/>
        </w:rPr>
        <w:t xml:space="preserve">live cloud APIs</w:t>
      </w:r>
      <w:r w:rsidDel="00000000" w:rsidR="00000000" w:rsidRPr="00000000">
        <w:rPr>
          <w:rtl w:val="0"/>
        </w:rPr>
        <w:t xml:space="preserve">. To keep continuous red-team regression suites deterministic and avoid continuous hourly cluster charges for idle database/GPU nodes, </w:t>
      </w:r>
      <w:r w:rsidDel="00000000" w:rsidR="00000000" w:rsidRPr="00000000">
        <w:rPr>
          <w:b w:val="1"/>
          <w:bCs w:val="1"/>
          <w:rtl w:val="0"/>
        </w:rPr>
        <w:t xml:space="preserve">AlloyDB for PostgreSQL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Memorystore for Valkey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Private GKE Gemma 3 (27B)</w:t>
      </w:r>
      <w:r w:rsidDel="00000000" w:rsidR="00000000" w:rsidRPr="00000000">
        <w:rPr>
          <w:rtl w:val="0"/>
        </w:rPr>
        <w:t xml:space="preserve"> are provided as </w:t>
      </w:r>
      <w:r w:rsidDel="00000000" w:rsidR="00000000" w:rsidRPr="00000000">
        <w:rPr>
          <w:b w:val="1"/>
          <w:bCs w:val="1"/>
          <w:rtl w:val="0"/>
        </w:rPr>
        <w:t xml:space="preserve">production-ready Terraform HCL blueprints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workstream-2/2.6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workstream-3/3.6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workstream-4/4.6</w:t>
      </w:r>
      <w:r w:rsidDel="00000000" w:rsidR="00000000" w:rsidRPr="00000000">
        <w:rPr>
          <w:rtl w:val="0"/>
        </w:rPr>
        <w:t xml:space="preserve">) paired with </w:t>
      </w:r>
      <w:r w:rsidDel="00000000" w:rsidR="00000000" w:rsidRPr="00000000">
        <w:rPr>
          <w:b w:val="1"/>
          <w:bCs w:val="1"/>
          <w:rtl w:val="0"/>
        </w:rPr>
        <w:t xml:space="preserve">deterministic in-memory Python reference state machines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core-cymbal-agent/governance/hop1..hop5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7">
      <w:pPr>
        <w:pStyle w:val="Heading2"/>
        <w:keepNext w:val="1"/>
        <w:keepLines w:val="1"/>
        <w:rPr/>
      </w:pPr>
      <w:bookmarkStart w:colFirst="0" w:colLast="0" w:name="_ia50tzyp7wep" w:id="22"/>
      <w:bookmarkEnd w:id="22"/>
      <w:r w:rsidDel="00000000" w:rsidR="00000000" w:rsidRPr="00000000">
        <w:rPr>
          <w:rtl w:val="0"/>
        </w:rPr>
        <w:t xml:space="preserve">Live Multi-Cloud (Google Cloud + AWS Bedrock AgentCore MCP) 10-SaaS Verification Matrix — 5-Hop Baseline &amp; Reference Taxonomy</w:t>
      </w:r>
    </w:p>
    <w:p w:rsidR="00000000" w:rsidDel="00000000" w:rsidP="00000000" w:rsidRDefault="00000000" w:rsidRPr="00000000" w14:paraId="00000108">
      <w:pPr>
        <w:keepLines w:val="1"/>
        <w:pBdr>
          <w:top w:color="d2e3fc" w:space="6" w:sz="4" w:val="single"/>
          <w:left w:color="1a73e8" w:space="8" w:sz="24" w:val="single"/>
          <w:bottom w:color="d2e3fc" w:space="6" w:sz="4" w:val="single"/>
          <w:right w:color="d2e3fc" w:space="6" w:sz="4" w:val="single"/>
        </w:pBdr>
        <w:shd w:fill="e8f0fe" w:val="clear"/>
        <w:spacing w:after="160" w:before="12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174ea6"/>
          <w:rtl w:val="0"/>
        </w:rPr>
        <w:t xml:space="preserve">Note: </w:t>
      </w:r>
      <w:r w:rsidDel="00000000" w:rsidR="00000000" w:rsidRPr="00000000">
        <w:rPr>
          <w:b w:val="1"/>
          <w:bCs w:val="1"/>
          <w:rtl w:val="0"/>
        </w:rPr>
        <w:t xml:space="preserve">Live Multi-Cloud &amp; AWS Bedrock AgentCore MCP Verification (All 3 Patterns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)):</w:t>
      </w:r>
      <w:r w:rsidDel="00000000" w:rsidR="00000000" w:rsidRPr="00000000">
        <w:rPr>
          <w:rtl w:val="0"/>
        </w:rPr>
        <w:t xml:space="preserve"> Every architectural invariant in </w:t>
      </w:r>
      <w:r w:rsidDel="00000000" w:rsidR="00000000" w:rsidRPr="00000000">
        <w:rPr>
          <w:b w:val="1"/>
          <w:bCs w:val="1"/>
          <w:rtl w:val="0"/>
        </w:rPr>
        <w:t xml:space="preserve">WS1</w:t>
      </w:r>
      <w:r w:rsidDel="00000000" w:rsidR="00000000" w:rsidRPr="00000000">
        <w:rPr>
          <w:rtl w:val="0"/>
        </w:rPr>
        <w:t xml:space="preserve"> is verified across Google Cloud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cymbal-control-plane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#248990048888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cymbal-pooled-prod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#638420508320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cymbal-build-sandbox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#887605034827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b w:val="1"/>
          <w:bCs w:val="1"/>
          <w:rtl w:val="0"/>
        </w:rPr>
        <w:t xml:space="preserve">AWS Bedrock AgentCore MCP Gateway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cymbal-a2a-mcp-gateway-suyxm3caof</w:t>
      </w:r>
      <w:r w:rsidDel="00000000" w:rsidR="00000000" w:rsidRPr="00000000">
        <w:rPr>
          <w:rtl w:val="0"/>
        </w:rPr>
        <w:t xml:space="preserve">, AWS Account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393036065405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us-east-1</w:t>
      </w:r>
      <w:r w:rsidDel="00000000" w:rsidR="00000000" w:rsidRPr="00000000">
        <w:rPr>
          <w:rtl w:val="0"/>
        </w:rPr>
        <w:t xml:space="preserve">, Targets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HXGGFMZBKE</w:t>
      </w:r>
      <w:r w:rsidDel="00000000" w:rsidR="00000000" w:rsidRPr="00000000">
        <w:rPr>
          <w:rtl w:val="0"/>
        </w:rPr>
        <w:t xml:space="preserve">..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C7EYM614F2</w:t>
      </w:r>
      <w:r w:rsidDel="00000000" w:rsidR="00000000" w:rsidRPr="00000000">
        <w:rPr>
          <w:rtl w:val="0"/>
        </w:rPr>
        <w:t xml:space="preserve">) backed by immutable </w:t>
      </w:r>
      <w:r w:rsidDel="00000000" w:rsidR="00000000" w:rsidRPr="00000000">
        <w:rPr>
          <w:b w:val="1"/>
          <w:bCs w:val="1"/>
          <w:rtl w:val="0"/>
        </w:rPr>
        <w:t xml:space="preserve">Amazon S3 Audit Ledgers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s3://cymbal-multi-tenant-audit-ledger-393036065405-us-east-1/cymbal-10saas-ledger/&lt;target&gt;/finvault.json</w:t>
      </w:r>
      <w:r w:rsidDel="00000000" w:rsidR="00000000" w:rsidRPr="00000000">
        <w:rPr>
          <w:rtl w:val="0"/>
        </w:rPr>
        <w:t xml:space="preserve">).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python3 -B scripts/verify_5_third_party_saas_products.py</w:t>
      </w:r>
      <w:r w:rsidDel="00000000" w:rsidR="00000000" w:rsidRPr="00000000">
        <w:rPr>
          <w:rtl w:val="0"/>
        </w:rPr>
        <w:t xml:space="preserve"> to execute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30/30</w:t>
      </w:r>
      <w:r w:rsidDel="00000000" w:rsidR="00000000" w:rsidRPr="00000000">
        <w:rPr>
          <w:rtl w:val="0"/>
        </w:rPr>
        <w:t xml:space="preserve"> pattern-by-SaaS flows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60/60</w:t>
      </w:r>
      <w:r w:rsidDel="00000000" w:rsidR="00000000" w:rsidRPr="00000000">
        <w:rPr>
          <w:rtl w:val="0"/>
        </w:rPr>
        <w:t xml:space="preserve"> positive and negative assertions).</w:t>
      </w:r>
    </w:p>
    <w:p w:rsidR="00000000" w:rsidDel="00000000" w:rsidP="00000000" w:rsidRDefault="00000000" w:rsidRPr="00000000" w14:paraId="00000109">
      <w:pPr>
        <w:shd w:fill="auto" w:val="clear"/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2280"/>
        <w:gridCol w:w="2280"/>
        <w:gridCol w:w="2280"/>
        <w:gridCol w:w="2280"/>
        <w:tblGridChange w:id="0">
          <w:tblGrid>
            <w:gridCol w:w="2280"/>
            <w:gridCol w:w="2280"/>
            <w:gridCol w:w="2280"/>
            <w:gridCol w:w="2280"/>
            <w:gridCol w:w="2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SaaS ID &amp; Product (Vendor Control Plane)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AWS AgentCore Target ID &amp; Pattern Config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Positive E2E Input &amp; Verified Output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200 ALLOW</w:t>
            </w: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Adversarial / Negative Input &amp; Verified Block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403 / 401 / 400 / 423</w:t>
            </w: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Persisted Amazon S3 Audit Ledger JSON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?format=json</w:t>
            </w: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SAAS-01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ThoughtSpot Cloud (Spotter Agentic BI v2.0)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try-everywhere.thoughtspot.cloud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HXGGFMZBKE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mcp://cymbal/thoughtspot-spotter-bi-3lo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Shared Pool + Spotter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runtime_filter.tenant_id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 → BigQuery RLS • Silo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cymbal-finvault-silo-prod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mTLS SPIFFE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finvault-silo-cmek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SHADOW_SYNC -&gt; ATOMIC_CUTOVER -&gt; DRAIN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psc-neg-finvault-silo-usw1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org="finvault-org-01"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row_count=2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ENT-FV-001..002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cache_discount=0.90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spoofing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org="finvault-org-01"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CROSS_TENANT_THOUGHTSPOT_ORG_SPOOF_BLOCKED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B CMEK: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C PSC: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66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67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thoughtspot-spotter</w:t>
              </w:r>
            </w:hyperlink>
            <w:hyperlink r:id="rId68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SAAS-02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Sigma Computing (Workbooks &amp; Dataset API v2)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api.sigmacomputing.com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IZVODT083Q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mcp://cymbal/sigma-computing-workbooks-3lo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Shared Pool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ua_tenant_id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warehouse RLS pushdown • Silo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cymbal-finvault-silo-prod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CMEK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ua_tenant_id=finvault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 • Zero-downtime workbook promotion Pool → PSC Spoke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workbook="wb-sigma-retailstream-checkout-02"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row_count=1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ENT-RS-001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), live Sigma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requestId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tampering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ua_tenant_id="finvault"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DENY_SIGMA_UA_TENANT_TAMPERING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B CMEK: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C PSC: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69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70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sigma-computing</w:t>
              </w:r>
            </w:hyperlink>
            <w:hyperlink r:id="rId71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SAAS-03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ServiceNow ITSM &amp; ITOM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CHG0049218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developer.servicenow.com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ZS9VGYHBQL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mcp://retailstream/servicenow-itom-3lo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Shared Pool + Hop 5 3LO Vault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3lo_token_sn_rs_valid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) • Silo VPC-SC egress allowlist → AWS AgentCore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CHG0049218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Dynamic Hybrid routing (Standard Pool vs Enterprise PSC Spoke)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change="CHG0049218"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3lo=True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Live AWS AgentCore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CHG0049218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returned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seed_3lo=False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(unconsented)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CHALLENGE_3LO_OAUTH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 -32042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Pattern B CMEK: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C PSC: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72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73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servicenow-itsm</w:t>
              </w:r>
            </w:hyperlink>
            <w:hyperlink r:id="rId74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SAAS-04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Veeva Vault RIM &amp; Muse Clinical EDC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FV-GXP-2026-04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veevavault.com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TWQU0KSRVF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mcp://finvault/veeva-muse-clinical-3lo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Shared Pool + Hop 2 Catalog ACL + Cloud KMS 21 CFR Part 11 sig • GxP Silo + Cloud KMS asymmetric P-256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21 CFR Part 11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signature • GxP Clinical EDC promoted to Enterprise PSC Spoke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study="FV-GXP-2026-04"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cohort="Cohort-B"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Live AWS AgentCore biomarkers + 21 CFR Part 11 sig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invoking restricted clinical MCP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TENANT_CONNECTOR_ACL_DENIED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B CMEK: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C PSC: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75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76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muse-poc</w:t>
              </w:r>
            </w:hyperlink>
            <w:hyperlink r:id="rId77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SAAS-05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Salesforce CRM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NA224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) &amp; Atlassian Jira Cloud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api.status.salesforce.com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K5JAEFCQ6E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mcp://finvault/salesforce-jira-escalation-3lo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Shared Pool + Hop 4 Egress Cloud SDP IBAN/SWIFT mask • Silo VPC-SC + Hop 4 Cloud SDP IBAN/SWIFT redaction • Hybrid PSC Spoke escalation + Hop 4 Cloud SDP redaction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instance="NA224"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raw IBAN/SWIFT in notes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Live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NA224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Winter '27 Patch 8.6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[REDACTED-FINVAULT-IBAN]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Inspect egress payload for unredacted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DE893704...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raw_pii_leaked=False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100% masked before SaaS call) • Pattern B CMEK: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C PSC: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78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79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salesforce-jira</w:t>
              </w:r>
            </w:hyperlink>
            <w:hyperlink r:id="rId80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SAAS-06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Databricks Data Intelligence Platform (Unity Catalog)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community.cloud.databricks.com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TERCK8SLBP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mcp://cymbal/databricks-unity-catalog-genie-3lo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Shared Pool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cymbal_uc_prod.&lt;tenant&gt;_gold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 binding • Silo VPC-SC → Dedicated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cymbal_uc_prod.finvault_gold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catalog • Zero-downtime Unity Catalog schema cutover to PSC Spoke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schema="finvault_gold"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Server: databricks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row_count=2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ENT-FV-001..002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schema="finvault_gold"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EXECUTE IMMEDIATE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UNITY_CATALOG_CROSS_TENANT_SCHEMA_OR_DYNAMIC_SQL_BLOCKED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B CMEK: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C PSC: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81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82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databricks-unity</w:t>
              </w:r>
            </w:hyperlink>
            <w:hyperlink r:id="rId83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SAAS-07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Snowflake AI Data Cloud (Cortex Analyst &amp; SQL v2)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snowflakecomputing.com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CCMDEVZV2S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mcp://cymbal/snowflake-cortex-analyst-sql-3lo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Shared Pool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ROLE_CYMBAL_&lt;TENANT&gt;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&amp;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SECONDARY ROLES NONE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Silo VPC-SC + Tri-Secret Secure CMEK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ROLE_CYMBAL_FINVAULT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Zero-downtime Snowflake Cortex role &amp; warehouse cutover over PSC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role="ROLE_CYMBAL_RETAILSTREAM"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Server: SF-LB-T1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row_count=1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ENT-RS-001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sql_override="USE SECONDARY ROLES ALL; SELECT * FROM 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SNOWFLAKE_SECONDARY_ROLES_OR_CROSS_ROLE_ESCALATION_BLOCKED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B CMEK: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C PSC: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84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85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snowflake-cortex</w:t>
              </w:r>
            </w:hyperlink>
            <w:hyperlink r:id="rId86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SAAS-08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Workday Enterprise HCM &amp; Financial Management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wd5-services1.myworkday.com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RAOTMUMJTZ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mcp://finvault/workday-hcm-financials-raas-3lo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 • Shared Pool + Principal-Scoped 3LO + Hop 4 SSN/IBAN SDP • Silo VPC-SC → Workday CCX + Hop 4 SSN/IBAN Cloud SDP • Hybrid PSC Spoke RaaS promotion + Hop 4 SSN/IBAN redaction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user="alice@finvault.com"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org="SUP-ORG-FINVAULT-NA"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Live Workday CCX probe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[REDACTED_US_SSN]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user="bob@finvault.com"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reusing Alice's 3LO token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WORKDAY_INTRA_TENANT_PRINCIPAL_3LO_MISMATCH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 -32042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Pattern B CMEK: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C PSC: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87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88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workday-raas</w:t>
              </w:r>
            </w:hyperlink>
            <w:hyperlink r:id="rId89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SAAS-09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Datadog Cloud Observability &amp; Bits AI SRE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api.datadoghq.com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G767QR3TQZ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mcp://cymbal/datadog-observability-sre-3lo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Shared Pool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@tenant_id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log filter + Hop 4 Model Armor • Silo VPC-SC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@tenant_id:finvault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Hop 4 Model Armor • Zero-downtime OTel &amp; Datadog APM log stream cutover to PSC Spoke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query="service:agent-gateway @tenant_id:finvault"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Live Datadog US1 API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sanitized log spans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Log payload containing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IGNORE ALL PREVIOUS INSTRUCTIONS...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400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MODEL_ARMOR_LOG_PROMPT_INJECTION_BLOCKED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B CMEK: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C PSC: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90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91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datadog-sre</w:t>
              </w:r>
            </w:hyperlink>
            <w:hyperlink r:id="rId92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SAAS-10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CrowdStrike Falcon Next-Gen SIEM &amp; Okta Identity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api.crowdstrike.com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C7EYM614F2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mcp://cymbal/crowdstrike-falcon-okta-xdr-3lo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Shared Pool + Hop 1 RFC 9449 DPoP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jkt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binding • Silo mTLS SPIFFE + Okta DPoP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&lt;5s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Valkey cache purge on CMEK revoke • Hybrid PSC Spoke DPoP session continuity across live tier promotion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dpop="dpop_jkt_fv_001"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proof="dpop_jkt_fv_001"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Live Falcon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trace_id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Okta OIDC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200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Stolen bearer token replay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proof="dpop_jkt_attacker_stolen_999"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OKTA_CROWDSTRIKE_DPOP_PROOF_BINDING_MISMATCH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B CMEK: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C PSC: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93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94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crowdstrike-okta</w:t>
              </w:r>
            </w:hyperlink>
            <w:hyperlink r:id="rId95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keepLines w:val="1"/>
        <w:pBdr>
          <w:top w:color="d2e3fc" w:space="6" w:sz="4" w:val="single"/>
          <w:left w:color="1a73e8" w:space="8" w:sz="24" w:val="single"/>
          <w:bottom w:color="d2e3fc" w:space="6" w:sz="4" w:val="single"/>
          <w:right w:color="d2e3fc" w:space="6" w:sz="4" w:val="single"/>
        </w:pBdr>
        <w:shd w:fill="auto" w:val="clear"/>
        <w:spacing w:after="160" w:before="36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174ea6"/>
          <w:rtl w:val="0"/>
        </w:rPr>
        <w:t xml:space="preserve">Note: </w:t>
      </w:r>
      <w:r w:rsidDel="00000000" w:rsidR="00000000" w:rsidRPr="00000000">
        <w:rPr>
          <w:b w:val="1"/>
          <w:bCs w:val="1"/>
          <w:rtl w:val="0"/>
        </w:rPr>
        <w:t xml:space="preserve">23 Genuine Live Multi-Cloud 3P UI Screenshots &amp; Cross-Run Continuity Ledger:</w:t>
      </w:r>
      <w:r w:rsidDel="00000000" w:rsidR="00000000" w:rsidRPr="00000000">
        <w:rPr>
          <w:rtl w:val="0"/>
        </w:rPr>
        <w:t xml:space="preserve"> Alongside the 10 Bedrock AgentCore MCP targets above, 10 official upstream enterprise software stacks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Metabase BI v0.50.26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Grafana Enterprise v11.2.0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Redmine ITSM v5.1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NocoDB v0.255.2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Gitea v1.22.3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Trino Distributed SQL v440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ClickHouse Data Warehouse v24.8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Directus Data Studio v11.1.0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Datalust Seq Observability v2024.3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HashiCorp Vault v1.13.3</w:t>
      </w:r>
      <w:r w:rsidDel="00000000" w:rsidR="00000000" w:rsidRPr="00000000">
        <w:rPr>
          <w:rtl w:val="0"/>
        </w:rPr>
        <w:t xml:space="preserve">) run live on </w:t>
      </w:r>
      <w:r w:rsidDel="00000000" w:rsidR="00000000" w:rsidRPr="00000000">
        <w:rPr>
          <w:b w:val="1"/>
          <w:bCs w:val="1"/>
          <w:rtl w:val="0"/>
        </w:rPr>
        <w:t xml:space="preserve">Google Cloud Run Gen2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bbar-138hf0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us-west1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AWS EC2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393036065405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us-east-1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i-04924523ac41ff132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3 live AWS Management Console views</w:t>
      </w:r>
      <w:r w:rsidDel="00000000" w:rsidR="00000000" w:rsidRPr="00000000">
        <w:rPr>
          <w:rtl w:val="0"/>
        </w:rPr>
        <w:t xml:space="preserve">, verified in </w:t>
      </w:r>
      <w:hyperlink r:id="rId9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docs/genuine_ui_screenshot_provenance_receipt.json</w:t>
        </w:r>
      </w:hyperlink>
      <w:r w:rsidDel="00000000" w:rsidR="00000000" w:rsidRPr="00000000">
        <w:rPr>
          <w:rtl w:val="0"/>
        </w:rPr>
        <w:t xml:space="preserve"> and replayed via </w:t>
      </w:r>
      <w:hyperlink r:id="rId9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scripts/run_all_repeatable_e2e_verifications.py</w:t>
        </w:r>
      </w:hyperlink>
      <w:r w:rsidDel="00000000" w:rsidR="00000000" w:rsidRPr="00000000">
        <w:rPr>
          <w:rtl w:val="0"/>
        </w:rPr>
        <w:t xml:space="preserve"> (</w:t>
      </w:r>
      <w:hyperlink r:id="rId9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data/run_continuity_ledger.json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42">
      <w:pPr>
        <w:pStyle w:val="Heading2"/>
        <w:keepNext w:val="1"/>
        <w:keepLines w:val="1"/>
        <w:rPr/>
      </w:pPr>
      <w:bookmarkStart w:colFirst="0" w:colLast="0" w:name="_25digco2yv0x" w:id="23"/>
      <w:bookmarkEnd w:id="23"/>
      <w:r w:rsidDel="00000000" w:rsidR="00000000" w:rsidRPr="00000000">
        <w:rPr>
          <w:rtl w:val="0"/>
        </w:rPr>
        <w:t xml:space="preserve">Live 3rd-Party SaaS Before-vs-After UI Proof (2880×1800 Retina)</w:t>
      </w:r>
    </w:p>
    <w:p w:rsidR="00000000" w:rsidDel="00000000" w:rsidP="00000000" w:rsidRDefault="00000000" w:rsidRPr="00000000" w14:paraId="00000143">
      <w:pPr>
        <w:keepLines w:val="1"/>
        <w:pBdr>
          <w:top w:color="e9d2fd" w:space="6" w:sz="4" w:val="single"/>
          <w:left w:color="9334e6" w:space="8" w:sz="24" w:val="single"/>
          <w:bottom w:color="e9d2fd" w:space="6" w:sz="4" w:val="single"/>
          <w:right w:color="e9d2fd" w:space="6" w:sz="4" w:val="single"/>
        </w:pBdr>
        <w:shd w:fill="f3e8fd" w:val="clear"/>
        <w:spacing w:after="160" w:before="12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7627bb"/>
          <w:rtl w:val="0"/>
        </w:rPr>
        <w:t xml:space="preserve">Important: </w:t>
      </w:r>
      <w:r w:rsidDel="00000000" w:rsidR="00000000" w:rsidRPr="00000000">
        <w:rPr>
          <w:b w:val="1"/>
          <w:bCs w:val="1"/>
          <w:rtl w:val="0"/>
        </w:rPr>
        <w:t xml:space="preserve">Zero Synthetic Mockups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Rule 57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Rule 60A–60C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tl w:val="0"/>
        </w:rPr>
        <w:t xml:space="preserve"> screenshot below was captured via real HTTP/HTTPS browser navigation against the live upstream 3rd-party Docker containers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2880×1800</w:t>
      </w:r>
      <w:r w:rsidDel="00000000" w:rsidR="00000000" w:rsidRPr="00000000">
        <w:rPr>
          <w:rtl w:val="0"/>
        </w:rPr>
        <w:t xml:space="preserve"> Retina, distinct SHA-256 verified in </w:t>
      </w:r>
      <w:hyperlink r:id="rId9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docs/genuine_3p_before_after_provenance_receipt.json</w:t>
        </w:r>
      </w:hyperlink>
      <w:r w:rsidDel="00000000" w:rsidR="00000000" w:rsidRPr="00000000">
        <w:rPr>
          <w:rtl w:val="0"/>
        </w:rPr>
        <w:t xml:space="preserve">). Use the </w:t>
      </w:r>
      <w:r w:rsidDel="00000000" w:rsidR="00000000" w:rsidRPr="00000000">
        <w:rPr>
          <w:b w:val="1"/>
          <w:bCs w:val="1"/>
          <w:rtl w:val="0"/>
        </w:rPr>
        <w:t xml:space="preserve">Interactive Split Slider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Show All 10 SaaS Stacks Inline</w:t>
      </w:r>
      <w:r w:rsidDel="00000000" w:rsidR="00000000" w:rsidRPr="00000000">
        <w:rPr>
          <w:rtl w:val="0"/>
        </w:rPr>
        <w:t xml:space="preserve"> buttons directly below, inspect the </w:t>
      </w: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10-SaaS Manual Testing Playbook (</w:t>
        </w:r>
      </w:hyperlink>
      <w:hyperlink r:id="rId10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docs/10-THIRD-PARTY-SAAS-3-PATTERN-MANUAL-TESTING-PLAYBOOK.md</w:t>
        </w:r>
      </w:hyperlink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  <w:t xml:space="preserve">, or open Portal Tab 3.</w:t>
      </w:r>
    </w:p>
    <w:p w:rsidR="00000000" w:rsidDel="00000000" w:rsidP="00000000" w:rsidRDefault="00000000" w:rsidRPr="00000000" w14:paraId="00000144">
      <w:pPr>
        <w:numPr>
          <w:ilvl w:val="0"/>
          <w:numId w:val="1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SAAS-01</w:t>
      </w:r>
      <w:r w:rsidDel="00000000" w:rsidR="00000000" w:rsidRPr="00000000">
        <w:rPr>
          <w:b w:val="1"/>
          <w:bCs w:val="1"/>
          <w:rtl w:val="0"/>
        </w:rPr>
        <w:t xml:space="preserve"> — ThoughtSpot Cloud (Spotter Agentic BI v2.0)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Metabase BI v0.50.26</w:t>
      </w:r>
      <w:r w:rsidDel="00000000" w:rsidR="00000000" w:rsidRPr="00000000">
        <w:rPr>
          <w:b w:val="1"/>
          <w:bCs w:val="1"/>
          <w:rtl w:val="0"/>
        </w:rPr>
        <w:t xml:space="preserve"> • Target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HXGGFMZBKE</w:t>
      </w:r>
      <w:r w:rsidDel="00000000" w:rsidR="00000000" w:rsidRPr="00000000">
        <w:rPr>
          <w:b w:val="1"/>
          <w:bCs w:val="1"/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query_thoughtspot_liveboard_rls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GEAP MCP tool query_thoughtspot_liveboard_rls (Target HXGGFMZBKE) enforces session predicate WHERE tenant_id = 'finvault' and executes Saved Liveboard Question #27.</w:t>
      </w:r>
    </w:p>
    <w:p w:rsidR="00000000" w:rsidDel="00000000" w:rsidP="00000000" w:rsidRDefault="00000000" w:rsidRPr="00000000" w14:paraId="00000145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3 — BEFORE SAAS-01 (Metabase BI v0.50.26): Unfiltered multi-tenant settlement table exposing 3 rows across tenants (FV-TX-901 finvault, FV-TX-902 finvault, plus cross-tenant RS-ORD-401 retailstream) prior to GEAP Hop 5 RLS binding.</w:t>
      </w:r>
    </w:p>
    <w:p w:rsidR="00000000" w:rsidDel="00000000" w:rsidP="00000000" w:rsidRDefault="00000000" w:rsidRPr="00000000" w14:paraId="00000147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4 — AFTER SAAS-01 (Metabase BI v0.50.26 — Target HXGGFMZBKE): Metabase Liveboard Question #27 returns strictly the 2 authorized FinVault rows (USD 527.0M total: FV-TX-901 USD 312.5M + FV-TX-902 USD 214.5M) with 0 cross-tenant RetailStream rows.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SAAS-06</w:t>
      </w:r>
      <w:r w:rsidDel="00000000" w:rsidR="00000000" w:rsidRPr="00000000">
        <w:rPr>
          <w:b w:val="1"/>
          <w:bCs w:val="1"/>
          <w:rtl w:val="0"/>
        </w:rPr>
        <w:t xml:space="preserve"> — Databricks Data Intelligence Platform (Unity Catalog SQL)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Trino Distributed SQL v440</w:t>
      </w:r>
      <w:r w:rsidDel="00000000" w:rsidR="00000000" w:rsidRPr="00000000">
        <w:rPr>
          <w:b w:val="1"/>
          <w:bCs w:val="1"/>
          <w:rtl w:val="0"/>
        </w:rPr>
        <w:t xml:space="preserve"> • Target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TERCK8SLBP</w:t>
      </w:r>
      <w:r w:rsidDel="00000000" w:rsidR="00000000" w:rsidRPr="00000000">
        <w:rPr>
          <w:b w:val="1"/>
          <w:bCs w:val="1"/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execute_uc_genie_federated_sql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GEAP MCP tool execute_uc_genie_federated_sql (Target TERCK8SLBP) dispatches federated SQL via POST /v1/statement with X-Trino-User: geap-hop5-agent@finvault.com and X-Trino-Source: geap-agentcore-TERCK8SLBP.</w:t>
      </w:r>
    </w:p>
    <w:p w:rsidR="00000000" w:rsidDel="00000000" w:rsidP="00000000" w:rsidRDefault="00000000" w:rsidRPr="00000000" w14:paraId="0000014A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5 — BEFORE SAAS-06 (Trino Distributed SQL v440): Trino v440 Cluster Overview (/ui/) query ledger prior to GEAP Target TERCK8SLBP tenant-scoped federated SQL dispatch.</w:t>
      </w:r>
    </w:p>
    <w:p w:rsidR="00000000" w:rsidDel="00000000" w:rsidP="00000000" w:rsidRDefault="00000000" w:rsidRPr="00000000" w14:paraId="0000014C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6 — AFTER SAAS-06 (Trino Distributed SQL v440 — Target TERCK8SLBP): Trino Cluster Overview (/ui/) displays the newly completed FINISHED query at top of Query Details attributed to geap-hop5-agent@finvault.com (source: geap-agentcore-TERCK8SLBP).</w:t>
      </w:r>
    </w:p>
    <w:p w:rsidR="00000000" w:rsidDel="00000000" w:rsidP="00000000" w:rsidRDefault="00000000" w:rsidRPr="00000000" w14:paraId="0000014E">
      <w:pPr>
        <w:pStyle w:val="Heading2"/>
        <w:keepNext w:val="1"/>
        <w:keepLines w:val="1"/>
        <w:rPr/>
      </w:pPr>
      <w:bookmarkStart w:colFirst="0" w:colLast="0" w:name="_cuey94kvdrk3" w:id="24"/>
      <w:bookmarkEnd w:id="24"/>
      <w:r w:rsidDel="00000000" w:rsidR="00000000" w:rsidRPr="00000000">
        <w:rPr>
          <w:rtl w:val="0"/>
        </w:rPr>
        <w:t xml:space="preserve">What's next</w:t>
      </w:r>
    </w:p>
    <w:p w:rsidR="00000000" w:rsidDel="00000000" w:rsidP="00000000" w:rsidRDefault="00000000" w:rsidRPr="00000000" w14:paraId="0000014F">
      <w:pPr>
        <w:pStyle w:val="Heading3"/>
        <w:keepNext w:val="1"/>
        <w:keepLines w:val="1"/>
        <w:rPr/>
      </w:pPr>
      <w:bookmarkStart w:colFirst="0" w:colLast="0" w:name="_v7vkykotfqiy" w:id="25"/>
      <w:bookmarkEnd w:id="25"/>
      <w:r w:rsidDel="00000000" w:rsidR="00000000" w:rsidRPr="00000000">
        <w:rPr>
          <w:rtl w:val="0"/>
        </w:rPr>
        <w:t xml:space="preserve">5-Part Engineering Blog Series &amp; Slide-to-Code Launch Matrix</w:t>
      </w:r>
    </w:p>
    <w:p w:rsidR="00000000" w:rsidDel="00000000" w:rsidP="00000000" w:rsidRDefault="00000000" w:rsidRPr="00000000" w14:paraId="00000150">
      <w:pPr>
        <w:spacing w:after="200" w:lineRule="auto"/>
        <w:rPr/>
      </w:pPr>
      <w:r w:rsidDel="00000000" w:rsidR="00000000" w:rsidRPr="00000000">
        <w:rPr>
          <w:rtl w:val="0"/>
        </w:rPr>
        <w:t xml:space="preserve">The companion 11-slide Workstream 1 presentation deck (</w:t>
      </w:r>
      <w:hyperlink r:id="rId10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slides/ws1-reference-architecture-editable-slides.pptx</w:t>
        </w:r>
      </w:hyperlink>
      <w:r w:rsidDel="00000000" w:rsidR="00000000" w:rsidRPr="00000000">
        <w:rPr>
          <w:rtl w:val="0"/>
        </w:rPr>
        <w:t xml:space="preserve">) maps directly to our 5-part engineering blog series (indexed on </w:t>
      </w:r>
      <w:r w:rsidDel="00000000" w:rsidR="00000000" w:rsidRPr="00000000">
        <w:rPr>
          <w:b w:val="1"/>
          <w:bCs w:val="1"/>
          <w:rtl w:val="0"/>
        </w:rPr>
        <w:t xml:space="preserve">Slide 2: Agenda &amp; 5-Part Series Navigation</w:t>
      </w:r>
      <w:r w:rsidDel="00000000" w:rsidR="00000000" w:rsidRPr="00000000">
        <w:rPr>
          <w:rtl w:val="0"/>
        </w:rPr>
        <w:t xml:space="preserve">) and runnable modules in </w:t>
      </w:r>
      <w:hyperlink r:id="rId10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core-cymbal-agent/ (27-File Workbench)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1">
      <w:pPr>
        <w:shd w:fill="auto" w:val="clear"/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40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2440"/>
        <w:gridCol w:w="4340"/>
        <w:gridCol w:w="3040"/>
        <w:tblGridChange w:id="0">
          <w:tblGrid>
            <w:gridCol w:w="1580"/>
            <w:gridCol w:w="2440"/>
            <w:gridCol w:w="4340"/>
            <w:gridCol w:w="3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Blog Series Installment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Companion WS1 Deck Slides (Streamlined 11-Slide Flow)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Core Architectural Focus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Runnable Codebase &amp; Terraform Modules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Part 1: The SaaS AI Architect's Dilemma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Slides 1–4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(Cover, Agenda TOC, Personas &amp; 12-Dim Matrix)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Pooled vs. Siloed vs. Hybrid economics, Confused-Deputy 3LO vaults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{tenant}:{user}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), Dedicated PT vs. Air-Gapped GKE Gemma 3, and SRE fleet scale trade-offs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9"/>
                <w:szCs w:val="19"/>
              </w:rPr>
            </w:pPr>
            <w:hyperlink r:id="rId109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core-cymbal-agent/models.py</w:t>
              </w:r>
            </w:hyperlink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hyperlink r:id="rId110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runtime_pipeline.py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Part 2: Securing the Agent Loop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Slides 5, 6 &amp; 8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L1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3 Logical Security Layers,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L2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4 Physical VPC-SC Perimeters &amp;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L4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Wire JWT)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Strict macro-to-micro taxonomy: 3 Logical Security Layers mapping to 4 Physical Network Perimeters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Figure 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), Cloud Armor header stripping, RFC 8693 OBO + DPoP,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&lt;0.15 ms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cached-JWKS verification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9"/>
                <w:szCs w:val="19"/>
              </w:rPr>
            </w:pPr>
            <w:hyperlink r:id="rId111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core-cymbal-agent/governance/hop1_edge_identity_pep.py</w:t>
              </w:r>
            </w:hyperlink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hyperlink r:id="rId112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hop2_registry_pdp_callbacks.py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Part 3: Operational Resilience at Scale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Slide 7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L3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Merged 5-Actor UML Sequence, Fail-Closed Circuit Breakers &amp; Stampede Recovery)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Consolidated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L3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runtime sequence,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~3 ms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Valkey JTI deny-list,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120/600 RPM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bulkheads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429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jitter),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&lt;5 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targeted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SCAN + UNLINK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L1 eviction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peer evictions),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SET NX PX 5000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single-flight AlloyDB re-hydration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9"/>
                <w:szCs w:val="19"/>
              </w:rPr>
            </w:pPr>
            <w:hyperlink r:id="rId113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core-cymbal-agent/governance/hop3_compute_finops_bulkhead.py</w:t>
              </w:r>
            </w:hyperlink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hyperlink r:id="rId114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hop4_model_armor_guardrails.py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Part 4: Mind the Gap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Slide 9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GAP-01..05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Vulnerability Register, Sunset Hooks &amp; BigQuery OTel SQL)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Compensating controls for cutting-edge AI platforms, feature-flagged GA sunset hooks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feature-flagged native adapter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), and zero-PII BigQuery OpenTelemetry SQL chargeback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0.1×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cached prefix weight)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9"/>
                <w:szCs w:val="19"/>
              </w:rPr>
            </w:pPr>
            <w:hyperlink r:id="rId115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core-cymbal-agent/governance/hop5_data_rls_and_otel.py</w:t>
              </w:r>
            </w:hyperlink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hyperlink r:id="rId116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1.4 EAP &amp; Product Gap Tracker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Part 5: Automating Compliance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Slides 10–11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(Live Console Proof + Merged Well-Architected SLA Scorecard &amp; 5-Part Roadmap)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Continuous forensic verification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13/13 PASS • 107/107 Assertions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), Cloud Logging MQL queries, consolidated Well-Architected SLAs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~42 ms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p95,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84.7%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token savings,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74%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TCO reduction), and 1-Click Terraform 2.6 / 3.6 / 4.6 deployment into Workstreams 2–5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117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scripts/deploy_terraform_1click.sh</w:t>
              </w:r>
            </w:hyperlink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hyperlink r:id="rId118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scripts/run_deep_forensic_audit.py</w:t>
              </w:r>
            </w:hyperlink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hyperlink r:id="rId119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WS2</w:t>
              </w:r>
            </w:hyperlink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hyperlink r:id="rId120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WS3</w:t>
              </w:r>
            </w:hyperlink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hyperlink r:id="rId121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WS4</w:t>
              </w:r>
            </w:hyperlink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hyperlink r:id="rId122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WS5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numPr>
          <w:ilvl w:val="0"/>
          <w:numId w:val="20"/>
        </w:numPr>
        <w:shd w:fill="auto" w:val="clear"/>
        <w:spacing w:after="0" w:afterAutospacing="0" w:befor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</w:t>
      </w:r>
      <w:r w:rsidDel="00000000" w:rsidR="00000000" w:rsidRPr="00000000">
        <w:rPr>
          <w:b w:val="1"/>
          <w:bCs w:val="1"/>
          <w:rtl w:val="0"/>
        </w:rPr>
        <w:t xml:space="preserve">1-Click Terraform Deployment Scripts &amp; HCL Modules</w:t>
      </w:r>
      <w:r w:rsidDel="00000000" w:rsidR="00000000" w:rsidRPr="00000000">
        <w:rPr>
          <w:rtl w:val="0"/>
        </w:rPr>
        <w:t xml:space="preserve"> across all 3 multi-tenant patterns:</w:t>
      </w:r>
    </w:p>
    <w:p w:rsidR="00000000" w:rsidDel="00000000" w:rsidP="00000000" w:rsidRDefault="00000000" w:rsidRPr="00000000" w14:paraId="0000016B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Master 1-Click All-Pattern Terraform Orchestrator (</w:t>
        </w:r>
      </w:hyperlink>
      <w:hyperlink r:id="rId12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scripts/deploy_terraform_1click.sh</w:t>
        </w:r>
      </w:hyperlink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Pattern A (WS2.6 Pooled) 1-Click Terraform Script (</w:t>
        </w:r>
      </w:hyperlink>
      <w:hyperlink r:id="rId12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workstream-2-pattern-a-pooled/2.6-terraform-starter/deploy_1click.sh</w:t>
        </w:r>
      </w:hyperlink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  <w:t xml:space="preserve"> • </w:t>
      </w:r>
      <w:hyperlink r:id="rId12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Pattern B (WS3.6 Sovereign Silo &amp; Gemma 3 GKE) 1-Click Terraform Script (</w:t>
        </w:r>
      </w:hyperlink>
      <w:hyperlink r:id="rId13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workstream-3-pattern-b-siloed/3.6-terraform-silo-blueprint/deploy_1click.sh</w:t>
        </w:r>
      </w:hyperlink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  <w:t xml:space="preserve"> • </w:t>
      </w:r>
      <w:hyperlink r:id="rId13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Pattern C (WS4.6 Hybrid PSC Bridge) 1-Click Terraform Script (</w:t>
        </w:r>
      </w:hyperlink>
      <w:hyperlink r:id="rId13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workstream-4-pattern-c-hybrid/4.6-terraform-hybrid-psc-blueprint/deploy_1click.sh</w:t>
        </w:r>
      </w:hyperlink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  <w:t xml:space="preserve"> • </w:t>
      </w:r>
      <w:hyperlink r:id="rId13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20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Inspect the </w:t>
      </w:r>
      <w:r w:rsidDel="00000000" w:rsidR="00000000" w:rsidRPr="00000000">
        <w:rPr>
          <w:b w:val="1"/>
          <w:bCs w:val="1"/>
          <w:rtl w:val="0"/>
        </w:rPr>
        <w:t xml:space="preserve">Live GCP &amp; AWS Console Verification Receipts &amp; 8-Stage Cloud Shell Runbook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0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8-Stage Google Cloud Console &amp; Cloud Shell End-to-End Runbook (</w:t>
        </w:r>
      </w:hyperlink>
      <w:hyperlink r:id="rId13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docs/GOOGLE-CLOUD-CONSOLE-END-TO-END-RUNBOOK.md</w:t>
        </w:r>
      </w:hyperlink>
      <w:hyperlink r:id="rId140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41">
        <w:r w:rsidDel="00000000" w:rsidR="00000000" w:rsidRPr="00000000">
          <w:rPr>
            <w:color w:val="1155cc"/>
            <w:u w:val="single"/>
            <w:rtl w:val="0"/>
          </w:rPr>
          <w:t xml:space="preserve">Live GCP Cloud Console Verification Receipt (</w:t>
        </w:r>
      </w:hyperlink>
      <w:hyperlink r:id="rId14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docs/cloud_console_verification_receipt.json</w:t>
        </w:r>
      </w:hyperlink>
      <w:hyperlink r:id="rId143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  <w:t xml:space="preserve"> • </w:t>
      </w:r>
      <w:hyperlink r:id="rId144">
        <w:r w:rsidDel="00000000" w:rsidR="00000000" w:rsidRPr="00000000">
          <w:rPr>
            <w:color w:val="1155cc"/>
            <w:u w:val="single"/>
            <w:rtl w:val="0"/>
          </w:rPr>
          <w:t xml:space="preserve">Live 10-SaaS × 3-Pattern AWS AgentCore S3 Receipt (</w:t>
        </w:r>
      </w:hyperlink>
      <w:hyperlink r:id="rId14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docs/third_party_5_saas_verification_receipt.json</w:t>
        </w:r>
      </w:hyperlink>
      <w:hyperlink r:id="rId146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20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Explore the deep-dive implementation guides for each isolation pattern in this 5-part series:</w:t>
      </w:r>
    </w:p>
    <w:p w:rsidR="00000000" w:rsidDel="00000000" w:rsidP="00000000" w:rsidRDefault="00000000" w:rsidRPr="00000000" w14:paraId="00000173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47">
        <w:r w:rsidDel="00000000" w:rsidR="00000000" w:rsidRPr="00000000">
          <w:rPr>
            <w:color w:val="1155cc"/>
            <w:u w:val="single"/>
            <w:rtl w:val="0"/>
          </w:rPr>
          <w:t xml:space="preserve">Part 2 (Workstream 2): Pattern A — High-Density Pooled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48">
        <w:r w:rsidDel="00000000" w:rsidR="00000000" w:rsidRPr="00000000">
          <w:rPr>
            <w:color w:val="1155cc"/>
            <w:u w:val="single"/>
            <w:rtl w:val="0"/>
          </w:rPr>
          <w:t xml:space="preserve">Part 3 (Workstream 3): Pattern B — Sovereign Silos for Regulated Agentic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49">
        <w:r w:rsidDel="00000000" w:rsidR="00000000" w:rsidRPr="00000000">
          <w:rPr>
            <w:color w:val="1155cc"/>
            <w:u w:val="single"/>
            <w:rtl w:val="0"/>
          </w:rPr>
          <w:t xml:space="preserve">Part 4 (Workstream 4): Pattern C — Dynamic Hybrid Hub-and-Spoke &amp; Zero-Downtime Tier Upgrades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50">
        <w:r w:rsidDel="00000000" w:rsidR="00000000" w:rsidRPr="00000000">
          <w:rPr>
            <w:color w:val="1155cc"/>
            <w:u w:val="single"/>
            <w:rtl w:val="0"/>
          </w:rPr>
          <w:t xml:space="preserve">Part 5 (Workstream 5): Executive Decision Guide &amp; The Multi-Tenant Agentic Triad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20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the Workstream 1 engineering deliverables:</w:t>
      </w:r>
    </w:p>
    <w:p w:rsidR="00000000" w:rsidDel="00000000" w:rsidP="00000000" w:rsidRDefault="00000000" w:rsidRPr="00000000" w14:paraId="00000178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51">
        <w:r w:rsidDel="00000000" w:rsidR="00000000" w:rsidRPr="00000000">
          <w:rPr>
            <w:color w:val="1155cc"/>
            <w:u w:val="single"/>
            <w:rtl w:val="0"/>
          </w:rPr>
          <w:t xml:space="preserve">1.1 Multi-Tenant Architecture Taxonomy &amp; Diagrams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52">
        <w:r w:rsidDel="00000000" w:rsidR="00000000" w:rsidRPr="00000000">
          <w:rPr>
            <w:color w:val="1155cc"/>
            <w:u w:val="single"/>
            <w:rtl w:val="0"/>
          </w:rPr>
          <w:t xml:space="preserve">1.2 Cross-Product Engineering Alignment &amp; Review Pack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53">
        <w:r w:rsidDel="00000000" w:rsidR="00000000" w:rsidRPr="00000000">
          <w:rPr>
            <w:color w:val="1155cc"/>
            <w:u w:val="single"/>
            <w:rtl w:val="0"/>
          </w:rPr>
          <w:t xml:space="preserve">1.3 Official Cloud Architecture Center Documentation Update PR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54">
        <w:r w:rsidDel="00000000" w:rsidR="00000000" w:rsidRPr="00000000">
          <w:rPr>
            <w:color w:val="1155cc"/>
            <w:u w:val="single"/>
            <w:rtl w:val="0"/>
          </w:rPr>
          <w:t xml:space="preserve">1.4 Early Access Program (EAP) &amp; Product Gap Tracker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55">
        <w:r w:rsidDel="00000000" w:rsidR="00000000" w:rsidRPr="00000000">
          <w:rPr>
            <w:color w:val="1155cc"/>
            <w:u w:val="single"/>
            <w:rtl w:val="0"/>
          </w:rPr>
          <w:t xml:space="preserve">10 Third-Party SaaS × 3-Pattern Manual Testing Playbook (</w:t>
        </w:r>
      </w:hyperlink>
      <w:hyperlink r:id="rId15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docs/10-THIRD-PARTY-SAAS-3-PATTERN-MANUAL-TESTING-PLAYBOOK.md</w:t>
        </w:r>
      </w:hyperlink>
      <w:hyperlink r:id="rId157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20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or open the editable architecture assets for Workstream 1:</w:t>
      </w:r>
    </w:p>
    <w:p w:rsidR="00000000" w:rsidDel="00000000" w:rsidP="00000000" w:rsidRDefault="00000000" w:rsidRPr="00000000" w14:paraId="0000017E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58">
        <w:r w:rsidDel="00000000" w:rsidR="00000000" w:rsidRPr="00000000">
          <w:rPr>
            <w:color w:val="1155cc"/>
            <w:u w:val="single"/>
            <w:rtl w:val="0"/>
          </w:rPr>
          <w:t xml:space="preserve">Workstream 1 Editable Google Slides Deck (</w:t>
        </w:r>
      </w:hyperlink>
      <w:hyperlink r:id="rId15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ws1-reference-architecture-editable-slides.pptx</w:t>
        </w:r>
      </w:hyperlink>
      <w:hyperlink r:id="rId160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1"/>
          <w:numId w:val="20"/>
        </w:numPr>
        <w:spacing w:after="0" w:afterAutospacing="0" w:lineRule="auto"/>
        <w:ind w:left="1440" w:hanging="360"/>
        <w:rPr>
          <w:u w:val="none"/>
        </w:rPr>
      </w:pPr>
      <w:hyperlink r:id="rId161">
        <w:r w:rsidDel="00000000" w:rsidR="00000000" w:rsidRPr="00000000">
          <w:rPr>
            <w:color w:val="1155cc"/>
            <w:u w:val="single"/>
            <w:rtl w:val="0"/>
          </w:rPr>
          <w:t xml:space="preserve">Figure 1 Draw.io Source (</w:t>
        </w:r>
      </w:hyperlink>
      <w:hyperlink r:id="rId16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ws1-multi-tenant-taxonomy-overview.drawio</w:t>
        </w:r>
      </w:hyperlink>
      <w:hyperlink r:id="rId163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1"/>
          <w:numId w:val="20"/>
        </w:numPr>
        <w:spacing w:after="200" w:lineRule="auto"/>
        <w:ind w:left="1440" w:hanging="360"/>
        <w:rPr>
          <w:u w:val="none"/>
        </w:rPr>
      </w:pPr>
      <w:hyperlink r:id="rId164">
        <w:r w:rsidDel="00000000" w:rsidR="00000000" w:rsidRPr="00000000">
          <w:rPr>
            <w:color w:val="1155cc"/>
            <w:u w:val="single"/>
            <w:rtl w:val="0"/>
          </w:rPr>
          <w:t xml:space="preserve">Figure 2 Draw.io Source (</w:t>
        </w:r>
      </w:hyperlink>
      <w:hyperlink r:id="rId16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ws1-cloud-arch-center-5hop-baseline.drawio</w:t>
        </w:r>
      </w:hyperlink>
      <w:hyperlink r:id="rId166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10" w:line="371.9999885559082" w:lineRule="auto"/>
        <w:rPr/>
      </w:pPr>
      <w:r w:rsidDel="00000000" w:rsidR="00000000" w:rsidRPr="00000000">
        <w:rPr>
          <w:rtl w:val="0"/>
        </w:rPr>
      </w:r>
    </w:p>
    <w:sectPr>
      <w:pgSz w:h="15840" w:w="1428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Bold w:fontKey="{00000000-0000-0000-0000-000000000000}" r:id="rId5" w:subsetted="0"/>
    <w:embedBoldItalic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Rule="auto"/>
    </w:pPr>
    <w:rPr>
      <w:rFonts w:ascii="Google Sans" w:cs="Google Sans" w:eastAsia="Google Sans" w:hAnsi="Google Sans"/>
      <w:b w:val="1"/>
      <w:bCs w:val="1"/>
      <w:i w:val="0"/>
      <w:iCs w:val="0"/>
      <w:color w:val="202124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Rule="auto"/>
    </w:pPr>
    <w:rPr>
      <w:rFonts w:ascii="Google Sans" w:cs="Google Sans" w:eastAsia="Google Sans" w:hAnsi="Google Sans"/>
      <w:b w:val="1"/>
      <w:bCs w:val="1"/>
      <w:i w:val="0"/>
      <w:iCs w:val="0"/>
      <w:color w:val="202124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Rule="auto"/>
    </w:pPr>
    <w:rPr>
      <w:rFonts w:ascii="Google Sans" w:cs="Google Sans" w:eastAsia="Google Sans" w:hAnsi="Google Sans"/>
      <w:b w:val="1"/>
      <w:bCs w:val="1"/>
      <w:i w:val="0"/>
      <w:iCs w:val="0"/>
      <w:color w:val="202124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Rule="auto"/>
    </w:pPr>
    <w:rPr>
      <w:rFonts w:ascii="Google Sans" w:cs="Google Sans" w:eastAsia="Google Sans" w:hAnsi="Google Sans"/>
      <w:b w:val="1"/>
      <w:bCs w:val="1"/>
      <w:i w:val="0"/>
      <w:iCs w:val="0"/>
      <w:color w:val="3c4043"/>
      <w:sz w:val="22"/>
      <w:szCs w:val="22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cloud-ai-fde/ge-blogs/blob/main/workstream-1-reference-architecture/1.3-cloud-architecture-center-doc-update-pr.md" TargetMode="External"/><Relationship Id="rId42" Type="http://schemas.openxmlformats.org/officeDocument/2006/relationships/hyperlink" Target="https://cloud.google.com/vertex-ai/generative-ai/docs/agent-engine/overview" TargetMode="External"/><Relationship Id="rId41" Type="http://schemas.openxmlformats.org/officeDocument/2006/relationships/hyperlink" Target="https://github.com/cloud-ai-fde/ge-blogs/blob/main/core-cymbal-agent/runtime_pipeline.py" TargetMode="External"/><Relationship Id="rId44" Type="http://schemas.openxmlformats.org/officeDocument/2006/relationships/hyperlink" Target="https://cloud.google.com/vertex-ai/generative-ai/docs/learn/models" TargetMode="External"/><Relationship Id="rId43" Type="http://schemas.openxmlformats.org/officeDocument/2006/relationships/hyperlink" Target="https://google.github.io/adk-docs/" TargetMode="External"/><Relationship Id="rId46" Type="http://schemas.openxmlformats.org/officeDocument/2006/relationships/hyperlink" Target="https://cloud.google.com/kubernetes-engine/docs" TargetMode="External"/><Relationship Id="rId45" Type="http://schemas.openxmlformats.org/officeDocument/2006/relationships/hyperlink" Target="https://cloud.google.com/model-garden" TargetMode="External"/><Relationship Id="rId107" Type="http://schemas.openxmlformats.org/officeDocument/2006/relationships/hyperlink" Target="https://github.com/cloud-ai-fde/ge-blogs/blob/main/slides/ws1-reference-architecture-editable-slides.pptx" TargetMode="External"/><Relationship Id="rId106" Type="http://schemas.openxmlformats.org/officeDocument/2006/relationships/image" Target="media/image8.png"/><Relationship Id="rId105" Type="http://schemas.openxmlformats.org/officeDocument/2006/relationships/image" Target="media/image7.png"/><Relationship Id="rId104" Type="http://schemas.openxmlformats.org/officeDocument/2006/relationships/image" Target="media/image4.png"/><Relationship Id="rId109" Type="http://schemas.openxmlformats.org/officeDocument/2006/relationships/hyperlink" Target="https://github.com/cloud-ai-fde/ge-blogs/blob/main/core-cymbal-agent/models.py" TargetMode="External"/><Relationship Id="rId108" Type="http://schemas.openxmlformats.org/officeDocument/2006/relationships/hyperlink" Target="https://ge-blogs-248990048888.cr.gclb.goog/#blog/blogs/ws1-reference-architecture-taxonomy-and-5hop-baseline.md" TargetMode="External"/><Relationship Id="rId48" Type="http://schemas.openxmlformats.org/officeDocument/2006/relationships/hyperlink" Target="https://cloud.google.com/armor/docs" TargetMode="External"/><Relationship Id="rId47" Type="http://schemas.openxmlformats.org/officeDocument/2006/relationships/hyperlink" Target="https://cloud.google.com/load-balancing/docs" TargetMode="External"/><Relationship Id="rId49" Type="http://schemas.openxmlformats.org/officeDocument/2006/relationships/hyperlink" Target="https://cloud.google.com/iap/docs" TargetMode="External"/><Relationship Id="rId103" Type="http://schemas.openxmlformats.org/officeDocument/2006/relationships/image" Target="media/image3.png"/><Relationship Id="rId102" Type="http://schemas.openxmlformats.org/officeDocument/2006/relationships/hyperlink" Target="https://github.com/cloud-ai-fde/ge-blogs/blob/main/docs/10-THIRD-PARTY-SAAS-3-PATTERN-MANUAL-TESTING-PLAYBOOK.md" TargetMode="External"/><Relationship Id="rId101" Type="http://schemas.openxmlformats.org/officeDocument/2006/relationships/hyperlink" Target="https://github.com/cloud-ai-fde/ge-blogs/blob/main/docs/10-THIRD-PARTY-SAAS-3-PATTERN-MANUAL-TESTING-PLAYBOOK.md" TargetMode="External"/><Relationship Id="rId100" Type="http://schemas.openxmlformats.org/officeDocument/2006/relationships/hyperlink" Target="https://github.com/cloud-ai-fde/ge-blogs/blob/main/docs/10-THIRD-PARTY-SAAS-3-PATTERN-MANUAL-TESTING-PLAYBOOK.md" TargetMode="External"/><Relationship Id="rId31" Type="http://schemas.openxmlformats.org/officeDocument/2006/relationships/hyperlink" Target="https://github.com/cloud-ai-fde/ge-blogs/blob/main/core-cymbal-agent/governance/hop5_data_rls_and_otel.py" TargetMode="External"/><Relationship Id="rId30" Type="http://schemas.openxmlformats.org/officeDocument/2006/relationships/hyperlink" Target="https://github.com/cloud-ai-fde/ge-blogs/blob/main/core-cymbal-agent/governance/hop2_registry_pdp_callbacks.py" TargetMode="External"/><Relationship Id="rId33" Type="http://schemas.openxmlformats.org/officeDocument/2006/relationships/hyperlink" Target="https://github.com/cloud-ai-fde/ge-blogs/blob/main/core-cymbal-agent/governance/hop4_model_armor_guardrails.py" TargetMode="External"/><Relationship Id="rId32" Type="http://schemas.openxmlformats.org/officeDocument/2006/relationships/hyperlink" Target="https://github.com/cloud-ai-fde/ge-blogs/blob/main/core-cymbal-agent/governance/hop3_compute_finops_bulkhead.py" TargetMode="External"/><Relationship Id="rId35" Type="http://schemas.openxmlformats.org/officeDocument/2006/relationships/image" Target="media/image6.png"/><Relationship Id="rId34" Type="http://schemas.openxmlformats.org/officeDocument/2006/relationships/hyperlink" Target="https://github.com/cloud-ai-fde/ge-blogs/blob/main/core-cymbal-agent/runtime_pipeline.py" TargetMode="External"/><Relationship Id="rId37" Type="http://schemas.openxmlformats.org/officeDocument/2006/relationships/hyperlink" Target="https://github.com/cloud-ai-fde/ge-blogs/blob/main/slides/ws1-reference-architecture-editable-slides.pptx" TargetMode="External"/><Relationship Id="rId36" Type="http://schemas.openxmlformats.org/officeDocument/2006/relationships/hyperlink" Target="https://github.com/cloud-ai-fde/ge-blogs/blob/main/diagrams/ws1-cloud-arch-center-5hop-baseline.drawio" TargetMode="External"/><Relationship Id="rId39" Type="http://schemas.openxmlformats.org/officeDocument/2006/relationships/hyperlink" Target="https://github.com/cloud-ai-fde/ge-blogs/blob/main/diagrams/vision_metadata/ws1-cloud-arch-center-5hop-baseline.vision.json" TargetMode="External"/><Relationship Id="rId38" Type="http://schemas.openxmlformats.org/officeDocument/2006/relationships/hyperlink" Target="https://github.com/cloud-ai-fde/ge-blogs/blob/main/diagrams/ws1-cloud-arch-center-5hop-baseline.svg" TargetMode="External"/><Relationship Id="rId20" Type="http://schemas.openxmlformats.org/officeDocument/2006/relationships/hyperlink" Target="https://ge-blogs-248990048888.cr.gclb.goog/#blog/blogs/ws3-pattern-b-sovereign-silos.md" TargetMode="External"/><Relationship Id="rId22" Type="http://schemas.openxmlformats.org/officeDocument/2006/relationships/hyperlink" Target="https://github.com/cloud-ai-fde/ge-blogs/blob/main/workstream-1-reference-architecture/1.2-product-team-review-pack.md" TargetMode="External"/><Relationship Id="rId21" Type="http://schemas.openxmlformats.org/officeDocument/2006/relationships/hyperlink" Target="https://ge-blogs-248990048888.cr.gclb.goog/#blog/blogs/ws4-pattern-c-hybrid-dynamic-tiering.md" TargetMode="External"/><Relationship Id="rId24" Type="http://schemas.openxmlformats.org/officeDocument/2006/relationships/image" Target="media/image5.png"/><Relationship Id="rId23" Type="http://schemas.openxmlformats.org/officeDocument/2006/relationships/hyperlink" Target="https://github.com/cloud-ai-fde/ge-blogs/blob/main/workstream-1-reference-architecture/1.4-eap-and-product-gap-tracker.md" TargetMode="External"/><Relationship Id="rId129" Type="http://schemas.openxmlformats.org/officeDocument/2006/relationships/hyperlink" Target="https://github.com/cloud-ai-fde/ge-blogs/blob/main/workstream-2-pattern-a-pooled/2.6-terraform-starter/main.tf" TargetMode="External"/><Relationship Id="rId128" Type="http://schemas.openxmlformats.org/officeDocument/2006/relationships/hyperlink" Target="https://github.com/cloud-ai-fde/ge-blogs/blob/main/workstream-2-pattern-a-pooled/2.6-terraform-starter/deploy_1click.sh" TargetMode="External"/><Relationship Id="rId127" Type="http://schemas.openxmlformats.org/officeDocument/2006/relationships/hyperlink" Target="https://github.com/cloud-ai-fde/ge-blogs/blob/main/workstream-2-pattern-a-pooled/2.6-terraform-starter/deploy_1click.sh" TargetMode="External"/><Relationship Id="rId126" Type="http://schemas.openxmlformats.org/officeDocument/2006/relationships/hyperlink" Target="https://github.com/cloud-ai-fde/ge-blogs/blob/main/workstream-2-pattern-a-pooled/2.6-terraform-starter/deploy_1click.sh" TargetMode="External"/><Relationship Id="rId26" Type="http://schemas.openxmlformats.org/officeDocument/2006/relationships/hyperlink" Target="https://github.com/cloud-ai-fde/ge-blogs/blob/main/slides/ws1-reference-architecture-editable-slides.pptx" TargetMode="External"/><Relationship Id="rId121" Type="http://schemas.openxmlformats.org/officeDocument/2006/relationships/hyperlink" Target="https://ge-blogs-248990048888.cr.gclb.goog/#blog/blogs/ws4-pattern-c-hybrid-dynamic-tiering.md" TargetMode="External"/><Relationship Id="rId25" Type="http://schemas.openxmlformats.org/officeDocument/2006/relationships/hyperlink" Target="https://github.com/cloud-ai-fde/ge-blogs/blob/main/diagrams/ws1-multi-tenant-taxonomy-overview.drawio" TargetMode="External"/><Relationship Id="rId120" Type="http://schemas.openxmlformats.org/officeDocument/2006/relationships/hyperlink" Target="https://ge-blogs-248990048888.cr.gclb.goog/#blog/blogs/ws3-pattern-b-sovereign-silos.md" TargetMode="External"/><Relationship Id="rId28" Type="http://schemas.openxmlformats.org/officeDocument/2006/relationships/hyperlink" Target="https://github.com/cloud-ai-fde/ge-blogs/blob/main/diagrams/vision_metadata/ws1-multi-tenant-taxonomy-overview.vision.json" TargetMode="External"/><Relationship Id="rId27" Type="http://schemas.openxmlformats.org/officeDocument/2006/relationships/hyperlink" Target="https://github.com/cloud-ai-fde/ge-blogs/blob/main/diagrams/ws1-multi-tenant-taxonomy-overview.svg" TargetMode="External"/><Relationship Id="rId125" Type="http://schemas.openxmlformats.org/officeDocument/2006/relationships/hyperlink" Target="https://github.com/cloud-ai-fde/ge-blogs/blob/main/scripts/deploy_terraform_1click.sh" TargetMode="External"/><Relationship Id="rId29" Type="http://schemas.openxmlformats.org/officeDocument/2006/relationships/hyperlink" Target="https://github.com/cloud-ai-fde/ge-blogs/blob/main/core-cymbal-agent/governance/hop1_edge_identity_pep.py" TargetMode="External"/><Relationship Id="rId124" Type="http://schemas.openxmlformats.org/officeDocument/2006/relationships/hyperlink" Target="https://github.com/cloud-ai-fde/ge-blogs/blob/main/scripts/deploy_terraform_1click.sh" TargetMode="External"/><Relationship Id="rId123" Type="http://schemas.openxmlformats.org/officeDocument/2006/relationships/hyperlink" Target="https://github.com/cloud-ai-fde/ge-blogs/blob/main/scripts/deploy_terraform_1click.sh" TargetMode="External"/><Relationship Id="rId122" Type="http://schemas.openxmlformats.org/officeDocument/2006/relationships/hyperlink" Target="https://ge-blogs-248990048888.cr.gclb.goog/#blog/blogs/ws5-decision-guide-and-agentic-triad.md" TargetMode="External"/><Relationship Id="rId95" Type="http://schemas.openxmlformats.org/officeDocument/2006/relationships/hyperlink" Target="https://t2zbugodcr2m7aimjudycgm65q0wopps.lambda-url.us-east-1.on.aws/saas-ui/crowdstrike-okta?format=json" TargetMode="External"/><Relationship Id="rId94" Type="http://schemas.openxmlformats.org/officeDocument/2006/relationships/hyperlink" Target="https://t2zbugodcr2m7aimjudycgm65q0wopps.lambda-url.us-east-1.on.aws/saas-ui/crowdstrike-okta?format=json" TargetMode="External"/><Relationship Id="rId97" Type="http://schemas.openxmlformats.org/officeDocument/2006/relationships/hyperlink" Target="https://github.com/cloud-ai-fde/ge-blogs/blob/main/scripts/run_all_repeatable_e2e_verifications.py" TargetMode="External"/><Relationship Id="rId96" Type="http://schemas.openxmlformats.org/officeDocument/2006/relationships/hyperlink" Target="https://github.com/cloud-ai-fde/ge-blogs/blob/main/docs/genuine_ui_screenshot_provenance_receipt.json" TargetMode="External"/><Relationship Id="rId11" Type="http://schemas.openxmlformats.org/officeDocument/2006/relationships/hyperlink" Target="https://cloud.google.com/vertex-ai/generative-ai/docs/agent-engine/overview" TargetMode="External"/><Relationship Id="rId99" Type="http://schemas.openxmlformats.org/officeDocument/2006/relationships/hyperlink" Target="https://github.com/cloud-ai-fde/ge-blogs/blob/main/docs/genuine_3p_before_after_provenance_receipt.json" TargetMode="External"/><Relationship Id="rId10" Type="http://schemas.openxmlformats.org/officeDocument/2006/relationships/hyperlink" Target="https://docs.cloud.google.com/architecture/multi-tenant-agentic-ai-system" TargetMode="External"/><Relationship Id="rId98" Type="http://schemas.openxmlformats.org/officeDocument/2006/relationships/hyperlink" Target="https://github.com/cloud-ai-fde/ge-blogs/blob/main/data/run_continuity_ledger.json" TargetMode="External"/><Relationship Id="rId13" Type="http://schemas.openxmlformats.org/officeDocument/2006/relationships/hyperlink" Target="https://cloud.google.com/gemini/docs/enterprise" TargetMode="External"/><Relationship Id="rId12" Type="http://schemas.openxmlformats.org/officeDocument/2006/relationships/hyperlink" Target="https://google.github.io/adk-docs/" TargetMode="External"/><Relationship Id="rId91" Type="http://schemas.openxmlformats.org/officeDocument/2006/relationships/hyperlink" Target="https://t2zbugodcr2m7aimjudycgm65q0wopps.lambda-url.us-east-1.on.aws/saas-ui/datadog-sre?format=json" TargetMode="External"/><Relationship Id="rId90" Type="http://schemas.openxmlformats.org/officeDocument/2006/relationships/hyperlink" Target="https://t2zbugodcr2m7aimjudycgm65q0wopps.lambda-url.us-east-1.on.aws/saas-ui/datadog-sre?format=json" TargetMode="External"/><Relationship Id="rId93" Type="http://schemas.openxmlformats.org/officeDocument/2006/relationships/hyperlink" Target="https://t2zbugodcr2m7aimjudycgm65q0wopps.lambda-url.us-east-1.on.aws/saas-ui/crowdstrike-okta?format=json" TargetMode="External"/><Relationship Id="rId92" Type="http://schemas.openxmlformats.org/officeDocument/2006/relationships/hyperlink" Target="https://t2zbugodcr2m7aimjudycgm65q0wopps.lambda-url.us-east-1.on.aws/saas-ui/datadog-sre?format=json" TargetMode="External"/><Relationship Id="rId118" Type="http://schemas.openxmlformats.org/officeDocument/2006/relationships/hyperlink" Target="https://github.com/cloud-ai-fde/ge-blogs/blob/main/scripts/run_deep_forensic_audit.py" TargetMode="External"/><Relationship Id="rId117" Type="http://schemas.openxmlformats.org/officeDocument/2006/relationships/hyperlink" Target="https://github.com/cloud-ai-fde/ge-blogs/blob/main/scripts/deploy_terraform_1click.sh" TargetMode="External"/><Relationship Id="rId116" Type="http://schemas.openxmlformats.org/officeDocument/2006/relationships/hyperlink" Target="https://github.com/cloud-ai-fde/ge-blogs/blob/main/workstream-1-reference-architecture/1.4-eap-and-product-gap-tracker.md" TargetMode="External"/><Relationship Id="rId115" Type="http://schemas.openxmlformats.org/officeDocument/2006/relationships/hyperlink" Target="https://github.com/cloud-ai-fde/ge-blogs/blob/main/core-cymbal-agent/governance/hop5_data_rls_and_otel.py" TargetMode="External"/><Relationship Id="rId119" Type="http://schemas.openxmlformats.org/officeDocument/2006/relationships/hyperlink" Target="https://ge-blogs-248990048888.cr.gclb.goog/#blog/blogs/ws2-pattern-a-pooled-architecture.md" TargetMode="External"/><Relationship Id="rId15" Type="http://schemas.openxmlformats.org/officeDocument/2006/relationships/hyperlink" Target="https://github.com/cloud-ai-fde/ge-blogs/blob/main/slides/ws1-reference-architecture-editable-slides.pptx" TargetMode="External"/><Relationship Id="rId110" Type="http://schemas.openxmlformats.org/officeDocument/2006/relationships/hyperlink" Target="https://github.com/cloud-ai-fde/ge-blogs/blob/main/core-cymbal-agent/runtime_pipeline.py" TargetMode="External"/><Relationship Id="rId14" Type="http://schemas.openxmlformats.org/officeDocument/2006/relationships/hyperlink" Target="https://github.com/cloud-ai-fde/ge-blogs/blob/main/core-cymbal-agent" TargetMode="External"/><Relationship Id="rId17" Type="http://schemas.openxmlformats.org/officeDocument/2006/relationships/hyperlink" Target="https://github.com/cloud-ai-fde/ge-blogs/blob/main/slides/ws1-reference-architecture-editable-slides.pptx" TargetMode="External"/><Relationship Id="rId16" Type="http://schemas.openxmlformats.org/officeDocument/2006/relationships/hyperlink" Target="https://github.com/cloud-ai-fde/ge-blogs/blob/main/slides/ws1-reference-architecture-editable-slides.pptx" TargetMode="External"/><Relationship Id="rId19" Type="http://schemas.openxmlformats.org/officeDocument/2006/relationships/hyperlink" Target="https://ge-blogs-248990048888.cr.gclb.goog/#blog/blogs/ws2-pattern-a-pooled-architecture.md" TargetMode="External"/><Relationship Id="rId114" Type="http://schemas.openxmlformats.org/officeDocument/2006/relationships/hyperlink" Target="https://github.com/cloud-ai-fde/ge-blogs/blob/main/core-cymbal-agent/governance/hop4_model_armor_guardrails.py" TargetMode="External"/><Relationship Id="rId18" Type="http://schemas.openxmlformats.org/officeDocument/2006/relationships/hyperlink" Target="https://github.com/cloud-ai-fde/ge-blogs/blob/main/workstream-1-reference-architecture/1.1-architecture-taxonomy-and-diagrams.md" TargetMode="External"/><Relationship Id="rId113" Type="http://schemas.openxmlformats.org/officeDocument/2006/relationships/hyperlink" Target="https://github.com/cloud-ai-fde/ge-blogs/blob/main/core-cymbal-agent/governance/hop3_compute_finops_bulkhead.py" TargetMode="External"/><Relationship Id="rId112" Type="http://schemas.openxmlformats.org/officeDocument/2006/relationships/hyperlink" Target="https://github.com/cloud-ai-fde/ge-blogs/blob/main/core-cymbal-agent/governance/hop2_registry_pdp_callbacks.py" TargetMode="External"/><Relationship Id="rId111" Type="http://schemas.openxmlformats.org/officeDocument/2006/relationships/hyperlink" Target="https://github.com/cloud-ai-fde/ge-blogs/blob/main/core-cymbal-agent/governance/hop1_edge_identity_pep.py" TargetMode="External"/><Relationship Id="rId84" Type="http://schemas.openxmlformats.org/officeDocument/2006/relationships/hyperlink" Target="https://t2zbugodcr2m7aimjudycgm65q0wopps.lambda-url.us-east-1.on.aws/saas-ui/snowflake-cortex?format=json" TargetMode="External"/><Relationship Id="rId83" Type="http://schemas.openxmlformats.org/officeDocument/2006/relationships/hyperlink" Target="https://t2zbugodcr2m7aimjudycgm65q0wopps.lambda-url.us-east-1.on.aws/saas-ui/databricks-unity?format=json" TargetMode="External"/><Relationship Id="rId86" Type="http://schemas.openxmlformats.org/officeDocument/2006/relationships/hyperlink" Target="https://t2zbugodcr2m7aimjudycgm65q0wopps.lambda-url.us-east-1.on.aws/saas-ui/snowflake-cortex?format=json" TargetMode="External"/><Relationship Id="rId85" Type="http://schemas.openxmlformats.org/officeDocument/2006/relationships/hyperlink" Target="https://t2zbugodcr2m7aimjudycgm65q0wopps.lambda-url.us-east-1.on.aws/saas-ui/snowflake-cortex?format=json" TargetMode="External"/><Relationship Id="rId88" Type="http://schemas.openxmlformats.org/officeDocument/2006/relationships/hyperlink" Target="https://t2zbugodcr2m7aimjudycgm65q0wopps.lambda-url.us-east-1.on.aws/saas-ui/workday-raas?format=json" TargetMode="External"/><Relationship Id="rId150" Type="http://schemas.openxmlformats.org/officeDocument/2006/relationships/hyperlink" Target="https://ge-blogs-248990048888.cr.gclb.goog/#blog/blogs/ws5-decision-guide-and-agentic-triad.md" TargetMode="External"/><Relationship Id="rId87" Type="http://schemas.openxmlformats.org/officeDocument/2006/relationships/hyperlink" Target="https://t2zbugodcr2m7aimjudycgm65q0wopps.lambda-url.us-east-1.on.aws/saas-ui/workday-raas?format=json" TargetMode="External"/><Relationship Id="rId89" Type="http://schemas.openxmlformats.org/officeDocument/2006/relationships/hyperlink" Target="https://t2zbugodcr2m7aimjudycgm65q0wopps.lambda-url.us-east-1.on.aws/saas-ui/workday-raas?format=json" TargetMode="External"/><Relationship Id="rId80" Type="http://schemas.openxmlformats.org/officeDocument/2006/relationships/hyperlink" Target="https://t2zbugodcr2m7aimjudycgm65q0wopps.lambda-url.us-east-1.on.aws/saas-ui/salesforce-jira?format=json" TargetMode="External"/><Relationship Id="rId82" Type="http://schemas.openxmlformats.org/officeDocument/2006/relationships/hyperlink" Target="https://t2zbugodcr2m7aimjudycgm65q0wopps.lambda-url.us-east-1.on.aws/saas-ui/databricks-unity?format=json" TargetMode="External"/><Relationship Id="rId81" Type="http://schemas.openxmlformats.org/officeDocument/2006/relationships/hyperlink" Target="https://t2zbugodcr2m7aimjudycgm65q0wopps.lambda-url.us-east-1.on.aws/saas-ui/databricks-unity?format=js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ge-blogs-248990048888.cr.gclb.goog/#blog/blogs/ws4-pattern-c-hybrid-dynamic-tiering.md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ge-blogs-248990048888.cr.gclb.goog/#blog/blogs/ws3-pattern-b-sovereign-silos.md" TargetMode="External"/><Relationship Id="rId9" Type="http://schemas.openxmlformats.org/officeDocument/2006/relationships/hyperlink" Target="https://github.com/cloud-ai-fde/ge-blogs/blob/main/blogs/ws1-reference-architecture-taxonomy-and-5hop-baseline.md" TargetMode="External"/><Relationship Id="rId143" Type="http://schemas.openxmlformats.org/officeDocument/2006/relationships/hyperlink" Target="https://github.com/cloud-ai-fde/ge-blogs/blob/main/docs/cloud_console_verification_receipt.json" TargetMode="External"/><Relationship Id="rId142" Type="http://schemas.openxmlformats.org/officeDocument/2006/relationships/hyperlink" Target="https://github.com/cloud-ai-fde/ge-blogs/blob/main/docs/cloud_console_verification_receipt.json" TargetMode="External"/><Relationship Id="rId141" Type="http://schemas.openxmlformats.org/officeDocument/2006/relationships/hyperlink" Target="https://github.com/cloud-ai-fde/ge-blogs/blob/main/docs/cloud_console_verification_receipt.json" TargetMode="External"/><Relationship Id="rId140" Type="http://schemas.openxmlformats.org/officeDocument/2006/relationships/hyperlink" Target="https://github.com/cloud-ai-fde/ge-blogs/blob/main/docs/GOOGLE-CLOUD-CONSOLE-END-TO-END-RUNBOOK.md" TargetMode="External"/><Relationship Id="rId5" Type="http://schemas.openxmlformats.org/officeDocument/2006/relationships/styles" Target="styles.xml"/><Relationship Id="rId147" Type="http://schemas.openxmlformats.org/officeDocument/2006/relationships/hyperlink" Target="https://ge-blogs-248990048888.cr.gclb.goog/#blog/blogs/ws2-pattern-a-pooled-architecture.md" TargetMode="External"/><Relationship Id="rId6" Type="http://schemas.openxmlformats.org/officeDocument/2006/relationships/hyperlink" Target="https://ge-blogs-248990048888.cr.gclb.goog/#blog/blogs/ws1-reference-architecture-taxonomy-and-5hop-baseline.md" TargetMode="External"/><Relationship Id="rId146" Type="http://schemas.openxmlformats.org/officeDocument/2006/relationships/hyperlink" Target="https://github.com/cloud-ai-fde/ge-blogs/blob/main/docs/third_party_5_saas_verification_receipt.json" TargetMode="External"/><Relationship Id="rId7" Type="http://schemas.openxmlformats.org/officeDocument/2006/relationships/hyperlink" Target="https://docs.google.com/presentation/d/12hpWYalbclWRdvSrd9DYZQsZWcA7zYiqWe7SS2vTscQ/edit?usp=drivesdk" TargetMode="External"/><Relationship Id="rId145" Type="http://schemas.openxmlformats.org/officeDocument/2006/relationships/hyperlink" Target="https://github.com/cloud-ai-fde/ge-blogs/blob/main/docs/third_party_5_saas_verification_receipt.json" TargetMode="External"/><Relationship Id="rId8" Type="http://schemas.openxmlformats.org/officeDocument/2006/relationships/hyperlink" Target="https://ge-blogs-248990048888.cr.gclb.goog/docs/word/ws1-reference-architecture-taxonomy-and-5hop-baseline.docx" TargetMode="External"/><Relationship Id="rId144" Type="http://schemas.openxmlformats.org/officeDocument/2006/relationships/hyperlink" Target="https://github.com/cloud-ai-fde/ge-blogs/blob/main/docs/third_party_5_saas_verification_receipt.json" TargetMode="External"/><Relationship Id="rId73" Type="http://schemas.openxmlformats.org/officeDocument/2006/relationships/hyperlink" Target="https://t2zbugodcr2m7aimjudycgm65q0wopps.lambda-url.us-east-1.on.aws/saas-ui/servicenow-itsm?format=json" TargetMode="External"/><Relationship Id="rId72" Type="http://schemas.openxmlformats.org/officeDocument/2006/relationships/hyperlink" Target="https://t2zbugodcr2m7aimjudycgm65q0wopps.lambda-url.us-east-1.on.aws/saas-ui/servicenow-itsm?format=json" TargetMode="External"/><Relationship Id="rId75" Type="http://schemas.openxmlformats.org/officeDocument/2006/relationships/hyperlink" Target="https://t2zbugodcr2m7aimjudycgm65q0wopps.lambda-url.us-east-1.on.aws/saas-ui/muse-poc?format=json" TargetMode="External"/><Relationship Id="rId74" Type="http://schemas.openxmlformats.org/officeDocument/2006/relationships/hyperlink" Target="https://t2zbugodcr2m7aimjudycgm65q0wopps.lambda-url.us-east-1.on.aws/saas-ui/servicenow-itsm?format=json" TargetMode="External"/><Relationship Id="rId77" Type="http://schemas.openxmlformats.org/officeDocument/2006/relationships/hyperlink" Target="https://t2zbugodcr2m7aimjudycgm65q0wopps.lambda-url.us-east-1.on.aws/saas-ui/muse-poc?format=json" TargetMode="External"/><Relationship Id="rId76" Type="http://schemas.openxmlformats.org/officeDocument/2006/relationships/hyperlink" Target="https://t2zbugodcr2m7aimjudycgm65q0wopps.lambda-url.us-east-1.on.aws/saas-ui/muse-poc?format=json" TargetMode="External"/><Relationship Id="rId79" Type="http://schemas.openxmlformats.org/officeDocument/2006/relationships/hyperlink" Target="https://t2zbugodcr2m7aimjudycgm65q0wopps.lambda-url.us-east-1.on.aws/saas-ui/salesforce-jira?format=json" TargetMode="External"/><Relationship Id="rId78" Type="http://schemas.openxmlformats.org/officeDocument/2006/relationships/hyperlink" Target="https://t2zbugodcr2m7aimjudycgm65q0wopps.lambda-url.us-east-1.on.aws/saas-ui/salesforce-jira?format=json" TargetMode="External"/><Relationship Id="rId71" Type="http://schemas.openxmlformats.org/officeDocument/2006/relationships/hyperlink" Target="https://t2zbugodcr2m7aimjudycgm65q0wopps.lambda-url.us-east-1.on.aws/saas-ui/sigma-computing?format=json" TargetMode="External"/><Relationship Id="rId70" Type="http://schemas.openxmlformats.org/officeDocument/2006/relationships/hyperlink" Target="https://t2zbugodcr2m7aimjudycgm65q0wopps.lambda-url.us-east-1.on.aws/saas-ui/sigma-computing?format=json" TargetMode="External"/><Relationship Id="rId139" Type="http://schemas.openxmlformats.org/officeDocument/2006/relationships/hyperlink" Target="https://github.com/cloud-ai-fde/ge-blogs/blob/main/docs/GOOGLE-CLOUD-CONSOLE-END-TO-END-RUNBOOK.md" TargetMode="External"/><Relationship Id="rId138" Type="http://schemas.openxmlformats.org/officeDocument/2006/relationships/hyperlink" Target="https://github.com/cloud-ai-fde/ge-blogs/blob/main/docs/GOOGLE-CLOUD-CONSOLE-END-TO-END-RUNBOOK.md" TargetMode="External"/><Relationship Id="rId137" Type="http://schemas.openxmlformats.org/officeDocument/2006/relationships/hyperlink" Target="https://github.com/cloud-ai-fde/ge-blogs/blob/main/workstream-4-pattern-c-hybrid/4.6-terraform-hybrid-psc-blueprint/main.tf" TargetMode="External"/><Relationship Id="rId132" Type="http://schemas.openxmlformats.org/officeDocument/2006/relationships/hyperlink" Target="https://github.com/cloud-ai-fde/ge-blogs/blob/main/workstream-3-pattern-b-siloed/3.6-terraform-silo-blueprint/deploy_1click.sh" TargetMode="External"/><Relationship Id="rId131" Type="http://schemas.openxmlformats.org/officeDocument/2006/relationships/hyperlink" Target="https://github.com/cloud-ai-fde/ge-blogs/blob/main/workstream-3-pattern-b-siloed/3.6-terraform-silo-blueprint/deploy_1click.sh" TargetMode="External"/><Relationship Id="rId130" Type="http://schemas.openxmlformats.org/officeDocument/2006/relationships/hyperlink" Target="https://github.com/cloud-ai-fde/ge-blogs/blob/main/workstream-3-pattern-b-siloed/3.6-terraform-silo-blueprint/deploy_1click.sh" TargetMode="External"/><Relationship Id="rId136" Type="http://schemas.openxmlformats.org/officeDocument/2006/relationships/hyperlink" Target="https://github.com/cloud-ai-fde/ge-blogs/blob/main/workstream-4-pattern-c-hybrid/4.6-terraform-hybrid-psc-blueprint/deploy_1click.sh" TargetMode="External"/><Relationship Id="rId135" Type="http://schemas.openxmlformats.org/officeDocument/2006/relationships/hyperlink" Target="https://github.com/cloud-ai-fde/ge-blogs/blob/main/workstream-4-pattern-c-hybrid/4.6-terraform-hybrid-psc-blueprint/deploy_1click.sh" TargetMode="External"/><Relationship Id="rId134" Type="http://schemas.openxmlformats.org/officeDocument/2006/relationships/hyperlink" Target="https://github.com/cloud-ai-fde/ge-blogs/blob/main/workstream-4-pattern-c-hybrid/4.6-terraform-hybrid-psc-blueprint/deploy_1click.sh" TargetMode="External"/><Relationship Id="rId133" Type="http://schemas.openxmlformats.org/officeDocument/2006/relationships/hyperlink" Target="https://github.com/cloud-ai-fde/ge-blogs/blob/main/workstream-3-pattern-b-siloed/3.6-terraform-silo-blueprint/main.tf" TargetMode="External"/><Relationship Id="rId62" Type="http://schemas.openxmlformats.org/officeDocument/2006/relationships/hyperlink" Target="https://cloud.google.com/architecture/framework" TargetMode="External"/><Relationship Id="rId61" Type="http://schemas.openxmlformats.org/officeDocument/2006/relationships/hyperlink" Target="https://cloud.google.com/bigquery/docs" TargetMode="External"/><Relationship Id="rId64" Type="http://schemas.openxmlformats.org/officeDocument/2006/relationships/hyperlink" Target="https://github.com/cloud-ai-fde/ge-blogs/blob/main/core-cymbal-agent" TargetMode="External"/><Relationship Id="rId63" Type="http://schemas.openxmlformats.org/officeDocument/2006/relationships/image" Target="media/image2.png"/><Relationship Id="rId66" Type="http://schemas.openxmlformats.org/officeDocument/2006/relationships/hyperlink" Target="https://t2zbugodcr2m7aimjudycgm65q0wopps.lambda-url.us-east-1.on.aws/saas-ui/thoughtspot-spotter?format=json" TargetMode="External"/><Relationship Id="rId65" Type="http://schemas.openxmlformats.org/officeDocument/2006/relationships/image" Target="media/image1.png"/><Relationship Id="rId68" Type="http://schemas.openxmlformats.org/officeDocument/2006/relationships/hyperlink" Target="https://t2zbugodcr2m7aimjudycgm65q0wopps.lambda-url.us-east-1.on.aws/saas-ui/thoughtspot-spotter?format=json" TargetMode="External"/><Relationship Id="rId67" Type="http://schemas.openxmlformats.org/officeDocument/2006/relationships/hyperlink" Target="https://t2zbugodcr2m7aimjudycgm65q0wopps.lambda-url.us-east-1.on.aws/saas-ui/thoughtspot-spotter?format=json" TargetMode="External"/><Relationship Id="rId60" Type="http://schemas.openxmlformats.org/officeDocument/2006/relationships/hyperlink" Target="https://cloud.google.com/logging/docs" TargetMode="External"/><Relationship Id="rId165" Type="http://schemas.openxmlformats.org/officeDocument/2006/relationships/hyperlink" Target="https://github.com/cloud-ai-fde/ge-blogs/blob/main/diagrams/ws1-cloud-arch-center-5hop-baseline.drawio" TargetMode="External"/><Relationship Id="rId69" Type="http://schemas.openxmlformats.org/officeDocument/2006/relationships/hyperlink" Target="https://t2zbugodcr2m7aimjudycgm65q0wopps.lambda-url.us-east-1.on.aws/saas-ui/sigma-computing?format=json" TargetMode="External"/><Relationship Id="rId164" Type="http://schemas.openxmlformats.org/officeDocument/2006/relationships/hyperlink" Target="https://github.com/cloud-ai-fde/ge-blogs/blob/main/diagrams/ws1-cloud-arch-center-5hop-baseline.drawio" TargetMode="External"/><Relationship Id="rId163" Type="http://schemas.openxmlformats.org/officeDocument/2006/relationships/hyperlink" Target="https://github.com/cloud-ai-fde/ge-blogs/blob/main/diagrams/ws1-multi-tenant-taxonomy-overview.drawio" TargetMode="External"/><Relationship Id="rId162" Type="http://schemas.openxmlformats.org/officeDocument/2006/relationships/hyperlink" Target="https://github.com/cloud-ai-fde/ge-blogs/blob/main/diagrams/ws1-multi-tenant-taxonomy-overview.drawio" TargetMode="External"/><Relationship Id="rId166" Type="http://schemas.openxmlformats.org/officeDocument/2006/relationships/hyperlink" Target="https://github.com/cloud-ai-fde/ge-blogs/blob/main/diagrams/ws1-cloud-arch-center-5hop-baseline.drawio" TargetMode="External"/><Relationship Id="rId51" Type="http://schemas.openxmlformats.org/officeDocument/2006/relationships/hyperlink" Target="https://cloud.google.com/security-command-center/docs/model-armor-overview" TargetMode="External"/><Relationship Id="rId50" Type="http://schemas.openxmlformats.org/officeDocument/2006/relationships/hyperlink" Target="https://cloud.google.com/iam/docs/workload-identity-federation" TargetMode="External"/><Relationship Id="rId53" Type="http://schemas.openxmlformats.org/officeDocument/2006/relationships/hyperlink" Target="https://cloud.google.com/alloydb/docs" TargetMode="External"/><Relationship Id="rId52" Type="http://schemas.openxmlformats.org/officeDocument/2006/relationships/hyperlink" Target="https://cloud.google.com/sensitive-data-protection/docs" TargetMode="External"/><Relationship Id="rId55" Type="http://schemas.openxmlformats.org/officeDocument/2006/relationships/hyperlink" Target="https://cloud.google.com/firestore/docs" TargetMode="External"/><Relationship Id="rId161" Type="http://schemas.openxmlformats.org/officeDocument/2006/relationships/hyperlink" Target="https://github.com/cloud-ai-fde/ge-blogs/blob/main/diagrams/ws1-multi-tenant-taxonomy-overview.drawio" TargetMode="External"/><Relationship Id="rId54" Type="http://schemas.openxmlformats.org/officeDocument/2006/relationships/hyperlink" Target="https://cloud.google.com/memorystore/docs/valkey/overview" TargetMode="External"/><Relationship Id="rId160" Type="http://schemas.openxmlformats.org/officeDocument/2006/relationships/hyperlink" Target="https://github.com/cloud-ai-fde/ge-blogs/blob/main/slides/ws1-reference-architecture-editable-slides.pptx" TargetMode="External"/><Relationship Id="rId57" Type="http://schemas.openxmlformats.org/officeDocument/2006/relationships/hyperlink" Target="https://cloud.google.com/vpc/docs/private-service-connect" TargetMode="External"/><Relationship Id="rId56" Type="http://schemas.openxmlformats.org/officeDocument/2006/relationships/hyperlink" Target="https://cloud.google.com/vpc-service-controls/docs" TargetMode="External"/><Relationship Id="rId159" Type="http://schemas.openxmlformats.org/officeDocument/2006/relationships/hyperlink" Target="https://github.com/cloud-ai-fde/ge-blogs/blob/main/slides/ws1-reference-architecture-editable-slides.pptx" TargetMode="External"/><Relationship Id="rId59" Type="http://schemas.openxmlformats.org/officeDocument/2006/relationships/hyperlink" Target="https://cloud.google.com/security-command-center/docs" TargetMode="External"/><Relationship Id="rId154" Type="http://schemas.openxmlformats.org/officeDocument/2006/relationships/hyperlink" Target="https://github.com/cloud-ai-fde/ge-blogs/blob/main/workstream-1-reference-architecture/1.4-eap-and-product-gap-tracker.md" TargetMode="External"/><Relationship Id="rId58" Type="http://schemas.openxmlformats.org/officeDocument/2006/relationships/hyperlink" Target="https://cloud.google.com/kms/docs" TargetMode="External"/><Relationship Id="rId153" Type="http://schemas.openxmlformats.org/officeDocument/2006/relationships/hyperlink" Target="https://github.com/cloud-ai-fde/ge-blogs/blob/main/workstream-1-reference-architecture/1.3-cloud-architecture-center-doc-update-pr.md" TargetMode="External"/><Relationship Id="rId152" Type="http://schemas.openxmlformats.org/officeDocument/2006/relationships/hyperlink" Target="https://github.com/cloud-ai-fde/ge-blogs/blob/main/workstream-1-reference-architecture/1.2-product-team-review-pack.md" TargetMode="External"/><Relationship Id="rId151" Type="http://schemas.openxmlformats.org/officeDocument/2006/relationships/hyperlink" Target="https://github.com/cloud-ai-fde/ge-blogs/blob/main/workstream-1-reference-architecture/1.1-architecture-taxonomy-and-diagrams.md" TargetMode="External"/><Relationship Id="rId158" Type="http://schemas.openxmlformats.org/officeDocument/2006/relationships/hyperlink" Target="https://github.com/cloud-ai-fde/ge-blogs/blob/main/slides/ws1-reference-architecture-editable-slides.pptx" TargetMode="External"/><Relationship Id="rId157" Type="http://schemas.openxmlformats.org/officeDocument/2006/relationships/hyperlink" Target="https://github.com/cloud-ai-fde/ge-blogs/blob/main/docs/10-THIRD-PARTY-SAAS-3-PATTERN-MANUAL-TESTING-PLAYBOOK.md" TargetMode="External"/><Relationship Id="rId156" Type="http://schemas.openxmlformats.org/officeDocument/2006/relationships/hyperlink" Target="https://github.com/cloud-ai-fde/ge-blogs/blob/main/docs/10-THIRD-PARTY-SAAS-3-PATTERN-MANUAL-TESTING-PLAYBOOK.md" TargetMode="External"/><Relationship Id="rId155" Type="http://schemas.openxmlformats.org/officeDocument/2006/relationships/hyperlink" Target="https://github.com/cloud-ai-fde/ge-blogs/blob/main/docs/10-THIRD-PARTY-SAAS-3-PATTERN-MANUAL-TESTING-PLAYBOOK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NovaMono-regular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GoogleSans-bold.ttf"/><Relationship Id="rId6" Type="http://schemas.openxmlformats.org/officeDocument/2006/relationships/font" Target="fonts/GoogleSans-boldItalic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