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qripn5pthb4f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2 of 5 • Pattern A (Pooled)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Deploy competing B2B SaaS tenants inside a single shared Google Cloud project with 5-Hop cryptographic isolation, 10/10 red-team breach defenses, and 90% shared prompt cache savings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AI Platform Engineers, FinOps Leads, and CISOs at B2B SaaS organizations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z816fbhmmydr" w:id="1"/>
      <w:bookmarkEnd w:id="1"/>
      <w:r w:rsidDel="00000000" w:rsidR="00000000" w:rsidRPr="00000000">
        <w:rPr>
          <w:rtl w:val="0"/>
        </w:rPr>
        <w:t xml:space="preserve">Multi-tenant agentic AI system: Pattern A high-density pooled architecture</w:t>
      </w:r>
    </w:p>
    <w:p w:rsidR="00000000" w:rsidDel="00000000" w:rsidP="00000000" w:rsidRDefault="00000000" w:rsidRPr="00000000" w14:paraId="0000000C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</w:t>
      </w:r>
      <w:r w:rsidDel="00000000" w:rsidR="00000000" w:rsidRPr="00000000">
        <w:rPr>
          <w:b w:val="1"/>
          <w:bCs w:val="1"/>
          <w:rtl w:val="0"/>
        </w:rPr>
        <w:t xml:space="preserve">Pattern A (High-Density Pooled Architecture)</w:t>
      </w:r>
      <w:r w:rsidDel="00000000" w:rsidR="00000000" w:rsidRPr="00000000">
        <w:rPr>
          <w:rtl w:val="0"/>
        </w:rPr>
        <w:t xml:space="preserve"> for building and operating a multi-tenant agentic AI system on Google Cloud. In Pattern A, thousands of corporate B2B SaaS customers share a single Google Cloud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cymbal-pooled-saas-prod</w:t>
      </w:r>
      <w:r w:rsidDel="00000000" w:rsidR="00000000" w:rsidRPr="00000000">
        <w:rPr>
          <w:rtl w:val="0"/>
        </w:rPr>
        <w:t xml:space="preserve">), a shared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 runtime, a shared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Gemini 2.5 Pro</w:t>
        </w:r>
      </w:hyperlink>
      <w:r w:rsidDel="00000000" w:rsidR="00000000" w:rsidRPr="00000000">
        <w:rPr>
          <w:rtl w:val="0"/>
        </w:rPr>
        <w:t xml:space="preserve"> prompt prefix cache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), and a shared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AlloyDB for PostgreSQL</w:t>
        </w:r>
      </w:hyperlink>
      <w:r w:rsidDel="00000000" w:rsidR="00000000" w:rsidRPr="00000000">
        <w:rPr>
          <w:rtl w:val="0"/>
        </w:rPr>
        <w:t xml:space="preserve"> cluster while maintaining strict cryptographic tenant isolation.</w:t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part 2 of a 5-part series extending the official Google Cloud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reference architecture (introduced in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Part 1: Reference architecture taxonomy and 5-Hop baseline</w:t>
        </w:r>
      </w:hyperlink>
      <w:r w:rsidDel="00000000" w:rsidR="00000000" w:rsidRPr="00000000">
        <w:rPr>
          <w:rtl w:val="0"/>
        </w:rPr>
        <w:t xml:space="preserve">). It is intended for cloud architects, AI platform engineers, and FinOps practitioners who need maximum tenant density and lowest unit cost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Pooled</w:t>
      </w:r>
      <w:r w:rsidDel="00000000" w:rsidR="00000000" w:rsidRPr="00000000">
        <w:rPr>
          <w:rtl w:val="0"/>
        </w:rPr>
        <w:t xml:space="preserve"> baseline per tenant).</w:t>
      </w:r>
    </w:p>
    <w:p w:rsidR="00000000" w:rsidDel="00000000" w:rsidP="00000000" w:rsidRDefault="00000000" w:rsidRPr="00000000" w14:paraId="0000000E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Pattern A achieves </w:t>
      </w:r>
      <w:r w:rsidDel="00000000" w:rsidR="00000000" w:rsidRPr="00000000">
        <w:rPr>
          <w:b w:val="1"/>
          <w:bCs w:val="1"/>
          <w:rtl w:val="0"/>
        </w:rPr>
        <w:t xml:space="preserve">90% input token savings</w:t>
      </w:r>
      <w:r w:rsidDel="00000000" w:rsidR="00000000" w:rsidRPr="00000000">
        <w:rPr>
          <w:rtl w:val="0"/>
        </w:rPr>
        <w:t xml:space="preserve"> on shared system instructions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84.7%</w:t>
      </w:r>
      <w:r w:rsidDel="00000000" w:rsidR="00000000" w:rsidRPr="00000000">
        <w:rPr>
          <w:rtl w:val="0"/>
        </w:rPr>
        <w:t xml:space="preserve"> total turn COGS reduction) while blocking </w:t>
      </w:r>
      <w:r w:rsidDel="00000000" w:rsidR="00000000" w:rsidRPr="00000000">
        <w:rPr>
          <w:b w:val="1"/>
          <w:bCs w:val="1"/>
          <w:rtl w:val="0"/>
        </w:rPr>
        <w:t xml:space="preserve">10 out of 10 automated cross-tenant breach vectors</w:t>
      </w:r>
      <w:r w:rsidDel="00000000" w:rsidR="00000000" w:rsidRPr="00000000">
        <w:rPr>
          <w:rtl w:val="0"/>
        </w:rPr>
        <w:t xml:space="preserve">—including HTTP header spoofing,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enumeration, prompt injection, noisy-neighbor token exhaustion, and cross-tenant database queries.</w:t>
      </w:r>
    </w:p>
    <w:p w:rsidR="00000000" w:rsidDel="00000000" w:rsidP="00000000" w:rsidRDefault="00000000" w:rsidRPr="00000000" w14:paraId="0000000F">
      <w:pPr>
        <w:pStyle w:val="Heading2"/>
        <w:keepNext w:val="1"/>
        <w:keepLines w:val="1"/>
        <w:rPr/>
      </w:pPr>
      <w:bookmarkStart w:colFirst="0" w:colLast="0" w:name="_6bfkh7i7d6yy" w:id="2"/>
      <w:bookmarkEnd w:id="2"/>
      <w:r w:rsidDel="00000000" w:rsidR="00000000" w:rsidRPr="00000000">
        <w:rPr>
          <w:rtl w:val="0"/>
        </w:rPr>
        <w:t xml:space="preserve">Core terminology and Pooled multi-tenant systems primitives</w:t>
      </w:r>
    </w:p>
    <w:p w:rsidR="00000000" w:rsidDel="00000000" w:rsidP="00000000" w:rsidRDefault="00000000" w:rsidRPr="00000000" w14:paraId="00000010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Pattern A's reference implementation and its companion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12-slide editable deck (</w:t>
        </w:r>
      </w:hyperlink>
      <w:hyperlink r:id="rId1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slides/ws2-pattern-a-pooled-editable-slides.pptx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we anchor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—how to capture </w:t>
      </w:r>
      <w:r w:rsidDel="00000000" w:rsidR="00000000" w:rsidRPr="00000000">
        <w:rPr>
          <w:b w:val="1"/>
          <w:bCs w:val="1"/>
          <w:rtl w:val="0"/>
        </w:rPr>
        <w:t xml:space="preserve">90% 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prompt-prefix savings</w:t>
      </w:r>
      <w:r w:rsidDel="00000000" w:rsidR="00000000" w:rsidRPr="00000000">
        <w:rPr>
          <w:rtl w:val="0"/>
        </w:rPr>
        <w:t xml:space="preserve"> and low-friction onboarding inside a single shared project without risking cross-tenant tool, memory, or database bleed—across the four foundational series primitives (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Pattern A's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operating-system and database-kernel mechanisms:</w:t>
      </w:r>
    </w:p>
    <w:p w:rsidR="00000000" w:rsidDel="00000000" w:rsidP="00000000" w:rsidRDefault="00000000" w:rsidRPr="00000000" w14:paraId="00000011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Python runtime framework (</w:t>
      </w:r>
      <w:hyperlink r:id="rId1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that binds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session state and executes deterministic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 interceptors inside the shared worker pool.</w:t>
      </w:r>
    </w:p>
    <w:p w:rsidR="00000000" w:rsidDel="00000000" w:rsidP="00000000" w:rsidRDefault="00000000" w:rsidRPr="00000000" w14:paraId="00000012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Discovery Engine catalog Policy Decision Point (</w:t>
      </w:r>
      <w:hyperlink r:id="rId2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that resolves global shared agents while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if a Standard tenant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</w:t>
      </w:r>
      <w:r w:rsidDel="00000000" w:rsidR="00000000" w:rsidRPr="00000000">
        <w:rPr>
          <w:rtl w:val="0"/>
        </w:rPr>
        <w:t xml:space="preserve">) enumerates an Enterprise tenant's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3">
      <w:pPr>
        <w:numPr>
          <w:ilvl w:val="0"/>
          <w:numId w:val="1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standardized tool-invocation protocol governed by composite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RFC 9449 DPoP-bound 3LO OAuth tokens and live AWS Bedrock AgentCore federation (</w:t>
      </w:r>
      <w:hyperlink r:id="rId2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4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end-to-end invariant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(gVisor Sandbox, Valkey RPM Bulkhead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Cache),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(Pre-Inference Model Armor &amp; Post-Inference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(Transactional AlloyDB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</w:t>
      </w:r>
      <w:r w:rsidDel="00000000" w:rsidR="00000000" w:rsidRPr="00000000">
        <w:rPr>
          <w:rtl w:val="0"/>
        </w:rPr>
        <w:t xml:space="preserve"> RLS &amp; BigQuery OpenTelemetry Chargeback).</w:t>
      </w:r>
    </w:p>
    <w:p w:rsidR="00000000" w:rsidDel="00000000" w:rsidP="00000000" w:rsidRDefault="00000000" w:rsidRPr="00000000" w14:paraId="0000001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80"/>
        <w:gridCol w:w="3360"/>
        <w:gridCol w:w="2780"/>
        <w:gridCol w:w="3580"/>
        <w:tblGridChange w:id="0">
          <w:tblGrid>
            <w:gridCol w:w="1680"/>
            <w:gridCol w:w="3360"/>
            <w:gridCol w:w="2780"/>
            <w:gridCol w:w="35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Pooled Architecture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Service &amp;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Operating Systems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Security &amp; Financial Guarantee in Pattern 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gVisor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runsc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Sandbox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Vertex AI Agent Engine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Run Gen2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hyperlink r:id="rId2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User-Space Kernel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seccomp-bpf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+ syscall interception)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isolating guest worker threads from the host Linux kernel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Pins immutable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turn so a compromised tool script cannot inspect sibling container file descriptors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/proc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memory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Atomic Lua Token-Bucket Bulkhead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Memorystore for Valkey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ratelimit:{tenant_id}:rpm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revoked_jti:{tenant_id}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NIC Hardware Traffic Policer (Token Bucket)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atomic compare-and-swap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counters in shared SRAM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Caps Standard tenants at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thinking tokens) and Enterprise tenants at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thinking tokens), returning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Retry-After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jitter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~3 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Immutable Prefix Context Caching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Vertex AI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cymbal-shared-incident-system-prompt-v2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Copy-on-Write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CoW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Read-Only Shared Virtual Memory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mmap PROT_READ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across child processes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Shares the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32,000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-token operator runbook and MCP schema prefix across all pooled tenants at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0.10x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billing multiplier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90%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prefix discount;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net turn COGS savings)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Transactional Row-Level Security (RLS)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AlloyDB for PostgreSQL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</w:t>
            </w:r>
            <w:hyperlink r:id="rId2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Database Kernel Mandatory Access Control (MAC) Tuple Filter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scoped strictly to the active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BEGIN ... COMMIT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transaction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Rewrites every SQL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SELECT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UPDATE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pgvector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HNSW scan inside the PostgreSQL query planner so even an injected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 1=1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clause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cross-tenant rows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Composite DPoP 3LO Credential 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Secret Manager / Auth Manager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RFC 8693 OBO + RFC 9449 DPoP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{tenant_id}:{user_id}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Capability-Based File Descriptor Table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indexed by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(process_group_id, user_id)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cryptographic sender thumbprint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Eliminates Cross-Tenant Confused Deputy token replay across Google Workspace, Atlassian Jira, Microsoft SharePoint, and ServiceNow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mhuoa7hlize1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2F">
      <w:pPr>
        <w:spacing w:after="200" w:lineRule="auto"/>
        <w:rPr/>
      </w:pPr>
      <w:r w:rsidDel="00000000" w:rsidR="00000000" w:rsidRPr="00000000">
        <w:rPr>
          <w:rtl w:val="0"/>
        </w:rPr>
        <w:t xml:space="preserve">Pattern A is designed for high-density B2B SaaS environments where unit economics and rapid self-service onboarding are primary business drivers (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2.1 Case Study &amp; Solution Architecture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High-volume commercial and Standard SaaS tiers (self-service to mid-market ARR):</w:t>
      </w:r>
      <w:r w:rsidDel="00000000" w:rsidR="00000000" w:rsidRPr="00000000">
        <w:rPr>
          <w:rtl w:val="0"/>
        </w:rPr>
        <w:t xml:space="preserve"> Serve thousands of Standard-tier organizations (such as </w:t>
      </w:r>
      <w:r w:rsidDel="00000000" w:rsidR="00000000" w:rsidRPr="00000000">
        <w:rPr>
          <w:b w:val="1"/>
          <w:bCs w:val="1"/>
          <w:rtl w:val="0"/>
        </w:rPr>
        <w:t xml:space="preserve">RetailStream Corp</w:t>
      </w:r>
      <w:r w:rsidDel="00000000" w:rsidR="00000000" w:rsidRPr="00000000">
        <w:rPr>
          <w:rtl w:val="0"/>
        </w:rPr>
        <w:t xml:space="preserve">) from a single Google Cloud project without incurring per-tenant project, VPC, or database cluster overhead.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Enterprise tenants with private custom agents inside a shared platform:</w:t>
      </w:r>
      <w:r w:rsidDel="00000000" w:rsidR="00000000" w:rsidRPr="00000000">
        <w:rPr>
          <w:rtl w:val="0"/>
        </w:rPr>
        <w:t xml:space="preserve"> Allow Enterprise customers (such as </w:t>
      </w:r>
      <w:r w:rsidDel="00000000" w:rsidR="00000000" w:rsidRPr="00000000">
        <w:rPr>
          <w:b w:val="1"/>
          <w:bCs w:val="1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) to register private custom agents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b w:val="1"/>
          <w:bCs w:val="1"/>
          <w:rtl w:val="0"/>
        </w:rPr>
        <w:t xml:space="preserve">Gemini 2.5 Pro Dedicated Provisioned Throughput</w:t>
      </w:r>
      <w:r w:rsidDel="00000000" w:rsidR="00000000" w:rsidRPr="00000000">
        <w:rPr>
          <w:rtl w:val="0"/>
        </w:rPr>
        <w:t xml:space="preserve">) and CMEK-encrypted session memory inside the shared control plane while guaranteeing that competing tenants receive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Forbidden</w:t>
      </w:r>
      <w:r w:rsidDel="00000000" w:rsidR="00000000" w:rsidRPr="00000000">
        <w:rPr>
          <w:rtl w:val="0"/>
        </w:rPr>
        <w:t xml:space="preserve"> on any enumeration or invocation attempt.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Multi-IdP SaaS platforms serving Google and Microsoft customers:</w:t>
      </w:r>
      <w:r w:rsidDel="00000000" w:rsidR="00000000" w:rsidRPr="00000000">
        <w:rPr>
          <w:rtl w:val="0"/>
        </w:rPr>
        <w:t xml:space="preserve"> Support customers authenticating via </w:t>
      </w:r>
      <w:r w:rsidDel="00000000" w:rsidR="00000000" w:rsidRPr="00000000">
        <w:rPr>
          <w:b w:val="1"/>
          <w:bCs w:val="1"/>
          <w:rtl w:val="0"/>
        </w:rPr>
        <w:t xml:space="preserve">Google Workspace OIDC</w:t>
      </w:r>
      <w:r w:rsidDel="00000000" w:rsidR="00000000" w:rsidRPr="00000000">
        <w:rPr>
          <w:rtl w:val="0"/>
        </w:rPr>
        <w:t xml:space="preserve"> alongside customers using </w:t>
      </w:r>
      <w:r w:rsidDel="00000000" w:rsidR="00000000" w:rsidRPr="00000000">
        <w:rPr>
          <w:b w:val="1"/>
          <w:bCs w:val="1"/>
          <w:rtl w:val="0"/>
        </w:rPr>
        <w:t xml:space="preserve">Microsoft Entra ID</w:t>
      </w:r>
      <w:r w:rsidDel="00000000" w:rsidR="00000000" w:rsidRPr="00000000">
        <w:rPr>
          <w:rtl w:val="0"/>
        </w:rPr>
        <w:t xml:space="preserve"> with mid-session 3LO OAuth consent to SharePoint, ServiceNow, Jira, and Google Drive.</w:t>
      </w:r>
    </w:p>
    <w:p w:rsidR="00000000" w:rsidDel="00000000" w:rsidP="00000000" w:rsidRDefault="00000000" w:rsidRPr="00000000" w14:paraId="00000033">
      <w:pPr>
        <w:pStyle w:val="Heading2"/>
        <w:keepNext w:val="1"/>
        <w:keepLines w:val="1"/>
        <w:rPr/>
      </w:pPr>
      <w:bookmarkStart w:colFirst="0" w:colLast="0" w:name="_wd7gg3pkd413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4">
      <w:pPr>
        <w:spacing w:after="200" w:lineRule="auto"/>
        <w:rPr/>
      </w:pPr>
      <w:r w:rsidDel="00000000" w:rsidR="00000000" w:rsidRPr="00000000">
        <w:rPr>
          <w:rtl w:val="0"/>
        </w:rPr>
        <w:t xml:space="preserve">As established in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Part 1: Reference architecture taxonomy and 5-Hop baseline</w:t>
        </w:r>
      </w:hyperlink>
      <w:r w:rsidDel="00000000" w:rsidR="00000000" w:rsidRPr="00000000">
        <w:rPr>
          <w:rtl w:val="0"/>
        </w:rPr>
        <w:t xml:space="preserve">, every agent turn in our architecture traverses the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(</w:t>
      </w:r>
      <w:hyperlink r:id="rId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):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(Discovery Engine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(gVisor Sandbox, Valkey Token Bucket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Bulkhead),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(Model Armor &amp; Cloud SDP Guardrails),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(Transactional AlloyDB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</w:t>
      </w:r>
      <w:r w:rsidDel="00000000" w:rsidR="00000000" w:rsidRPr="00000000">
        <w:rPr>
          <w:rtl w:val="0"/>
        </w:rPr>
        <w:t xml:space="preserve"> RLS &amp; BigQuery OpenTelemetry Chargeback). Before examining Figure 1's topology, we evaluate the two core design trade-offs that make Pattern A both economically viable and cryptographically isolated across those five hops.</w:t>
      </w:r>
    </w:p>
    <w:p w:rsidR="00000000" w:rsidDel="00000000" w:rsidP="00000000" w:rsidRDefault="00000000" w:rsidRPr="00000000" w14:paraId="00000035">
      <w:pPr>
        <w:pStyle w:val="Heading3"/>
        <w:keepNext w:val="1"/>
        <w:keepLines w:val="1"/>
        <w:rPr/>
      </w:pPr>
      <w:bookmarkStart w:colFirst="0" w:colLast="0" w:name="_r3jwjjt2kj4f" w:id="5"/>
      <w:bookmarkEnd w:id="5"/>
      <w:r w:rsidDel="00000000" w:rsidR="00000000" w:rsidRPr="00000000">
        <w:rPr>
          <w:rtl w:val="0"/>
        </w:rPr>
        <w:t xml:space="preserve">Shared prompt prefix caching (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) vs uncached per-turn prompts</w:t>
      </w:r>
    </w:p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  <w:t xml:space="preserve">A key economic advantage of Pattern A is sharing an immutable system prompt cache across all pooled tenants (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2.4 Product Gaps &amp; FinOps Prioritization</w:t>
        </w:r>
      </w:hyperlink>
      <w:r w:rsidDel="00000000" w:rsidR="00000000" w:rsidRPr="00000000">
        <w:rPr>
          <w:rtl w:val="0"/>
        </w:rPr>
        <w:t xml:space="preserve">). Because cached prefix tokens on </w:t>
      </w:r>
      <w:r w:rsidDel="00000000" w:rsidR="00000000" w:rsidRPr="00000000">
        <w:rPr>
          <w:b w:val="1"/>
          <w:bCs w:val="1"/>
          <w:rtl w:val="0"/>
        </w:rPr>
        <w:t xml:space="preserve">Gemini 2.5 Pro</w:t>
      </w:r>
      <w:r w:rsidDel="00000000" w:rsidR="00000000" w:rsidRPr="00000000">
        <w:rPr>
          <w:rtl w:val="0"/>
        </w:rPr>
        <w:t xml:space="preserve"> are billed at </w:t>
      </w:r>
      <w:r w:rsidDel="00000000" w:rsidR="00000000" w:rsidRPr="00000000">
        <w:rPr>
          <w:b w:val="1"/>
          <w:bCs w:val="1"/>
          <w:rtl w:val="0"/>
        </w:rPr>
        <w:t xml:space="preserve">10% of the standard input token rate</w:t>
      </w:r>
      <w:r w:rsidDel="00000000" w:rsidR="00000000" w:rsidRPr="00000000">
        <w:rPr>
          <w:rtl w:val="0"/>
        </w:rPr>
        <w:t xml:space="preserve"> (a </w:t>
      </w:r>
      <w:r w:rsidDel="00000000" w:rsidR="00000000" w:rsidRPr="00000000">
        <w:rPr>
          <w:b w:val="1"/>
          <w:bCs w:val="1"/>
          <w:rtl w:val="0"/>
        </w:rPr>
        <w:t xml:space="preserve">90% discount</w:t>
      </w:r>
      <w:r w:rsidDel="00000000" w:rsidR="00000000" w:rsidRPr="00000000">
        <w:rPr>
          <w:rtl w:val="0"/>
        </w:rPr>
        <w:t xml:space="preserve">), sharing an immutable operator system prompt across tenants dramatically lowers per-turn COGS.</w:t>
      </w:r>
    </w:p>
    <w:p w:rsidR="00000000" w:rsidDel="00000000" w:rsidP="00000000" w:rsidRDefault="00000000" w:rsidRPr="00000000" w14:paraId="00000037">
      <w:pPr>
        <w:spacing w:after="200" w:lineRule="auto"/>
        <w:rPr/>
      </w:pPr>
      <w:r w:rsidDel="00000000" w:rsidR="00000000" w:rsidRPr="00000000">
        <w:rPr>
          <w:rtl w:val="0"/>
        </w:rPr>
        <w:t xml:space="preserve">The table below reconciles both the </w:t>
      </w:r>
      <w:r w:rsidDel="00000000" w:rsidR="00000000" w:rsidRPr="00000000">
        <w:rPr>
          <w:b w:val="1"/>
          <w:bCs w:val="1"/>
          <w:rtl w:val="0"/>
        </w:rPr>
        <w:t xml:space="preserve">unit test benchmark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4,500</w:t>
      </w:r>
      <w:r w:rsidDel="00000000" w:rsidR="00000000" w:rsidRPr="00000000">
        <w:rPr>
          <w:rtl w:val="0"/>
        </w:rPr>
        <w:t xml:space="preserve"> shared prefix tokens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300</w:t>
      </w:r>
      <w:r w:rsidDel="00000000" w:rsidR="00000000" w:rsidRPr="00000000">
        <w:rPr>
          <w:rtl w:val="0"/>
        </w:rPr>
        <w:t xml:space="preserve"> dynamic tenant tokens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4,800</w:t>
      </w:r>
      <w:r w:rsidDel="00000000" w:rsidR="00000000" w:rsidRPr="00000000">
        <w:rPr>
          <w:rtl w:val="0"/>
        </w:rPr>
        <w:t xml:space="preserve"> input tokens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</w:t>
      </w:r>
      <w:r w:rsidDel="00000000" w:rsidR="00000000" w:rsidRPr="00000000">
        <w:rPr>
          <w:rtl w:val="0"/>
        </w:rPr>
        <w:t xml:space="preserve">) and the </w:t>
      </w:r>
      <w:r w:rsidDel="00000000" w:rsidR="00000000" w:rsidRPr="00000000">
        <w:rPr>
          <w:b w:val="1"/>
          <w:bCs w:val="1"/>
          <w:rtl w:val="0"/>
        </w:rPr>
        <w:t xml:space="preserve">full production SRE bundle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32,000</w:t>
      </w:r>
      <w:r w:rsidDel="00000000" w:rsidR="00000000" w:rsidRPr="00000000">
        <w:rPr>
          <w:rtl w:val="0"/>
        </w:rPr>
        <w:t xml:space="preserve"> shared runbook + MCP schema prefix tokens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2,000</w:t>
      </w:r>
      <w:r w:rsidDel="00000000" w:rsidR="00000000" w:rsidRPr="00000000">
        <w:rPr>
          <w:rtl w:val="0"/>
        </w:rPr>
        <w:t xml:space="preserve"> dynamic tenant tokens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34,000</w:t>
      </w:r>
      <w:r w:rsidDel="00000000" w:rsidR="00000000" w:rsidRPr="00000000">
        <w:rPr>
          <w:rtl w:val="0"/>
        </w:rPr>
        <w:t xml:space="preserve"> input tokens shown in Figure 1):</w:t>
      </w:r>
    </w:p>
    <w:p w:rsidR="00000000" w:rsidDel="00000000" w:rsidP="00000000" w:rsidRDefault="00000000" w:rsidRPr="00000000" w14:paraId="00000038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20"/>
        <w:gridCol w:w="1940"/>
        <w:gridCol w:w="3100"/>
        <w:gridCol w:w="3740"/>
        <w:tblGridChange w:id="0">
          <w:tblGrid>
            <w:gridCol w:w="2620"/>
            <w:gridCol w:w="1940"/>
            <w:gridCol w:w="3100"/>
            <w:gridCol w:w="37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Cost component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Uncached per-turn prompt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100%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 input rate)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ContextCacheConfig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10%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 cached prefix rate)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Mechanism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hop3_compute_finops_bulkhead.py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Unit benchmark prefix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4,500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shared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300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dynamic =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4,800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tokens)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4,800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full-rate input tokens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750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effective billable tokens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4,500 × 0.10 + 300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—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84.4%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input savings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Cached under immutable 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cymbal-shared-incident-system-prompt-v2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Production SRE bundle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32,000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shared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2,000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dynamic =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34,000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tokens)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full-rate input tokens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5,200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effective billable tokens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32,000 × 0.10 + 2,000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—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COGS reduction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read-only across all pooled tenants;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90%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discount on the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32k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prefix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Tenant dynamic suffix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300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–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2,000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tokens)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Billed at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input rate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Billed at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100%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standard input rate (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never cached across tenants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Appended per turn after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verify_context_cache_safety()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blocks cache poisoning</w:t>
            </w:r>
          </w:p>
        </w:tc>
      </w:tr>
    </w:tbl>
    <w:p w:rsidR="00000000" w:rsidDel="00000000" w:rsidP="00000000" w:rsidRDefault="00000000" w:rsidRPr="00000000" w14:paraId="00000049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l87gvyfj7o0u" w:id="6"/>
      <w:bookmarkEnd w:id="6"/>
      <w:r w:rsidDel="00000000" w:rsidR="00000000" w:rsidRPr="00000000">
        <w:rPr>
          <w:rtl w:val="0"/>
        </w:rPr>
        <w:t xml:space="preserve">10-point red-team breach verification matrix</w:t>
      </w:r>
    </w:p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  <w:t xml:space="preserve">Before deploying Pattern A to production, every deployment is validated against the 10-point red-team simulation suite (</w:t>
      </w:r>
      <w:hyperlink r:id="rId2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run_breach_simulations.py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4B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0"/>
        <w:gridCol w:w="3840"/>
        <w:gridCol w:w="3660"/>
        <w:gridCol w:w="2960"/>
        <w:tblGridChange w:id="0">
          <w:tblGrid>
            <w:gridCol w:w="940"/>
            <w:gridCol w:w="3840"/>
            <w:gridCol w:w="3660"/>
            <w:gridCol w:w="2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Vector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Simulated attack scenario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Enforcing hop &amp;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runtime result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RetailStream injects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X-Tenant-ID: 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HTTP header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hop1_edge_identity_pep.py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Header stripped;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pinned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RetailStream directly invokes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agent://finvault/private-agent-alpha-regulatory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hop2_registry_pdp_callbacks.py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Forbidden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Prompt attempts to invoke FinVault's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jira-enterprise-3lo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MCP tool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Tool pruned deterministically before model reasoning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RetailStream requests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16,000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thinking tokens (tier cap is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hop3_compute_finops_bulkhead.py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Clamped 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tokens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clamped_tokens = 12,000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Runaway loop sends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250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(RetailStream tier limit is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(Memorystore for Valkey)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429 Too Many Requests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Attempt to inject tenant suffix into shared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key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verify_context_cache_safety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Rejected; cache key pinned to immutable shared prefix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V7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Cross-tenant read against Vertex AI Memory Bank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{tenant}:{user}:{session}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key)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Zero cross-tenant records returned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V8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SQL/prompt injection &amp; semantic NLC policy violation in user prompt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hop4_model_armor_guardrails.py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(injection)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(NLC)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Replay of FinVault 3LO OAuth token from a RetailStream worker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(Auth Manager +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Unauthorized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V10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Raw SSN / account PII in prompt and AlloyDB query without tenant filter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Hops 4 &amp; 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(Cloud DLP + AlloyDB RLS)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Masked as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[REDACTED_PII]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RLS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row (own tenant only)</w:t>
            </w:r>
          </w:p>
        </w:tc>
      </w:tr>
    </w:tbl>
    <w:p w:rsidR="00000000" w:rsidDel="00000000" w:rsidP="00000000" w:rsidRDefault="00000000" w:rsidRPr="00000000" w14:paraId="00000078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24yere3wf0qx" w:id="7"/>
      <w:bookmarkEnd w:id="7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79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Pattern A high-density pooled architecture deployed inside a single shared Google Cloud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cymbal-pooled-saas-prod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pooled-shared-plane topology (60 vertices, 20 edges) inside a single shared project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cymbal-pooled-saas-prod</w:t>
      </w:r>
      <w:r w:rsidDel="00000000" w:rsidR="00000000" w:rsidRPr="00000000">
        <w:rPr>
          <w:i w:val="1"/>
          <w:iCs w:val="1"/>
          <w:rtl w:val="0"/>
        </w:rPr>
        <w:t xml:space="preserve">), showing Hop 1 &amp; Hop 2 Edge PEP &amp; Agent Catalog PDP, Hop 3 &amp; 5 Shared FinOps, Cache &amp; OTel Hub, the Pooled Agent Runtime (shared by all tenants with inline namespace chips), and the Shared Data &amp; Tool Plane (RLS-partitioned with inline tenant row chips). Editable assets: </w:t>
      </w:r>
      <w:hyperlink r:id="rId3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organizes the shared project into four color-coded functional zones inside a single shared data and runtime plane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ONE Shared Data Plane • ONE Agent Engine Pool • ONE AlloyDB Schema — tenants are rows &amp; namespaces, NOT separate boxes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2: Edge PEP &amp; Agent Catalog PDP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Terminates multi-tenant traffic at the External Application Load Balancer, strips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in Google Cloud Armor, filters the catalog in Discovery Engine PDP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 on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), exchanges Google OIDC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</w:t>
      </w:r>
      <w:r w:rsidDel="00000000" w:rsidR="00000000" w:rsidRPr="00000000">
        <w:rPr>
          <w:rtl w:val="0"/>
        </w:rPr>
        <w:t xml:space="preserve">) and Microsoft Entra ID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</w:t>
      </w:r>
      <w:r w:rsidDel="00000000" w:rsidR="00000000" w:rsidRPr="00000000">
        <w:rPr>
          <w:rtl w:val="0"/>
        </w:rPr>
        <w:t xml:space="preserve">) JWTs in IAP + OBO Broker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adk-agent-signing-key</w:t>
      </w:r>
      <w:r w:rsidDel="00000000" w:rsidR="00000000" w:rsidRPr="00000000">
        <w:rPr>
          <w:rtl w:val="0"/>
        </w:rPr>
        <w:t xml:space="preserve">), and prunes unauthorized tools at the ADK Callback Gate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 &amp; 5: Shared FinOps, Cache &amp; OTel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Maintains the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 (90% COGS Save)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32k</w:t>
      </w:r>
      <w:r w:rsidDel="00000000" w:rsidR="00000000" w:rsidRPr="00000000">
        <w:rPr>
          <w:rtl w:val="0"/>
        </w:rPr>
        <w:t xml:space="preserve"> shared operator prefix), enforces per-tenant thinking-token caps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4k Standard vs 8k Enterprise</w:t>
      </w:r>
      <w:r w:rsidDel="00000000" w:rsidR="00000000" w:rsidRPr="00000000">
        <w:rPr>
          <w:rtl w:val="0"/>
        </w:rPr>
        <w:t xml:space="preserve">) in Memorystore Valkey, and streams PII-redacted per-turn telemetry to the BigQuery OTel Sink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3. Pooled Agent Runtime (shared by all tenants) (Zone 3 — Upper shared runtime band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all tenants inside ONE shared Vertex AI Agent Engine gVisor pool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), screens prompts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 Armor (shared)</w:t>
      </w:r>
      <w:r w:rsidDel="00000000" w:rsidR="00000000" w:rsidRPr="00000000">
        <w:rPr>
          <w:rtl w:val="0"/>
        </w:rPr>
        <w:t xml:space="preserve"> per-tenant FINRA/PCI templates,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 2.5 Pro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4k / 8k</w:t>
      </w:r>
      <w:r w:rsidDel="00000000" w:rsidR="00000000" w:rsidRPr="00000000">
        <w:rPr>
          <w:rtl w:val="0"/>
        </w:rPr>
        <w:t xml:space="preserve"> caps),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Memorystore Valkey</w:t>
      </w:r>
      <w:r w:rsidDel="00000000" w:rsidR="00000000" w:rsidRPr="00000000">
        <w:rPr>
          <w:rtl w:val="0"/>
        </w:rPr>
        <w:t xml:space="preserve"> RPM bulkheads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Std / 600 Ent</w:t>
      </w:r>
      <w:r w:rsidDel="00000000" w:rsidR="00000000" w:rsidRPr="00000000">
        <w:rPr>
          <w:rtl w:val="0"/>
        </w:rPr>
        <w:t xml:space="preserve">), and partitions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5-Level Memory Bank (ONE bank)</w:t>
      </w:r>
      <w:r w:rsidDel="00000000" w:rsidR="00000000" w:rsidRPr="00000000">
        <w:rPr>
          <w:rtl w:val="0"/>
        </w:rPr>
        <w:t xml:space="preserve"> via disjoint tenant key prefixes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finvault:{user}:{session}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retailstream:{user}:{session}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L1 shared prefix (read-only)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4. Shared Data &amp; Tool Plane (RLS-partitioned) (Zone 4 — Lower shared data band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Stores all tenants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 (ONE schema) + BigQuery (ONE dataset)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where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 = 'finvault'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 = 'retailstream'</w:t>
      </w:r>
      <w:r w:rsidDel="00000000" w:rsidR="00000000" w:rsidRPr="00000000">
        <w:rPr>
          <w:rtl w:val="0"/>
        </w:rPr>
        <w:t xml:space="preserve"> are row partitions enforced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POLICY tenant_isolation USING (tenant_id = current_setting('app.current_tenant_id', true))</w:t>
      </w:r>
      <w:r w:rsidDel="00000000" w:rsidR="00000000" w:rsidRPr="00000000">
        <w:rPr>
          <w:rtl w:val="0"/>
        </w:rPr>
        <w:t xml:space="preserve">),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 ROW ACCESS POLICY</w:t>
      </w:r>
      <w:r w:rsidDel="00000000" w:rsidR="00000000" w:rsidRPr="00000000">
        <w:rPr>
          <w:rtl w:val="0"/>
        </w:rPr>
        <w:t xml:space="preserve">, brokers tools through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 Hub (shared)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2LO service + per-tenant 3LO consent</w:t>
      </w:r>
      <w:r w:rsidDel="00000000" w:rsidR="00000000" w:rsidRPr="00000000">
        <w:rPr>
          <w:rtl w:val="0"/>
        </w:rPr>
        <w:t xml:space="preserve">), masks IBAN/SWIFT/PAN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 SDP Egress</w:t>
      </w:r>
      <w:r w:rsidDel="00000000" w:rsidR="00000000" w:rsidRPr="00000000">
        <w:rPr>
          <w:rtl w:val="0"/>
        </w:rPr>
        <w:t xml:space="preserve">, and signs claims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 KMS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adk-agent-signing-key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1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1:1 (including canonical flow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) and trace how competing tenants share a single runtime and database without cross-tenant data or tool bleed (</w:t>
      </w:r>
      <w:hyperlink r:id="rId3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pattern_a_pooled_service.py</w:t>
        </w:r>
      </w:hyperlink>
      <w:r w:rsidDel="00000000" w:rsidR="00000000" w:rsidRPr="00000000">
        <w:rPr>
          <w:rtl w:val="0"/>
        </w:rPr>
        <w:t xml:space="preserve">, </w:t>
      </w:r>
      <w:hyperlink r:id="rId3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Multi-IdP HTTPS ingress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FinVault Bank (Google OIDC) or RetailStream Corp (Microsoft Entra ID) sends an HTTPS prompt with an OIDC JWT and RFC 9449 DPoP proof to the shared SaaS endpoint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pattern_a_pooled_service.py:L74-L98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runtime_pipeline.py:L60-L72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Edge header strip, OBO+KMS signing, and ARD catalog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Google Cloud Armor strips any client-supplied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header; IAP + OBO Broker mints a KMS-signed context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hop1_edge_identity_pep.py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), Discovery Engine ARD PDP hides FinVault's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), and the ADK Callback Gate prunes unauthorized tools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hop2_registry_pdp_callbacks.py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— Route to gVisor sandbox and Valkey quota check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Allocate gVisor sandbox + Valkey quota check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Vertex AI Agent Engine binds immutable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temp:tenant_id</w:t>
      </w:r>
      <w:r w:rsidDel="00000000" w:rsidR="00000000" w:rsidRPr="00000000">
        <w:rPr>
          <w:rtl w:val="0"/>
        </w:rPr>
        <w:t xml:space="preserve"> inside the shared gVisor pool while Memorystore Valkey enforces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 (Standard)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</w:t>
      </w:r>
      <w:r w:rsidDel="00000000" w:rsidR="00000000" w:rsidRPr="00000000">
        <w:rPr>
          <w:rtl w:val="0"/>
        </w:rPr>
        <w:t xml:space="preserve"> (Enterprise) bulkheads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JTI/CMEK check + Lua token bucket) and clamps thinking budgets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Screen and sanitize prompt with tenant's Model Armor template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Screen prompt with tenant's Armor template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 Armor (shared)</w:t>
      </w:r>
      <w:r w:rsidDel="00000000" w:rsidR="00000000" w:rsidRPr="00000000">
        <w:rPr>
          <w:rtl w:val="0"/>
        </w:rPr>
        <w:t xml:space="preserve"> screens the prompt against the tenant's FINRA or PCI template,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3b — 90% cached prefix inference and namespaced memory lookup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90% cached prefix + namespaced memory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 2.5 Pro</w:t>
      </w:r>
      <w:r w:rsidDel="00000000" w:rsidR="00000000" w:rsidRPr="00000000">
        <w:rPr>
          <w:rtl w:val="0"/>
        </w:rPr>
        <w:t xml:space="preserve"> attaches the read-only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32k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(90% input token savings,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84.7%</w:t>
      </w:r>
      <w:r w:rsidDel="00000000" w:rsidR="00000000" w:rsidRPr="00000000">
        <w:rPr>
          <w:rtl w:val="0"/>
        </w:rPr>
        <w:t xml:space="preserve"> turn COGS reduction) while reading and writing episodic state strictly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finvault:{user}:{session}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retailstream:{user}:{session}</w:t>
      </w:r>
      <w:r w:rsidDel="00000000" w:rsidR="00000000" w:rsidRPr="00000000">
        <w:rPr>
          <w:rtl w:val="0"/>
        </w:rPr>
        <w:t xml:space="preserve">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5-Level Memory Bank (ONE bank)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5a &amp; Hop 4b — Transactional AlloyDB RLS query, 3LO MCP tool call, and output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Nova Mono" w:cs="Nova Mono" w:eastAsia="Nova Mono" w:hAnsi="Nova Mono"/>
          <w:b w:val="1"/>
          <w:bCs w:val="1"/>
          <w:color w:val="188038"/>
          <w:rtl w:val="0"/>
        </w:rPr>
        <w:t xml:space="preserve">6 SET LOCAL app.current_tenant → RLS-filtered rows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 (ONE schema) + BigQuery (ONE dataset)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(returning only the caller's rows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cross-tenant rows) while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 Hub (shared)</w:t>
      </w:r>
      <w:r w:rsidDel="00000000" w:rsidR="00000000" w:rsidRPr="00000000">
        <w:rPr>
          <w:rtl w:val="0"/>
        </w:rPr>
        <w:t xml:space="preserve"> verifies per-tenant DPoP-bound 3LO consent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&amp; Hop 5b — SDP-redacted response and per-turn OTel span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SDP-redacted response + per-turn OTel span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 SDP Egress</w:t>
      </w:r>
      <w:r w:rsidDel="00000000" w:rsidR="00000000" w:rsidRPr="00000000">
        <w:rPr>
          <w:rtl w:val="0"/>
        </w:rPr>
        <w:t xml:space="preserve"> masks IBAN/SWIFT/PAN tokens before returning the sanitized response and streaming a zero-PII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tenant_telemetry_spans</w:t>
      </w:r>
      <w:r w:rsidDel="00000000" w:rsidR="00000000" w:rsidRPr="00000000">
        <w:rPr>
          <w:rtl w:val="0"/>
        </w:rPr>
        <w:t xml:space="preserve"> chargeback record to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 OTel Sink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9">
      <w:pPr>
        <w:pStyle w:val="Heading3"/>
        <w:keepNext w:val="1"/>
        <w:keepLines w:val="1"/>
        <w:rPr/>
      </w:pPr>
      <w:bookmarkStart w:colFirst="0" w:colLast="0" w:name="_1g4bbwn3d6bs" w:id="8"/>
      <w:bookmarkEnd w:id="8"/>
      <w:r w:rsidDel="00000000" w:rsidR="00000000" w:rsidRPr="00000000">
        <w:rPr>
          <w:rtl w:val="0"/>
        </w:rPr>
        <w:t xml:space="preserve">10-point red-team breach defense topology (Figure 2)</w:t>
      </w:r>
    </w:p>
    <w:p w:rsidR="00000000" w:rsidDel="00000000" w:rsidP="00000000" w:rsidRDefault="00000000" w:rsidRPr="00000000" w14:paraId="0000008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End-to-end red-team defense architecture showing where each of the 10 cross-tenant attack vectors (Vectors V1–V10) is intercepted across Hops 1 through 5. Editable assets: </w:t>
      </w:r>
      <w:hyperlink r:id="rId3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C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maps the 10 automated red-team attack vectors (</w:t>
      </w:r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2.5 Breach Simulation Suite</w:t>
        </w:r>
      </w:hyperlink>
      <w:r w:rsidDel="00000000" w:rsidR="00000000" w:rsidRPr="00000000">
        <w:rPr>
          <w:rtl w:val="0"/>
        </w:rPr>
        <w:t xml:space="preserve">) to the four structural zones: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Spoofing and Replay Defense (Hop 1)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Neutralizes Vector 1 (Forged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X-Tenant-ID: finvault</w:t>
      </w:r>
      <w:r w:rsidDel="00000000" w:rsidR="00000000" w:rsidRPr="00000000">
        <w:rPr>
          <w:rtl w:val="0"/>
        </w:rPr>
        <w:t xml:space="preserve"> header) by overwriting client headers with the JWT-derived identity.</w:t>
      </w:r>
    </w:p>
    <w:p w:rsidR="00000000" w:rsidDel="00000000" w:rsidP="00000000" w:rsidRDefault="00000000" w:rsidRPr="00000000" w14:paraId="0000008E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Catalog ACL and Telemetry Scrubbing Hub (Hops 2 &amp; 5)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Blocks Vector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 on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), Vector 3 (ADK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pruning of FinVault Jira tools), and Vector 10 (raw PII scrubbing in OpenTelemetry spans).</w:t>
      </w:r>
    </w:p>
    <w:p w:rsidR="00000000" w:rsidDel="00000000" w:rsidP="00000000" w:rsidRDefault="00000000" w:rsidRPr="00000000" w14:paraId="0000008F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Compute, Memory, and Prefix Cache Guard (Hop 3)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Prevents Vector 4 (thinking-token clamp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16,000 -&gt; 4,000</w:t>
      </w:r>
      <w:r w:rsidDel="00000000" w:rsidR="00000000" w:rsidRPr="00000000">
        <w:rPr>
          <w:rtl w:val="0"/>
        </w:rPr>
        <w:t xml:space="preserve">), Vector 5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429</w:t>
      </w:r>
      <w:r w:rsidDel="00000000" w:rsidR="00000000" w:rsidRPr="00000000">
        <w:rPr>
          <w:rtl w:val="0"/>
        </w:rPr>
        <w:t xml:space="preserve"> Valkey RPM bulkhead), Vector 6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hash isolation), and Vector 7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Memory Bank partitioning).</w:t>
      </w:r>
    </w:p>
    <w:p w:rsidR="00000000" w:rsidDel="00000000" w:rsidP="00000000" w:rsidRDefault="00000000" w:rsidRPr="00000000" w14:paraId="00000090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Inline DLP, 3LO DPoP, and AlloyDB RLS Guard (Hops 4 &amp; 5)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Stops Vector 8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400</w:t>
      </w:r>
      <w:r w:rsidDel="00000000" w:rsidR="00000000" w:rsidRPr="00000000">
        <w:rPr>
          <w:rtl w:val="0"/>
        </w:rPr>
        <w:t xml:space="preserve"> Model Armor prompt injection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422</w:t>
      </w:r>
      <w:r w:rsidDel="00000000" w:rsidR="00000000" w:rsidRPr="00000000">
        <w:rPr>
          <w:rtl w:val="0"/>
        </w:rPr>
        <w:t xml:space="preserve"> NLC block), Vector 9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</w:t>
      </w:r>
      <w:r w:rsidDel="00000000" w:rsidR="00000000" w:rsidRPr="00000000">
        <w:rPr>
          <w:rtl w:val="0"/>
        </w:rPr>
        <w:t xml:space="preserve"> cross-tenant 3LO MCP token replay), and enforces zero cross-tenant rows in AlloyDB RLS.</w:t>
      </w:r>
    </w:p>
    <w:p w:rsidR="00000000" w:rsidDel="00000000" w:rsidP="00000000" w:rsidRDefault="00000000" w:rsidRPr="00000000" w14:paraId="00000091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and trace the deterministic rejection of adversarial payloads in </w:t>
      </w:r>
      <w:hyperlink r:id="rId4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run_breach_simulations.py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2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Adversarial request submission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Attack Probe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An attacker or misconfigured client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</w:t>
      </w:r>
      <w:r w:rsidDel="00000000" w:rsidR="00000000" w:rsidRPr="00000000">
        <w:rPr>
          <w:rtl w:val="0"/>
        </w:rPr>
        <w:t xml:space="preserve"> red-team probe) submits a spoofed header, cross-tenant agent URI, noisy-neighbor flood, or prompt-injection payload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run_breach_simulations.py:L45-L95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3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Header sanitization, DPoP check, and Catalog ACL pruning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Probe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Forged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 headers are stripped at Hop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1</w:t>
      </w:r>
      <w:r w:rsidDel="00000000" w:rsidR="00000000" w:rsidRPr="00000000">
        <w:rPr>
          <w:rtl w:val="0"/>
        </w:rPr>
        <w:t xml:space="preserve">), unauthorized calls to FinVault's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return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 Forbidden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2</w:t>
      </w:r>
      <w:r w:rsidDel="00000000" w:rsidR="00000000" w:rsidRPr="00000000">
        <w:rPr>
          <w:rtl w:val="0"/>
        </w:rPr>
        <w:t xml:space="preserve">), unauthorized Jira 3LO tools are pruned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3</w:t>
      </w:r>
      <w:r w:rsidDel="00000000" w:rsidR="00000000" w:rsidRPr="00000000">
        <w:rPr>
          <w:rtl w:val="0"/>
        </w:rPr>
        <w:t xml:space="preserve">), and cross-tenant 3LO token replays fail DPoP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jkt</w:t>
      </w:r>
      <w:r w:rsidDel="00000000" w:rsidR="00000000" w:rsidRPr="00000000">
        <w:rPr>
          <w:rtl w:val="0"/>
        </w:rPr>
        <w:t xml:space="preserve"> verification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 Unauthorized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9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10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4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 — Valkey RPM bulkhead and thinking-token clamp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Verified context enters Hop 3–5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Inside the gVisor bulkhead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hop3_compute_finops_bulkhead.py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16,000</w:t>
      </w:r>
      <w:r w:rsidDel="00000000" w:rsidR="00000000" w:rsidRPr="00000000">
        <w:rPr>
          <w:rtl w:val="0"/>
        </w:rPr>
        <w:t xml:space="preserve">-token requests from Standard tenants are clamped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tokens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4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250 RPM</w:t>
      </w:r>
      <w:r w:rsidDel="00000000" w:rsidR="00000000" w:rsidRPr="00000000">
        <w:rPr>
          <w:rtl w:val="0"/>
        </w:rPr>
        <w:t xml:space="preserve"> burst floods above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</w:t>
      </w:r>
      <w:r w:rsidDel="00000000" w:rsidR="00000000" w:rsidRPr="00000000">
        <w:rPr>
          <w:rtl w:val="0"/>
        </w:rPr>
        <w:t xml:space="preserve"> ceiling are rejected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 Too Many Requests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(Pre-inference) — Prompt injection and SQLi block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Screen prompt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Model Armor inspects the prompt inline and rejects SQL/prompt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SELECT * FROM incidents WHERE tenant_id = 'finvault'</w:t>
      </w:r>
      <w:r w:rsidDel="00000000" w:rsidR="00000000" w:rsidRPr="00000000">
        <w:rPr>
          <w:rtl w:val="0"/>
        </w:rPr>
        <w:t xml:space="preserve">)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 Bad Request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8a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6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&amp; Hop 3 — Semantic NLC compliance, Memory Bank, and Prefix Cache isolation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Evaluate Safety rules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Regulatory suppression prompts fail FINRA semantic NLC inspection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 Unprocessable Entity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8b</w:t>
      </w:r>
      <w:r w:rsidDel="00000000" w:rsidR="00000000" w:rsidRPr="00000000">
        <w:rPr>
          <w:rtl w:val="0"/>
        </w:rPr>
        <w:t xml:space="preserve">),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keys reject tenant suffix tampering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6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{tenant}:{user}:{session}</w:t>
      </w:r>
      <w:r w:rsidDel="00000000" w:rsidR="00000000" w:rsidRPr="00000000">
        <w:rPr>
          <w:rtl w:val="0"/>
        </w:rPr>
        <w:t xml:space="preserve"> namespaces block cross-tenant Memory Bank reads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7">
      <w:pPr>
        <w:numPr>
          <w:ilvl w:val="0"/>
          <w:numId w:val="2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 (Post-inference) — Cloud SDP egress PII masking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Redact PII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Cloud SDP scrubs raw SSN, IBAN, and account identifiers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[REDACTED_PII]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[REDACTED-FINVAULT-IBAN]</w:t>
      </w:r>
      <w:r w:rsidDel="00000000" w:rsidR="00000000" w:rsidRPr="00000000">
        <w:rPr>
          <w:rtl w:val="0"/>
        </w:rPr>
        <w:t xml:space="preserve">) before any tool output or completion leaves the runtime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10a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8">
      <w:pPr>
        <w:numPr>
          <w:ilvl w:val="0"/>
          <w:numId w:val="2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 — AlloyDB RLS enforcement and zero-bleed audit verification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Zero cross-tenant data/cache bleed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AlloyDB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 cross-tenant rows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10b</w:t>
      </w:r>
      <w:r w:rsidDel="00000000" w:rsidR="00000000" w:rsidRPr="00000000">
        <w:rPr>
          <w:rtl w:val="0"/>
        </w:rPr>
        <w:t xml:space="preserve">), certifying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</w:t>
      </w:r>
      <w:r w:rsidDel="00000000" w:rsidR="00000000" w:rsidRPr="00000000">
        <w:rPr>
          <w:rtl w:val="0"/>
        </w:rPr>
        <w:t xml:space="preserve"> red-team breach defenses.</w:t>
      </w:r>
    </w:p>
    <w:p w:rsidR="00000000" w:rsidDel="00000000" w:rsidP="00000000" w:rsidRDefault="00000000" w:rsidRPr="00000000" w14:paraId="00000099">
      <w:pPr>
        <w:pStyle w:val="Heading3"/>
        <w:keepNext w:val="1"/>
        <w:keepLines w:val="1"/>
        <w:rPr/>
      </w:pPr>
      <w:bookmarkStart w:colFirst="0" w:colLast="0" w:name="_3ukrlwz9ii7m" w:id="9"/>
      <w:bookmarkEnd w:id="9"/>
      <w:r w:rsidDel="00000000" w:rsidR="00000000" w:rsidRPr="00000000">
        <w:rPr>
          <w:rtl w:val="0"/>
        </w:rPr>
        <w:t xml:space="preserve">Multi-IdP 3LO authentication and sandbox topology (Figure 3)</w:t>
      </w:r>
    </w:p>
    <w:p w:rsidR="00000000" w:rsidDel="00000000" w:rsidP="00000000" w:rsidRDefault="00000000" w:rsidRPr="00000000" w14:paraId="0000009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3. Multi-IdP identity federation architecture showing how Google Workspace OIDC (FinVault Bank) and Microsoft Entra ID v2.0 (RetailStream Corp) federate into the shared Pattern A runtime and broker 2LO and 3LO MCP tool calls. Editable assets: </w:t>
      </w:r>
      <w:hyperlink r:id="rId4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9C">
      <w:pPr>
        <w:spacing w:after="200" w:lineRule="auto"/>
        <w:rPr/>
      </w:pPr>
      <w:r w:rsidDel="00000000" w:rsidR="00000000" w:rsidRPr="00000000">
        <w:rPr>
          <w:rtl w:val="0"/>
        </w:rPr>
        <w:t xml:space="preserve">Figure 3 illustrates the identity and 3P connector sandbox described in </w:t>
      </w: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2.2 Demo Environment &amp; 3P Auth Sandbox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Multi-IdP Federation and OBO Broker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Federates Google Workspace OIDC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accounts.google.com</w:t>
      </w:r>
      <w:r w:rsidDel="00000000" w:rsidR="00000000" w:rsidRPr="00000000">
        <w:rPr>
          <w:rtl w:val="0"/>
        </w:rPr>
        <w:t xml:space="preserve">) and Microsoft Entra ID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login.microsoftonline.com/{tid}/v2.0</w:t>
      </w:r>
      <w:r w:rsidDel="00000000" w:rsidR="00000000" w:rsidRPr="00000000">
        <w:rPr>
          <w:rtl w:val="0"/>
        </w:rPr>
        <w:t xml:space="preserve">) into Workforce Identity Federation and mints DPoP-bound OBO tokens.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Auth Manager Secret Vault and Catalog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Stores per-tenant 3LO OAuth refresh tokens encrypted under Cloud KMS and maps allowed MCP connectors per tenant in Firestore.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FinVault 3LO Google Workspace and Jira Sandbox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FinVault's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 on Dedicated Provisioned Throughput) and brokers 3LO OAuth calls to Google Drive, Gmail, Calendar, and Jira Enterprise.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RetailStream Inline 3LO Entra ID Consent Sandbox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Triggers mid-turn inline 3LO OAuth consent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 -32042 elicitation</w:t>
      </w:r>
      <w:r w:rsidDel="00000000" w:rsidR="00000000" w:rsidRPr="00000000">
        <w:rPr>
          <w:rtl w:val="0"/>
        </w:rPr>
        <w:t xml:space="preserve">) for Microsoft SharePoint runbooks and ServiceNow ITOM without ambient service-account privileges.</w:t>
      </w:r>
    </w:p>
    <w:p w:rsidR="00000000" w:rsidDel="00000000" w:rsidP="00000000" w:rsidRDefault="00000000" w:rsidRPr="00000000" w14:paraId="000000A1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for environment bootstrap and 3LO federation:</w:t>
      </w:r>
    </w:p>
    <w:p w:rsidR="00000000" w:rsidDel="00000000" w:rsidP="00000000" w:rsidRDefault="00000000" w:rsidRPr="00000000" w14:paraId="000000A2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Bootstrap pooled demo environment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Bootstrap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platform engineer triggers the pooled environment setup (</w:t>
      </w:r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2.2 Demo Environment &amp; 3P Auth Sandbox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3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Enable Google Cloud &amp; Identity APIs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Enable APIs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Activates Vertex AI, Discovery Engine, Identity Platform / Workforce Identity Federation, Secret Manager, Model Armor, and AlloyDB APIs.</w:t>
      </w:r>
    </w:p>
    <w:p w:rsidR="00000000" w:rsidDel="00000000" w:rsidP="00000000" w:rsidRDefault="00000000" w:rsidRPr="00000000" w14:paraId="000000A4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Register federated IdPs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Register IdPs (OIDC &amp; Entra)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Configures Google Workspace OIDC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accounts.google.com</w:t>
      </w:r>
      <w:r w:rsidDel="00000000" w:rsidR="00000000" w:rsidRPr="00000000">
        <w:rPr>
          <w:rtl w:val="0"/>
        </w:rPr>
        <w:t xml:space="preserve"> for FinVault Bank) and Microsoft Entra ID SAML/OIDC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login.microsoftonline.com/{tid}/v2.0</w:t>
      </w:r>
      <w:r w:rsidDel="00000000" w:rsidR="00000000" w:rsidRPr="00000000">
        <w:rPr>
          <w:rtl w:val="0"/>
        </w:rPr>
        <w:t xml:space="preserve"> for RetailStream Corp).</w:t>
      </w:r>
    </w:p>
    <w:p w:rsidR="00000000" w:rsidDel="00000000" w:rsidP="00000000" w:rsidRDefault="00000000" w:rsidRPr="00000000" w14:paraId="000000A5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tenant OAuth client IDs and KMS signing keys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Create client ID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per-tenant OAuth client credentials and the Cloud KMS ECDSA P-256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adk-agent-signing-key</w:t>
      </w:r>
      <w:r w:rsidDel="00000000" w:rsidR="00000000" w:rsidRPr="00000000">
        <w:rPr>
          <w:rtl w:val="0"/>
        </w:rPr>
        <w:t xml:space="preserve"> for RFC 8693 OBO token exchange.</w:t>
      </w:r>
    </w:p>
    <w:p w:rsidR="00000000" w:rsidDel="00000000" w:rsidP="00000000" w:rsidRDefault="00000000" w:rsidRPr="00000000" w14:paraId="000000A6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Register composite 3LO scopes and Auth Manager vault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Register 3LO scopes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Binds 3LO scopes for Jira, Google Drive, SharePoint, and ServiceNow under composite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DPoP-pinned keys (returning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 -32042</w:t>
      </w:r>
      <w:r w:rsidDel="00000000" w:rsidR="00000000" w:rsidRPr="00000000">
        <w:rPr>
          <w:rtl w:val="0"/>
        </w:rPr>
        <w:t xml:space="preserve"> step-up consent when ungranted).</w:t>
      </w:r>
    </w:p>
    <w:p w:rsidR="00000000" w:rsidDel="00000000" w:rsidP="00000000" w:rsidRDefault="00000000" w:rsidRPr="00000000" w14:paraId="000000A7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Seed tenant entitlements and RLS fixtures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Seed tenant config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Populates Firestore tenant profiles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4,000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8,000</w:t>
      </w:r>
      <w:r w:rsidDel="00000000" w:rsidR="00000000" w:rsidRPr="00000000">
        <w:rPr>
          <w:rtl w:val="0"/>
        </w:rPr>
        <w:t xml:space="preserve"> token budgets, allowed MCP tools) and AlloyDB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tables.</w:t>
      </w:r>
    </w:p>
    <w:p w:rsidR="00000000" w:rsidDel="00000000" w:rsidP="00000000" w:rsidRDefault="00000000" w:rsidRPr="00000000" w14:paraId="000000A8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Run automated breach simulation suite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Run breach simulation suite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</w:t>
      </w:r>
      <w:r w:rsidDel="00000000" w:rsidR="00000000" w:rsidRPr="00000000">
        <w:rPr>
          <w:rtl w:val="0"/>
        </w:rPr>
        <w:t xml:space="preserve"> to verify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</w:t>
      </w:r>
      <w:r w:rsidDel="00000000" w:rsidR="00000000" w:rsidRPr="00000000">
        <w:rPr>
          <w:rtl w:val="0"/>
        </w:rPr>
        <w:t xml:space="preserve"> cross-tenant isolation and 3LO Confused-Deputy defenses.</w:t>
      </w:r>
    </w:p>
    <w:p w:rsidR="00000000" w:rsidDel="00000000" w:rsidP="00000000" w:rsidRDefault="00000000" w:rsidRPr="00000000" w14:paraId="000000A9">
      <w:pPr>
        <w:pStyle w:val="Heading3"/>
        <w:keepNext w:val="1"/>
        <w:keepLines w:val="1"/>
        <w:rPr/>
      </w:pPr>
      <w:bookmarkStart w:colFirst="0" w:colLast="0" w:name="_qfxxhqwdk4z1" w:id="10"/>
      <w:bookmarkEnd w:id="10"/>
      <w:r w:rsidDel="00000000" w:rsidR="00000000" w:rsidRPr="00000000">
        <w:rPr>
          <w:rtl w:val="0"/>
        </w:rPr>
        <w:t xml:space="preserve">1-click Terraform starter resource dependency graph (Figure 4)</w:t>
      </w:r>
    </w:p>
    <w:p w:rsidR="00000000" w:rsidDel="00000000" w:rsidP="00000000" w:rsidRDefault="00000000" w:rsidRPr="00000000" w14:paraId="000000AA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4. Declarative Terraform resource dependency graph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workstream-2-pattern-a-pooled/2.6-terraform-starter/</w:t>
      </w:r>
      <w:r w:rsidDel="00000000" w:rsidR="00000000" w:rsidRPr="00000000">
        <w:rPr>
          <w:i w:val="1"/>
          <w:iCs w:val="1"/>
          <w:rtl w:val="0"/>
        </w:rPr>
        <w:t xml:space="preserve">) provisioning the complete Pattern A pooled stack in a single Google Cloud project. Editable assets: </w:t>
      </w:r>
      <w:hyperlink r:id="rId5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AC">
      <w:pPr>
        <w:spacing w:after="200" w:lineRule="auto"/>
        <w:rPr/>
      </w:pPr>
      <w:r w:rsidDel="00000000" w:rsidR="00000000" w:rsidRPr="00000000">
        <w:rPr>
          <w:rtl w:val="0"/>
        </w:rPr>
        <w:t xml:space="preserve">Figure 4 shows the declarative Terraform module topology (</w:t>
      </w:r>
      <w:hyperlink r:id="rId5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2.6-terraform-starter/main.tf</w:t>
        </w:r>
      </w:hyperlink>
      <w:r w:rsidDel="00000000" w:rsidR="00000000" w:rsidRPr="00000000">
        <w:rPr>
          <w:rtl w:val="0"/>
        </w:rPr>
        <w:t xml:space="preserve"> and </w:t>
      </w:r>
      <w:hyperlink r:id="rId5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2.6-terraform-starter/deploy_1click.sh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AD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Edge Networking and WAF Module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google_compute_global_forwarding_rule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google_compute_security_policy</w:t>
      </w:r>
      <w:r w:rsidDel="00000000" w:rsidR="00000000" w:rsidRPr="00000000">
        <w:rPr>
          <w:rtl w:val="0"/>
        </w:rPr>
        <w:t xml:space="preserve"> (Cloud Armor header-strip rules),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google_iap_web_backend_service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IAM, KMS, and Observability Module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google_kms_key_ring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google_kms_crypto_key</w:t>
      </w:r>
      <w:r w:rsidDel="00000000" w:rsidR="00000000" w:rsidRPr="00000000">
        <w:rPr>
          <w:rtl w:val="0"/>
        </w:rPr>
        <w:t xml:space="preserve">, least-privilege service accounts, and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google_bigquery_table</w:t>
      </w:r>
      <w:r w:rsidDel="00000000" w:rsidR="00000000" w:rsidRPr="00000000">
        <w:rPr>
          <w:rtl w:val="0"/>
        </w:rPr>
        <w:t xml:space="preserve"> FinOps ledger.</w:t>
      </w:r>
    </w:p>
    <w:p w:rsidR="00000000" w:rsidDel="00000000" w:rsidP="00000000" w:rsidRDefault="00000000" w:rsidRPr="00000000" w14:paraId="000000AF">
      <w:pPr>
        <w:numPr>
          <w:ilvl w:val="0"/>
          <w:numId w:val="2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Runtime, Model Armor, and Valkey Module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Vertex AI Agent Engine runtime endpoints,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google_model_armor_template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google_memorystore_instance</w:t>
      </w:r>
      <w:r w:rsidDel="00000000" w:rsidR="00000000" w:rsidRPr="00000000">
        <w:rPr>
          <w:rtl w:val="0"/>
        </w:rPr>
        <w:t xml:space="preserve"> (Valkey token buckets).</w:t>
      </w:r>
    </w:p>
    <w:p w:rsidR="00000000" w:rsidDel="00000000" w:rsidP="00000000" w:rsidRDefault="00000000" w:rsidRPr="00000000" w14:paraId="000000B0">
      <w:pPr>
        <w:numPr>
          <w:ilvl w:val="0"/>
          <w:numId w:val="2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AlloyDB RLS and Firestore Seed Module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</w:t>
      </w:r>
      <w:r w:rsidDel="00000000" w:rsidR="00000000" w:rsidRPr="00000000">
        <w:rPr>
          <w:rtl w:val="0"/>
        </w:rPr>
        <w:t xml:space="preserve">, initializes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policies, and seeds tenant profiles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google_firestore_document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4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in the Terraform DAG (</w:t>
      </w:r>
      <w:hyperlink r:id="rId5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2.6-terraform-starter/main.tf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Validate input variables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tfvars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Loads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tenants</w:t>
      </w:r>
      <w:r w:rsidDel="00000000" w:rsidR="00000000" w:rsidRPr="00000000">
        <w:rPr>
          <w:rtl w:val="0"/>
        </w:rPr>
        <w:t xml:space="preserve"> tier map,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enable_context_caching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variables.tf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deploy_1click.sh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Initialize Google provider and enable APIs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Provider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google_project_service</w:t>
      </w:r>
      <w:r w:rsidDel="00000000" w:rsidR="00000000" w:rsidRPr="00000000">
        <w:rPr>
          <w:rtl w:val="0"/>
        </w:rPr>
        <w:t xml:space="preserve"> enables Vertex AI, Discovery Engine, Model Armor, DLP, AlloyDB, Memorystore, and Cloud KMS APIs.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Provision Hop 3–5 runtime, Valkey, and AlloyDB RLS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Apply Hop 3 runtime &amp; data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google_redis_instance.valkey_bulkhead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google_alloydb_cluster.pooled_cluster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google_bigquery_table.otel_token_ledger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Build Hop 4 DLP/Model Armor templates and Firestore registry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Build template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per-tenant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google_dlp_deidentify_template</w:t>
      </w:r>
      <w:r w:rsidDel="00000000" w:rsidR="00000000" w:rsidRPr="00000000">
        <w:rPr>
          <w:rtl w:val="0"/>
        </w:rPr>
        <w:t xml:space="preserve"> resources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for_each = var.tenants</w:t>
      </w:r>
      <w:r w:rsidDel="00000000" w:rsidR="00000000" w:rsidRPr="00000000">
        <w:rPr>
          <w:rtl w:val="0"/>
        </w:rPr>
        <w:t xml:space="preserve">) and seeds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google_firestore_document.tenant_registry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Deploy Cloud Run Gen2 gVisor gateway and inject env vars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Inject env variables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Deploys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google_cloud_run_v2_service.pooled_agent_gateway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EXECUTION_ENVIRONMENT_GEN2</w:t>
      </w:r>
      <w:r w:rsidDel="00000000" w:rsidR="00000000" w:rsidRPr="00000000">
        <w:rPr>
          <w:rtl w:val="0"/>
        </w:rPr>
        <w:t xml:space="preserve">, injecting Valkey, AlloyDB,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environment bindings.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Hop 1 Cloud Armor edge security policy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Export URI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Attaches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google_compute_security_policy.hop1_edge_armor</w:t>
      </w:r>
      <w:r w:rsidDel="00000000" w:rsidR="00000000" w:rsidRPr="00000000">
        <w:rPr>
          <w:rtl w:val="0"/>
        </w:rPr>
        <w:t xml:space="preserve"> (header-strip + SQLi WAF rules) and exports the gateway endpoint.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Emit Terraform outputs and run breach smoke tests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pooled_gateway_uri &amp; valkey_bulkhead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Outputs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pooled_gateway_uri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valkey_bulkhead_host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bigquery_chargeback_table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outputs.tf</w:t>
      </w:r>
      <w:r w:rsidDel="00000000" w:rsidR="00000000" w:rsidRPr="00000000">
        <w:rPr>
          <w:rtl w:val="0"/>
        </w:rPr>
        <w:t xml:space="preserve">) and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 PASS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9">
      <w:pPr>
        <w:pStyle w:val="Heading2"/>
        <w:keepNext w:val="1"/>
        <w:keepLines w:val="1"/>
        <w:rPr/>
      </w:pPr>
      <w:bookmarkStart w:colFirst="0" w:colLast="0" w:name="_36eihvui9oey" w:id="11"/>
      <w:bookmarkEnd w:id="11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BA">
      <w:pPr>
        <w:spacing w:after="200" w:lineRule="auto"/>
        <w:rPr/>
      </w:pPr>
      <w:r w:rsidDel="00000000" w:rsidR="00000000" w:rsidRPr="00000000">
        <w:rPr>
          <w:rtl w:val="0"/>
        </w:rPr>
        <w:t xml:space="preserve">Pattern A (High-Density Pooled Architecture) uses the following Google Cloud products inside a single shared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cymbal-pooled-saas-prod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BB">
      <w:pPr>
        <w:pStyle w:val="Heading3"/>
        <w:keepNext w:val="1"/>
        <w:keepLines w:val="1"/>
        <w:rPr>
          <w:vertAlign w:val="baseline"/>
        </w:rPr>
      </w:pPr>
      <w:bookmarkStart w:colFirst="0" w:colLast="0" w:name="_aanjucpjeyo1" w:id="12"/>
      <w:bookmarkEnd w:id="12"/>
      <w:r w:rsidDel="00000000" w:rsidR="00000000" w:rsidRPr="00000000">
        <w:rPr>
          <w:vertAlign w:val="baseline"/>
          <w:rtl w:val="0"/>
        </w:rPr>
        <w:t xml:space="preserve">Pooled agent runtime and foundation models</w:t>
      </w:r>
    </w:p>
    <w:p w:rsidR="00000000" w:rsidDel="00000000" w:rsidP="00000000" w:rsidRDefault="00000000" w:rsidRPr="00000000" w14:paraId="000000BC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Executes all pooled tenants inside a shared gVisor sandbox pool with per-turn immutable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temp:tenant_id</w:t>
      </w:r>
      <w:r w:rsidDel="00000000" w:rsidR="00000000" w:rsidRPr="00000000">
        <w:rPr>
          <w:vertAlign w:val="baseline"/>
          <w:rtl w:val="0"/>
        </w:rPr>
        <w:t xml:space="preserve"> state binding and a 5-Level Memory Bank partitioned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{tenant_id}:{user_id}:{session_id}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Enforces deterministic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 guardrails inside the shared worker pool.</w:t>
      </w:r>
    </w:p>
    <w:p w:rsidR="00000000" w:rsidDel="00000000" w:rsidP="00000000" w:rsidRDefault="00000000" w:rsidRPr="00000000" w14:paraId="000000BE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Gemini 2.5 Pro on Vertex AI</w:t>
        </w:r>
      </w:hyperlink>
      <w:r w:rsidDel="00000000" w:rsidR="00000000" w:rsidRPr="00000000">
        <w:rPr>
          <w:rtl w:val="0"/>
        </w:rPr>
        <w:t xml:space="preserve">: Serves pooled inference using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caching (90% input token discount on the shared system prompt) alongside Dedicated Provisioned Throughput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for tenant-private agents such as FinVault's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F">
      <w:pPr>
        <w:pStyle w:val="Heading3"/>
        <w:keepNext w:val="1"/>
        <w:keepLines w:val="1"/>
        <w:rPr>
          <w:vertAlign w:val="baseline"/>
        </w:rPr>
      </w:pPr>
      <w:bookmarkStart w:colFirst="0" w:colLast="0" w:name="_6li6wesm22xl" w:id="13"/>
      <w:bookmarkEnd w:id="13"/>
      <w:r w:rsidDel="00000000" w:rsidR="00000000" w:rsidRPr="00000000">
        <w:rPr>
          <w:vertAlign w:val="baseline"/>
          <w:rtl w:val="0"/>
        </w:rPr>
        <w:t xml:space="preserve">Multi-IdP ingress, identity, and inline AI safety</w:t>
      </w:r>
    </w:p>
    <w:p w:rsidR="00000000" w:rsidDel="00000000" w:rsidP="00000000" w:rsidRDefault="00000000" w:rsidRPr="00000000" w14:paraId="000000C0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Terminate HTTPS traffic at the global edge and strip forged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X-GCP-Project-Override</w:t>
      </w:r>
      <w:r w:rsidDel="00000000" w:rsidR="00000000" w:rsidRPr="00000000">
        <w:rPr>
          <w:vertAlign w:val="baseline"/>
          <w:rtl w:val="0"/>
        </w:rPr>
        <w:t xml:space="preserve">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Hop 1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Workforce Identity Federation</w:t>
        </w:r>
      </w:hyperlink>
      <w:r w:rsidDel="00000000" w:rsidR="00000000" w:rsidRPr="00000000">
        <w:rPr>
          <w:vertAlign w:val="baseline"/>
          <w:rtl w:val="0"/>
        </w:rPr>
        <w:t xml:space="preserve">: Federate Google Workspace OIDC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FinVault Bank</w:t>
      </w:r>
      <w:r w:rsidDel="00000000" w:rsidR="00000000" w:rsidRPr="00000000">
        <w:rPr>
          <w:vertAlign w:val="baseline"/>
          <w:rtl w:val="0"/>
        </w:rPr>
        <w:t xml:space="preserve">) and Microsoft Entra ID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RetailStream Corp</w:t>
      </w:r>
      <w:r w:rsidDel="00000000" w:rsidR="00000000" w:rsidRPr="00000000">
        <w:rPr>
          <w:vertAlign w:val="baseline"/>
          <w:rtl w:val="0"/>
        </w:rPr>
        <w:t xml:space="preserve">) tokens and mint RFC 8693 OBO contexts bound to RFC 9449 DPoP proofs.</w:t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Model Armor</w:t>
        </w:r>
      </w:hyperlink>
      <w:r w:rsidDel="00000000" w:rsidR="00000000" w:rsidRPr="00000000">
        <w:rPr>
          <w:rtl w:val="0"/>
        </w:rPr>
        <w:t xml:space="preserve"> and </w:t>
      </w:r>
      <w:hyperlink r:id="rId66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Apply per-tenant FINRA/OCC and PCI inspection templates inline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</w:t>
      </w:r>
      <w:r w:rsidDel="00000000" w:rsidR="00000000" w:rsidRPr="00000000">
        <w:rPr>
          <w:rtl w:val="0"/>
        </w:rPr>
        <w:t xml:space="preserve">) to block prompt injections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),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NLC</w:t>
      </w:r>
      <w:r w:rsidDel="00000000" w:rsidR="00000000" w:rsidRPr="00000000">
        <w:rPr>
          <w:rtl w:val="0"/>
        </w:rPr>
        <w:t xml:space="preserve">)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), and raw PII leakage.</w:t>
      </w:r>
    </w:p>
    <w:p w:rsidR="00000000" w:rsidDel="00000000" w:rsidP="00000000" w:rsidRDefault="00000000" w:rsidRPr="00000000" w14:paraId="000000C3">
      <w:pPr>
        <w:pStyle w:val="Heading3"/>
        <w:keepNext w:val="1"/>
        <w:keepLines w:val="1"/>
        <w:rPr>
          <w:vertAlign w:val="baseline"/>
        </w:rPr>
      </w:pPr>
      <w:bookmarkStart w:colFirst="0" w:colLast="0" w:name="_q4e066vlzyin" w:id="14"/>
      <w:bookmarkEnd w:id="14"/>
      <w:r w:rsidDel="00000000" w:rsidR="00000000" w:rsidRPr="00000000">
        <w:rPr>
          <w:vertAlign w:val="baseline"/>
          <w:rtl w:val="0"/>
        </w:rPr>
        <w:t xml:space="preserve">Shared data plane, rate bulkheads, and FinOps telemetry</w:t>
      </w:r>
    </w:p>
    <w:p w:rsidR="00000000" w:rsidDel="00000000" w:rsidP="00000000" w:rsidRDefault="00000000" w:rsidRPr="00000000" w14:paraId="000000C4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Co-hosts multi-tenant operational records in a single schema protected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</w:t>
      </w:r>
      <w:r w:rsidDel="00000000" w:rsidR="00000000" w:rsidRPr="00000000">
        <w:rPr>
          <w:vertAlign w:val="baseline"/>
          <w:rtl w:val="0"/>
        </w:rPr>
        <w:t xml:space="preserve"> keyed on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SET LOCAL app.current_tenant_id</w:t>
      </w:r>
      <w:r w:rsidDel="00000000" w:rsidR="00000000" w:rsidRPr="00000000">
        <w:rPr>
          <w:vertAlign w:val="baseline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Hop 5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C5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Enforce per-tenant atomic Lua token-bucket rate limits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120 RPM</w:t>
      </w:r>
      <w:r w:rsidDel="00000000" w:rsidR="00000000" w:rsidRPr="00000000">
        <w:rPr>
          <w:vertAlign w:val="baseline"/>
          <w:rtl w:val="0"/>
        </w:rPr>
        <w:t xml:space="preserve"> Standard vs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600 RPM</w:t>
      </w:r>
      <w:r w:rsidDel="00000000" w:rsidR="00000000" w:rsidRPr="00000000">
        <w:rPr>
          <w:vertAlign w:val="baseline"/>
          <w:rtl w:val="0"/>
        </w:rPr>
        <w:t xml:space="preserve"> Enterprise) and store per-tenant MCP connector entitlements.</w:t>
      </w:r>
    </w:p>
    <w:p w:rsidR="00000000" w:rsidDel="00000000" w:rsidP="00000000" w:rsidRDefault="00000000" w:rsidRPr="00000000" w14:paraId="000000C6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Cloud Key Management Service (Cloud KMS)</w:t>
        </w:r>
      </w:hyperlink>
      <w:r w:rsidDel="00000000" w:rsidR="00000000" w:rsidRPr="00000000">
        <w:rPr>
          <w:rtl w:val="0"/>
        </w:rPr>
        <w:t xml:space="preserve"> and </w:t>
      </w: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Sign cryptographic tenant contexts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adk-agent-signing-key</w:t>
      </w:r>
      <w:r w:rsidDel="00000000" w:rsidR="00000000" w:rsidRPr="00000000">
        <w:rPr>
          <w:rtl w:val="0"/>
        </w:rPr>
        <w:t xml:space="preserve">), enforce BigQuery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ROW ACCESS POLICY</w:t>
      </w:r>
      <w:r w:rsidDel="00000000" w:rsidR="00000000" w:rsidRPr="00000000">
        <w:rPr>
          <w:rtl w:val="0"/>
        </w:rPr>
        <w:t xml:space="preserve">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, and aggregate per-turn FinOps chargeback spans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pStyle w:val="Heading2"/>
        <w:keepNext w:val="1"/>
        <w:keepLines w:val="1"/>
        <w:rPr/>
      </w:pPr>
      <w:bookmarkStart w:colFirst="0" w:colLast="0" w:name="_cv16t4iyjox7" w:id="15"/>
      <w:bookmarkEnd w:id="15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C8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for operating Pattern A according to the </w:t>
      </w: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pStyle w:val="Heading3"/>
        <w:keepNext w:val="1"/>
        <w:keepLines w:val="1"/>
        <w:rPr/>
      </w:pPr>
      <w:bookmarkStart w:colFirst="0" w:colLast="0" w:name="_nqd1erlawv7a" w:id="16"/>
      <w:bookmarkEnd w:id="16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CA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Never trust client headers inside pooled workers:</w:t>
      </w:r>
      <w:r w:rsidDel="00000000" w:rsidR="00000000" w:rsidRPr="00000000">
        <w:rPr>
          <w:rtl w:val="0"/>
        </w:rPr>
        <w:t xml:space="preserve"> Strip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X-Tenant-ID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X-Cymbal-Tenant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X-GCP-Project-Override</w:t>
      </w:r>
      <w:r w:rsidDel="00000000" w:rsidR="00000000" w:rsidRPr="00000000">
        <w:rPr>
          <w:rtl w:val="0"/>
        </w:rPr>
        <w:t xml:space="preserve"> in Google Cloud Armor at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and derive tenant identity exclusively from the verified OIDC/SAML JWT and DPoP proof.</w:t>
      </w:r>
    </w:p>
    <w:p w:rsidR="00000000" w:rsidDel="00000000" w:rsidP="00000000" w:rsidRDefault="00000000" w:rsidRPr="00000000" w14:paraId="000000CB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Enforce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FORCE ROW LEVEL SECURITY</w:t>
      </w:r>
      <w:r w:rsidDel="00000000" w:rsidR="00000000" w:rsidRPr="00000000">
        <w:rPr>
          <w:b w:val="1"/>
          <w:bCs w:val="1"/>
          <w:rtl w:val="0"/>
        </w:rPr>
        <w:t xml:space="preserve"> on all shared tables:</w:t>
      </w:r>
      <w:r w:rsidDel="00000000" w:rsidR="00000000" w:rsidRPr="00000000">
        <w:rPr>
          <w:rtl w:val="0"/>
        </w:rPr>
        <w:t xml:space="preserve"> In AlloyDB for PostgreSQL, create a permissive policy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USING (tenant_id = current_setting('app.current_tenant_id', true))</w:t>
      </w:r>
      <w:r w:rsidDel="00000000" w:rsidR="00000000" w:rsidRPr="00000000">
        <w:rPr>
          <w:rtl w:val="0"/>
        </w:rPr>
        <w:t xml:space="preserve"> and enable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 so connection pooling can never leak rows across tenants.</w:t>
      </w:r>
    </w:p>
    <w:p w:rsidR="00000000" w:rsidDel="00000000" w:rsidP="00000000" w:rsidRDefault="00000000" w:rsidRPr="00000000" w14:paraId="000000CC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Isolate 3LO SaaS OAuth tokens by composite DPoP key:</w:t>
      </w:r>
      <w:r w:rsidDel="00000000" w:rsidR="00000000" w:rsidRPr="00000000">
        <w:rPr>
          <w:rtl w:val="0"/>
        </w:rPr>
        <w:t xml:space="preserve"> Store user-delegated 3LO refresh tokens for Google Workspace, Atlassian Jira, Microsoft SharePoint, and ServiceNow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{tenant_id}:{mcp_connector_uri}</w:t>
      </w:r>
      <w:r w:rsidDel="00000000" w:rsidR="00000000" w:rsidRPr="00000000">
        <w:rPr>
          <w:rtl w:val="0"/>
        </w:rPr>
        <w:t xml:space="preserve"> in the KMS-encrypted Auth Manager vault and verify the caller's DPoP thumbprint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jkt</w:t>
      </w:r>
      <w:r w:rsidDel="00000000" w:rsidR="00000000" w:rsidRPr="00000000">
        <w:rPr>
          <w:rtl w:val="0"/>
        </w:rPr>
        <w:t xml:space="preserve">) on every tool invocation.</w:t>
      </w:r>
    </w:p>
    <w:p w:rsidR="00000000" w:rsidDel="00000000" w:rsidP="00000000" w:rsidRDefault="00000000" w:rsidRPr="00000000" w14:paraId="000000CD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When to graduate from Pattern A to Pattern B or C:</w:t>
      </w:r>
      <w:r w:rsidDel="00000000" w:rsidR="00000000" w:rsidRPr="00000000">
        <w:rPr>
          <w:rtl w:val="0"/>
        </w:rPr>
        <w:t xml:space="preserve"> If a regulated customer contractually prohibits shared compute pools, requires a dedicated VPC Service Controls perimeter, or mandates air-gapped open-weight models on dedicated GPUs, deploy that customer in </w:t>
      </w:r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Pattern B (Sovereign Silos)</w:t>
        </w:r>
      </w:hyperlink>
      <w:r w:rsidDel="00000000" w:rsidR="00000000" w:rsidRPr="00000000">
        <w:rPr>
          <w:rtl w:val="0"/>
        </w:rPr>
        <w:t xml:space="preserve"> or as an Enterprise PSC spoke in </w:t>
      </w:r>
      <w:hyperlink r:id="rId74">
        <w:r w:rsidDel="00000000" w:rsidR="00000000" w:rsidRPr="00000000">
          <w:rPr>
            <w:color w:val="1155cc"/>
            <w:u w:val="single"/>
            <w:rtl w:val="0"/>
          </w:rPr>
          <w:t xml:space="preserve">Pattern C (Dynamic Hybrid)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E">
      <w:pPr>
        <w:pStyle w:val="Heading3"/>
        <w:keepNext w:val="1"/>
        <w:keepLines w:val="1"/>
        <w:rPr/>
      </w:pPr>
      <w:bookmarkStart w:colFirst="0" w:colLast="0" w:name="_w9abqwktcvmj" w:id="17"/>
      <w:bookmarkEnd w:id="17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Enforce per-tenant rate and token bulkheads:</w:t>
      </w:r>
      <w:r w:rsidDel="00000000" w:rsidR="00000000" w:rsidRPr="00000000">
        <w:rPr>
          <w:rtl w:val="0"/>
        </w:rPr>
        <w:t xml:space="preserve"> Use atomic Lua token buckets in </w:t>
      </w:r>
      <w:r w:rsidDel="00000000" w:rsidR="00000000" w:rsidRPr="00000000">
        <w:rPr>
          <w:b w:val="1"/>
          <w:bCs w:val="1"/>
          <w:rtl w:val="0"/>
        </w:rPr>
        <w:t xml:space="preserve">Memorystore for Valkey</w:t>
      </w:r>
      <w:r w:rsidDel="00000000" w:rsidR="00000000" w:rsidRPr="00000000">
        <w:rPr>
          <w:rtl w:val="0"/>
        </w:rPr>
        <w:t xml:space="preserve"> keyed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ratelimit:{tenant_id}:rpm</w:t>
      </w:r>
      <w:r w:rsidDel="00000000" w:rsidR="00000000" w:rsidRPr="00000000">
        <w:rPr>
          <w:rtl w:val="0"/>
        </w:rPr>
        <w:t xml:space="preserve"> and clamp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thinking_budget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 (</w:t>
      </w:r>
      <w:hyperlink r:id="rId7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) so a single noisy tenant cannot exhaust regional Vertex AI TPM quotas:</w:t>
      </w:r>
    </w:p>
    <w:p w:rsidR="00000000" w:rsidDel="00000000" w:rsidP="00000000" w:rsidRDefault="00000000" w:rsidRPr="00000000" w14:paraId="000000D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868" cy="61691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868" cy="616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D2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(t) is the instantaneous token-bucket credit balance for tenant i in Memorystore for Valkey 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ratelimit:{tenant_id}:rpm</w:t>
      </w:r>
      <w:r w:rsidDel="00000000" w:rsidR="00000000" w:rsidRPr="00000000">
        <w:rPr>
          <w:rtl w:val="0"/>
        </w:rPr>
        <w:t xml:space="preserve"> at timestamp 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~3 ms</w:t>
      </w:r>
      <w:r w:rsidDel="00000000" w:rsidR="00000000" w:rsidRPr="00000000">
        <w:rPr>
          <w:rtl w:val="0"/>
        </w:rPr>
        <w:t xml:space="preserve"> single-RTT Lua evaluation).</w:t>
      </w:r>
    </w:p>
    <w:p w:rsidR="00000000" w:rsidDel="00000000" w:rsidP="00000000" w:rsidRDefault="00000000" w:rsidRPr="00000000" w14:paraId="000000D3">
      <w:pPr>
        <w:numPr>
          <w:ilvl w:val="0"/>
          <w:numId w:val="2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tier</w:t>
      </w:r>
      <w:r w:rsidDel="00000000" w:rsidR="00000000" w:rsidRPr="00000000">
        <w:rPr>
          <w:rtl w:val="0"/>
        </w:rPr>
        <w:t xml:space="preserve"> = RPM</w:t>
      </w:r>
      <w:r w:rsidDel="00000000" w:rsidR="00000000" w:rsidRPr="00000000">
        <w:rPr>
          <w:vertAlign w:val="subscript"/>
          <w:rtl w:val="0"/>
        </w:rPr>
        <w:t xml:space="preserve">tier</w:t>
      </w:r>
      <w:r w:rsidDel="00000000" w:rsidR="00000000" w:rsidRPr="00000000">
        <w:rPr>
          <w:rtl w:val="0"/>
        </w:rPr>
        <w:t xml:space="preserve"> is the tier burst ceiling (USD 120\text{ RPM}$ for Standard-tier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retailstream</w:t>
      </w:r>
      <w:r w:rsidDel="00000000" w:rsidR="00000000" w:rsidRPr="00000000">
        <w:rPr>
          <w:rtl w:val="0"/>
        </w:rPr>
        <w:t xml:space="preserve">; USD 600\text{ RPM}$ for Enterprise-tier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finvault</w:t>
      </w:r>
      <w:r w:rsidDel="00000000" w:rsidR="00000000" w:rsidRPr="00000000">
        <w:rPr>
          <w:rtl w:val="0"/>
        </w:rPr>
        <w:t xml:space="preserve">). When B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(t) &lt; 1, Hop 3 immediately rejects the turn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429 Too Many Requests</w:t>
      </w:r>
      <w:r w:rsidDel="00000000" w:rsidR="00000000" w:rsidRPr="00000000">
        <w:rPr>
          <w:rtl w:val="0"/>
        </w:rPr>
        <w:t xml:space="preserve"> and a randomized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Retry-After</w:t>
      </w:r>
      <w:r w:rsidDel="00000000" w:rsidR="00000000" w:rsidRPr="00000000">
        <w:rPr>
          <w:rtl w:val="0"/>
        </w:rPr>
        <w:t xml:space="preserve"> jitter header while sibling tenants sustain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100%</w:t>
      </w:r>
      <w:r w:rsidDel="00000000" w:rsidR="00000000" w:rsidRPr="00000000">
        <w:rPr>
          <w:rtl w:val="0"/>
        </w:rPr>
        <w:t xml:space="preserve"> availability.</w:t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req</w:t>
      </w:r>
      <w:r w:rsidDel="00000000" w:rsidR="00000000" w:rsidRPr="00000000">
        <w:rPr>
          <w:rtl w:val="0"/>
        </w:rPr>
        <w:t xml:space="preserve">(i) is the caller-requested reasoning budget and T̃</w:t>
      </w:r>
      <w:r w:rsidDel="00000000" w:rsidR="00000000" w:rsidRPr="00000000">
        <w:rPr>
          <w:vertAlign w:val="subscript"/>
          <w:rtl w:val="0"/>
        </w:rPr>
        <w:t xml:space="preserve">think</w:t>
      </w:r>
      <w:r w:rsidDel="00000000" w:rsidR="00000000" w:rsidRPr="00000000">
        <w:rPr>
          <w:rtl w:val="0"/>
        </w:rPr>
        <w:t xml:space="preserve">(i) is the clamped budget enforced against T</w:t>
      </w:r>
      <w:r w:rsidDel="00000000" w:rsidR="00000000" w:rsidRPr="00000000">
        <w:rPr>
          <w:vertAlign w:val="subscript"/>
          <w:rtl w:val="0"/>
        </w:rPr>
        <w:t xml:space="preserve">max,Standard</w:t>
      </w:r>
      <w:r w:rsidDel="00000000" w:rsidR="00000000" w:rsidRPr="00000000">
        <w:rPr>
          <w:rtl w:val="0"/>
        </w:rPr>
        <w:t xml:space="preserve"> = 4,000 tokens (clamping a USD 16,000$-token probe by ΔT = 12,000 tokens in Vector 4) and T</w:t>
      </w:r>
      <w:r w:rsidDel="00000000" w:rsidR="00000000" w:rsidRPr="00000000">
        <w:rPr>
          <w:vertAlign w:val="subscript"/>
          <w:rtl w:val="0"/>
        </w:rPr>
        <w:t xml:space="preserve">max,Enterprise</w:t>
      </w:r>
      <w:r w:rsidDel="00000000" w:rsidR="00000000" w:rsidRPr="00000000">
        <w:rPr>
          <w:rtl w:val="0"/>
        </w:rPr>
        <w:t xml:space="preserve"> = 8,000 tokens.</w:t>
      </w:r>
    </w:p>
    <w:p w:rsidR="00000000" w:rsidDel="00000000" w:rsidP="00000000" w:rsidRDefault="00000000" w:rsidRPr="00000000" w14:paraId="000000D5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(Token-Bucket Bulkhead &amp; Thinking Clamp):</w:t>
      </w:r>
      <w:r w:rsidDel="00000000" w:rsidR="00000000" w:rsidRPr="00000000">
        <w:rPr>
          <w:rtl w:val="0"/>
        </w:rPr>
        <w:t xml:space="preserve"> Executed deterministically in </w:t>
      </w:r>
      <w:hyperlink r:id="rId7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Vectors V4 &amp; V5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</w:t>
      </w:r>
      <w:r w:rsidDel="00000000" w:rsidR="00000000" w:rsidRPr="00000000">
        <w:rPr>
          <w:rtl w:val="0"/>
        </w:rPr>
        <w:t xml:space="preserve">) and provisioned for production Memorystore for Valkey via </w:t>
      </w:r>
      <w:hyperlink r:id="rId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2.6-terraform-starter/main.tf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pStyle w:val="Heading3"/>
        <w:keepNext w:val="1"/>
        <w:keepLines w:val="1"/>
        <w:rPr/>
      </w:pPr>
      <w:bookmarkStart w:colFirst="0" w:colLast="0" w:name="_vpo9mfw7nf6a" w:id="18"/>
      <w:bookmarkEnd w:id="18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Separate cached system instructions from dynamic tenant context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84.7%</w:t>
      </w:r>
      <w:r w:rsidDel="00000000" w:rsidR="00000000" w:rsidRPr="00000000">
        <w:rPr>
          <w:b w:val="1"/>
          <w:bCs w:val="1"/>
          <w:rtl w:val="0"/>
        </w:rPr>
        <w:t xml:space="preserve"> COGS reduction):</w:t>
      </w:r>
      <w:r w:rsidDel="00000000" w:rsidR="00000000" w:rsidRPr="00000000">
        <w:rPr>
          <w:rtl w:val="0"/>
        </w:rPr>
        <w:t xml:space="preserve"> Keep your shared system instructions, tool schemas, and diagnostic runbooks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&gt;= 4,096</w:t>
      </w:r>
      <w:r w:rsidDel="00000000" w:rsidR="00000000" w:rsidRPr="00000000">
        <w:rPr>
          <w:rtl w:val="0"/>
        </w:rPr>
        <w:t xml:space="preserve"> tokens up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32,000</w:t>
      </w:r>
      <w:r w:rsidDel="00000000" w:rsidR="00000000" w:rsidRPr="00000000">
        <w:rPr>
          <w:rtl w:val="0"/>
        </w:rPr>
        <w:t xml:space="preserve"> tokens) identical across tenants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, and inject per-tenant skills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gs://cymbal-skills-{tenant}/</w:t>
      </w:r>
      <w:r w:rsidDel="00000000" w:rsidR="00000000" w:rsidRPr="00000000">
        <w:rPr>
          <w:rtl w:val="0"/>
        </w:rPr>
        <w:t xml:space="preserve">) and conversation history in the uncached suffix:</w:t>
      </w:r>
    </w:p>
    <w:p w:rsidR="00000000" w:rsidDel="00000000" w:rsidP="00000000" w:rsidRDefault="00000000" w:rsidRPr="00000000" w14:paraId="000000D8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868" cy="606394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868" cy="6063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DA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vertAlign w:val="subscript"/>
          <w:rtl w:val="0"/>
        </w:rPr>
        <w:t xml:space="preserve">pre</w:t>
      </w:r>
      <w:r w:rsidDel="00000000" w:rsidR="00000000" w:rsidRPr="00000000">
        <w:rPr>
          <w:rtl w:val="0"/>
        </w:rPr>
        <w:t xml:space="preserve"> = 32,000 tokens is the immutable shared SRE runbook and MCP tool declaration prefix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B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vertAlign w:val="subscript"/>
          <w:rtl w:val="0"/>
        </w:rPr>
        <w:t xml:space="preserve">dyn</w:t>
      </w:r>
      <w:r w:rsidDel="00000000" w:rsidR="00000000" w:rsidRPr="00000000">
        <w:rPr>
          <w:rtl w:val="0"/>
        </w:rPr>
        <w:t xml:space="preserve"> = 2,000 tokens is the per-turn dynamic tenant suffix (user prompt + AlloyDB RLS rows + session memory, never cached across tenants).</w:t>
      </w:r>
    </w:p>
    <w:p w:rsidR="00000000" w:rsidDel="00000000" w:rsidP="00000000" w:rsidRDefault="00000000" w:rsidRPr="00000000" w14:paraId="000000DC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cache</w:t>
      </w:r>
      <w:r w:rsidDel="00000000" w:rsidR="00000000" w:rsidRPr="00000000">
        <w:rPr>
          <w:rtl w:val="0"/>
        </w:rPr>
        <w:t xml:space="preserve"> = 0.10 is the Vertex 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billing weight (</w:t>
      </w:r>
      <w:r w:rsidDel="00000000" w:rsidR="00000000" w:rsidRPr="00000000">
        <w:rPr>
          <w:b w:val="1"/>
          <w:bCs w:val="1"/>
          <w:rtl w:val="0"/>
        </w:rPr>
        <w:t xml:space="preserve">90% discount</w:t>
      </w:r>
      <w:r w:rsidDel="00000000" w:rsidR="00000000" w:rsidRPr="00000000">
        <w:rPr>
          <w:rtl w:val="0"/>
        </w:rPr>
        <w:t xml:space="preserve"> on cached prefix tokens), reducing effective billable input tokens from USD 34,000$ to USD 5,200\text{ tokens}$ (</w:t>
      </w:r>
      <w:r w:rsidDel="00000000" w:rsidR="00000000" w:rsidRPr="00000000">
        <w:rPr>
          <w:b w:val="1"/>
          <w:bCs w:val="1"/>
          <w:rtl w:val="0"/>
        </w:rPr>
        <w:t xml:space="preserve">USD 84.71\%$ COGS savings</w:t>
      </w:r>
      <w:r w:rsidDel="00000000" w:rsidR="00000000" w:rsidRPr="00000000">
        <w:rPr>
          <w:rtl w:val="0"/>
        </w:rPr>
        <w:t xml:space="preserve"> on the production bundle, and USD 1 - 750/4,800 = 84.38\%$ on the USD 4,500 + 300$ unit benchmark).</w:t>
      </w:r>
    </w:p>
    <w:p w:rsidR="00000000" w:rsidDel="00000000" w:rsidP="00000000" w:rsidRDefault="00000000" w:rsidRPr="00000000" w14:paraId="000000DD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FinOps Ledger):</w:t>
      </w:r>
      <w:r w:rsidDel="00000000" w:rsidR="00000000" w:rsidRPr="00000000">
        <w:rPr>
          <w:rtl w:val="0"/>
        </w:rPr>
        <w:t xml:space="preserve"> Prefix key integrity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verify_context_cache_safety()</w:t>
      </w:r>
      <w:r w:rsidDel="00000000" w:rsidR="00000000" w:rsidRPr="00000000">
        <w:rPr>
          <w:rtl w:val="0"/>
        </w:rPr>
        <w:t xml:space="preserve">) and effective billable token accounting (T</w:t>
      </w:r>
      <w:r w:rsidDel="00000000" w:rsidR="00000000" w:rsidRPr="00000000">
        <w:rPr>
          <w:vertAlign w:val="subscript"/>
          <w:rtl w:val="0"/>
        </w:rPr>
        <w:t xml:space="preserve">eff</w:t>
      </w:r>
      <w:r w:rsidDel="00000000" w:rsidR="00000000" w:rsidRPr="00000000">
        <w:rPr>
          <w:rtl w:val="0"/>
        </w:rPr>
        <w:t xml:space="preserve">) are verified in </w:t>
      </w:r>
      <w:hyperlink r:id="rId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hop3_compute_finops_bulkhead.py</w:t>
        </w:r>
      </w:hyperlink>
      <w:r w:rsidDel="00000000" w:rsidR="00000000" w:rsidRPr="00000000">
        <w:rPr>
          <w:rtl w:val="0"/>
        </w:rPr>
        <w:t xml:space="preserve"> and streamed to live BigQuery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ramp-portal-dev.cymbal_agentic_finops_otel.tenant_telemetry_spans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cold-start cache miss storms on TTL refresh:</w:t>
      </w:r>
      <w:r w:rsidDel="00000000" w:rsidR="00000000" w:rsidRPr="00000000">
        <w:rPr>
          <w:rtl w:val="0"/>
        </w:rPr>
        <w:t xml:space="preserve"> Configure a background Cloud Scheduler keep-alive job that refreshes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cymbal-shared-incident-system-prompt-v2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descriptor 5 minutes before its 60-minute TTL expires, ensuring zero cold-cache latency spikes or uncached billing surges during peak traffic.</w:t>
      </w:r>
    </w:p>
    <w:p w:rsidR="00000000" w:rsidDel="00000000" w:rsidP="00000000" w:rsidRDefault="00000000" w:rsidRPr="00000000" w14:paraId="000000DF">
      <w:pPr>
        <w:pStyle w:val="Heading3"/>
        <w:keepNext w:val="1"/>
        <w:keepLines w:val="1"/>
        <w:rPr/>
      </w:pPr>
      <w:bookmarkStart w:colFirst="0" w:colLast="0" w:name="_95ult99n1x1e" w:id="19"/>
      <w:bookmarkEnd w:id="19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E0">
      <w:pPr>
        <w:numPr>
          <w:ilvl w:val="0"/>
          <w:numId w:val="1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Deploy with declarative Terraform:</w:t>
      </w:r>
      <w:r w:rsidDel="00000000" w:rsidR="00000000" w:rsidRPr="00000000">
        <w:rPr>
          <w:rtl w:val="0"/>
        </w:rPr>
        <w:t xml:space="preserve"> Use the </w:t>
      </w:r>
      <w:hyperlink r:id="rId81">
        <w:r w:rsidDel="00000000" w:rsidR="00000000" w:rsidRPr="00000000">
          <w:rPr>
            <w:color w:val="1155cc"/>
            <w:u w:val="single"/>
            <w:rtl w:val="0"/>
          </w:rPr>
          <w:t xml:space="preserve">2.6 Terraform Starter (</w:t>
        </w:r>
      </w:hyperlink>
      <w:hyperlink r:id="rId8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8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and its </w:t>
      </w:r>
      <w:hyperlink r:id="rId84">
        <w:r w:rsidDel="00000000" w:rsidR="00000000" w:rsidRPr="00000000">
          <w:rPr>
            <w:color w:val="1155cc"/>
            <w:u w:val="single"/>
            <w:rtl w:val="0"/>
          </w:rPr>
          <w:t xml:space="preserve">1-Click Deployment Script (</w:t>
        </w:r>
      </w:hyperlink>
      <w:hyperlink r:id="rId8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deploy_1click.sh</w:t>
        </w:r>
      </w:hyperlink>
      <w:hyperlink r:id="rId8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to provision the entire pooled stack reproducibly and run the </w:t>
      </w:r>
      <w:hyperlink r:id="rId87">
        <w:r w:rsidDel="00000000" w:rsidR="00000000" w:rsidRPr="00000000">
          <w:rPr>
            <w:color w:val="1155cc"/>
            <w:u w:val="single"/>
            <w:rtl w:val="0"/>
          </w:rPr>
          <w:t xml:space="preserve">90-Minute Breach Simulation Codelab</w:t>
        </w:r>
      </w:hyperlink>
      <w:r w:rsidDel="00000000" w:rsidR="00000000" w:rsidRPr="00000000">
        <w:rPr>
          <w:rtl w:val="0"/>
        </w:rPr>
        <w:t xml:space="preserve"> to train platform engineers.</w:t>
      </w:r>
    </w:p>
    <w:p w:rsidR="00000000" w:rsidDel="00000000" w:rsidP="00000000" w:rsidRDefault="00000000" w:rsidRPr="00000000" w14:paraId="000000E1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End-to-end Pattern A (Pooled 5-Hop) verification across 10 third-party SaaS products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10/10 Flows • 20/20 Test Cases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third-party SaaS, BI, Lakehouse, ERP, Observability, and SecOps connector in </w:t>
      </w:r>
      <w:hyperlink r:id="rId8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is tested end-to-end under </w:t>
      </w:r>
      <w:r w:rsidDel="00000000" w:rsidR="00000000" w:rsidRPr="00000000">
        <w:rPr>
          <w:b w:val="1"/>
          <w:bCs w:val="1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4,096</w:t>
      </w:r>
      <w:r w:rsidDel="00000000" w:rsidR="00000000" w:rsidRPr="00000000">
        <w:rPr>
          <w:rtl w:val="0"/>
        </w:rPr>
        <w:t xml:space="preserve"> token clamp, 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90% ContextCacheConfig</w:t>
      </w:r>
      <w:r w:rsidDel="00000000" w:rsidR="00000000" w:rsidRPr="00000000">
        <w:rPr>
          <w:rtl w:val="0"/>
        </w:rPr>
        <w:t xml:space="preserve">, shared BigQuery/AlloyDB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ROW LEVEL SECURITY</w:t>
      </w:r>
      <w:r w:rsidDel="00000000" w:rsidR="00000000" w:rsidRPr="00000000">
        <w:rPr>
          <w:rtl w:val="0"/>
        </w:rPr>
        <w:t xml:space="preserve">). See the complete copy-pasteable manual setup, configuration JSON,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</w:t>
      </w:r>
      <w:r w:rsidDel="00000000" w:rsidR="00000000" w:rsidRPr="00000000">
        <w:rPr>
          <w:rtl w:val="0"/>
        </w:rPr>
        <w:t xml:space="preserve"> probes, and Input/Output payloads in </w:t>
      </w:r>
      <w:hyperlink r:id="rId8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2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 Pooled Runtime &amp; Connector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TC-A-POS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Red-Team Breach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TC-A-NEG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CLI Verification Command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Live AWS Bedrock AgentCore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&amp; Muse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Regulated Life Sciences GxP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&amp;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Multi-SaaS Case Escalation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 &amp; Genie API 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HCM &amp; Financials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CCX OAuth2 &amp; RaaS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Principal-Scoped 3LO + Hop 4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Logs API v2 &amp; Log Injection Guard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pattern-a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&amp; Okta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OAuth2 XDR &amp; OIDC/DPoP Graph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pattern-a --verbose</w:t>
            </w:r>
          </w:p>
        </w:tc>
      </w:tr>
    </w:tbl>
    <w:p w:rsidR="00000000" w:rsidDel="00000000" w:rsidP="00000000" w:rsidRDefault="00000000" w:rsidRPr="00000000" w14:paraId="0000011A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797ez3qwua0e" w:id="20"/>
      <w:bookmarkEnd w:id="20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11B">
      <w:pPr>
        <w:numPr>
          <w:ilvl w:val="0"/>
          <w:numId w:val="2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Connection pooling with transaction-local context:</w:t>
      </w:r>
      <w:r w:rsidDel="00000000" w:rsidR="00000000" w:rsidRPr="00000000">
        <w:rPr>
          <w:rtl w:val="0"/>
        </w:rPr>
        <w:t xml:space="preserve"> Use PgBouncer in transaction-pooling mode in front of AlloyDB and always issue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 LOCAL app.current_tenant_id</w:t>
      </w:r>
      <w:r w:rsidDel="00000000" w:rsidR="00000000" w:rsidRPr="00000000">
        <w:rPr>
          <w:rtl w:val="0"/>
        </w:rPr>
        <w:t xml:space="preserve"> inside the transaction block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~1.8 ms</w:t>
      </w:r>
      <w:r w:rsidDel="00000000" w:rsidR="00000000" w:rsidRPr="00000000">
        <w:rPr>
          <w:rtl w:val="0"/>
        </w:rPr>
        <w:t xml:space="preserve"> checkout overhead) so session state never persists after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pattern_a_pooled_rls_entities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ROW ACCESS POLICY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</w:t>
      </w:r>
      <w:r w:rsidDel="00000000" w:rsidR="00000000" w:rsidRPr="00000000">
        <w:rPr>
          <w:b w:val="1"/>
          <w:bCs w:val="1"/>
          <w:rtl w:val="0"/>
        </w:rPr>
        <w:t xml:space="preserve">Amazon Cognito RS256 OAuth2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AWS Lambda MCP Proxy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keep the 10-vector red-team breach simulation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run_breach_simulations.py</w:t>
      </w:r>
      <w:r w:rsidDel="00000000" w:rsidR="00000000" w:rsidRPr="00000000">
        <w:rPr>
          <w:rtl w:val="0"/>
        </w:rPr>
        <w:t xml:space="preserve">) fast and deterministic without continuous idle hourly cluster charges, </w:t>
      </w:r>
      <w:r w:rsidDel="00000000" w:rsidR="00000000" w:rsidRPr="00000000">
        <w:rPr>
          <w:b w:val="1"/>
          <w:bCs w:val="1"/>
          <w:rtl w:val="0"/>
        </w:rPr>
        <w:t xml:space="preserve">AlloyDB for PostgreSQL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Memorystore for Valkey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production-ready Terraform HCL blueprints</w:t>
      </w:r>
      <w:r w:rsidDel="00000000" w:rsidR="00000000" w:rsidRPr="00000000">
        <w:rPr>
          <w:rtl w:val="0"/>
        </w:rPr>
        <w:t xml:space="preserve"> (</w:t>
      </w:r>
      <w:hyperlink r:id="rId9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workstream-2-pattern-a-pooled/2.6-terraform-starter/main.tf</w:t>
        </w:r>
      </w:hyperlink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in-memory Python reference state machines</w:t>
      </w:r>
      <w:r w:rsidDel="00000000" w:rsidR="00000000" w:rsidRPr="00000000">
        <w:rPr>
          <w:rtl w:val="0"/>
        </w:rPr>
        <w:t xml:space="preserve"> (</w:t>
      </w:r>
      <w:hyperlink r:id="rId9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core-cymbal-agent/governance/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1D">
      <w:pPr>
        <w:pStyle w:val="Heading2"/>
        <w:keepNext w:val="1"/>
        <w:keepLines w:val="1"/>
        <w:rPr/>
      </w:pPr>
      <w:bookmarkStart w:colFirst="0" w:colLast="0" w:name="_b0ge1314xz4d" w:id="21"/>
      <w:bookmarkEnd w:id="21"/>
      <w:r w:rsidDel="00000000" w:rsidR="00000000" w:rsidRPr="00000000">
        <w:rPr>
          <w:rtl w:val="0"/>
        </w:rPr>
        <w:t xml:space="preserve">Live Multi-Cloud (Google Cloud + AWS Bedrock AgentCore MCP) 10-SaaS Verification Matrix — Pattern A (High-Density Pooled 5-Hop)</w:t>
      </w:r>
    </w:p>
    <w:p w:rsidR="00000000" w:rsidDel="00000000" w:rsidP="00000000" w:rsidRDefault="00000000" w:rsidRPr="00000000" w14:paraId="0000011E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(Pattern A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120 RPM Pool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90% ContextCacheConfig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FORCE RLS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WS2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1F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9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9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10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10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0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0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1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Principal-Scoped 3LO + Hop 4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1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1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2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2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58">
      <w:pPr>
        <w:pStyle w:val="Heading2"/>
        <w:keepNext w:val="1"/>
        <w:keepLines w:val="1"/>
        <w:rPr/>
      </w:pPr>
      <w:bookmarkStart w:colFirst="0" w:colLast="0" w:name="_jkeyapiydkzs" w:id="22"/>
      <w:bookmarkEnd w:id="22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59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2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26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2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5A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SAAS-03</w:t>
      </w:r>
      <w:r w:rsidDel="00000000" w:rsidR="00000000" w:rsidRPr="00000000">
        <w:rPr>
          <w:b w:val="1"/>
          <w:bCs w:val="1"/>
          <w:rtl w:val="0"/>
        </w:rPr>
        <w:t xml:space="preserve"> — ServiceNow ITSM &amp; ITOM Change Control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Redmine ITSM v5.1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ZS9VGYHBQL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query_servicenow_change_records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query_servicenow_change_records (Target ZS9VGYHBQL) validates CMEK &amp; Valkey single-flight readiness and creates P1 Change Ticket CHG0049299 via POST /issues.json.</w:t>
      </w:r>
    </w:p>
    <w:p w:rsidR="00000000" w:rsidDel="00000000" w:rsidP="00000000" w:rsidRDefault="00000000" w:rsidRPr="00000000" w14:paraId="0000015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BEFORE SAAS-03 (Redmine ITSM v5.1): Redmine ITSM project finvault-itsm queue showing 2 baseline tickets (#1 CHG0049218 and #2 INC0948211 — 1-2/2) prior to automated GEAP change-attestation ticket creation.</w:t>
      </w:r>
    </w:p>
    <w:p w:rsidR="00000000" w:rsidDel="00000000" w:rsidP="00000000" w:rsidRDefault="00000000" w:rsidRPr="00000000" w14:paraId="0000015D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AFTER SAAS-03 (Redmine ITSM v5.1 — Target ZS9VGYHBQL): Redmine ITSM queue updates live to 3 tickets (1-3/3) displaying newly created CHG0049299 ((GEAP-MCP ZS9VGYHBQL) Automated Hop 5 Valkey Single-Flight &amp; KMS CMEK Attestation) assigned to FinVault SRE Lead.</w:t>
      </w:r>
    </w:p>
    <w:p w:rsidR="00000000" w:rsidDel="00000000" w:rsidP="00000000" w:rsidRDefault="00000000" w:rsidRPr="00000000" w14:paraId="0000015F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SAAS-07</w:t>
      </w:r>
      <w:r w:rsidDel="00000000" w:rsidR="00000000" w:rsidRPr="00000000">
        <w:rPr>
          <w:b w:val="1"/>
          <w:bCs w:val="1"/>
          <w:rtl w:val="0"/>
        </w:rPr>
        <w:t xml:space="preserve"> — Snowflake AI Data Cloud (Cortex Analyst &amp; SQL v2)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ClickHouse Data Warehouse v24.8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CCMDEVZV2S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execute_cortex_analyst_sql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execute_cortex_analyst_sql (Target CCMDEVZV2S) executes the tenant-aligned query (WHERE tenant_id = 'finvault') under finvault_user RLS policy.</w:t>
      </w:r>
    </w:p>
    <w:p w:rsidR="00000000" w:rsidDel="00000000" w:rsidP="00000000" w:rsidRDefault="00000000" w:rsidRPr="00000000" w14:paraId="0000016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BEFORE SAAS-07 (ClickHouse Data Warehouse v24.8): ClickHouse v24.8 /play SQL console authenticated as finvault-user attempting a cross-tenant query (WHERE tenant-id = 'retailstream') — database Row-Level Security blocks cross-tenant exposure and returns 0 rows.</w:t>
      </w:r>
    </w:p>
    <w:p w:rsidR="00000000" w:rsidDel="00000000" w:rsidP="00000000" w:rsidRDefault="00000000" w:rsidRPr="00000000" w14:paraId="00000162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8 — AFTER SAAS-07 (ClickHouse Data Warehouse v24.8 — Target CCMDEVZV2S): ClickHouse /play console returns the 2 CMEK-protected FinVault wire settlement rows (FV-TX-901 USD 312.5M and FV-TX-902 USD 214.5M, gcp-kms://finvault-cmek-hsm) in &lt;5ms.</w:t>
      </w:r>
    </w:p>
    <w:p w:rsidR="00000000" w:rsidDel="00000000" w:rsidP="00000000" w:rsidRDefault="00000000" w:rsidRPr="00000000" w14:paraId="00000164">
      <w:pPr>
        <w:pStyle w:val="Heading2"/>
        <w:keepNext w:val="1"/>
        <w:keepLines w:val="1"/>
        <w:rPr/>
      </w:pPr>
      <w:bookmarkStart w:colFirst="0" w:colLast="0" w:name="_abklthzyxel" w:id="23"/>
      <w:bookmarkEnd w:id="23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65">
      <w:pPr>
        <w:pStyle w:val="Heading3"/>
        <w:keepNext w:val="1"/>
        <w:keepLines w:val="1"/>
        <w:rPr/>
      </w:pPr>
      <w:bookmarkStart w:colFirst="0" w:colLast="0" w:name="_c3nypyjadee9" w:id="24"/>
      <w:bookmarkEnd w:id="24"/>
      <w:r w:rsidDel="00000000" w:rsidR="00000000" w:rsidRPr="00000000">
        <w:rPr>
          <w:rtl w:val="0"/>
        </w:rPr>
        <w:t xml:space="preserve">Companion 12-Slide WS2 Deck &amp; Slide-to-Code Launch Matrix</w:t>
      </w:r>
    </w:p>
    <w:p w:rsidR="00000000" w:rsidDel="00000000" w:rsidP="00000000" w:rsidRDefault="00000000" w:rsidRPr="00000000" w14:paraId="00000166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12-slide Workstream 2 presentation deck (</w:t>
      </w:r>
      <w:hyperlink r:id="rId1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slides/ws2-pattern-a-pooled-editable-slides.pptx</w:t>
        </w:r>
      </w:hyperlink>
      <w:r w:rsidDel="00000000" w:rsidR="00000000" w:rsidRPr="00000000">
        <w:rPr>
          <w:rtl w:val="0"/>
        </w:rPr>
        <w:t xml:space="preserve">) maps directly to the runnable modules in </w:t>
      </w:r>
      <w:hyperlink r:id="rId13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workstream-2-pattern-a-pooled/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6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3660"/>
        <w:gridCol w:w="2820"/>
        <w:gridCol w:w="2820"/>
        <w:tblGridChange w:id="0">
          <w:tblGrid>
            <w:gridCol w:w="2100"/>
            <w:gridCol w:w="3660"/>
            <w:gridCol w:w="2820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WS2 Slide Group (12-Slide Deck)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 &amp; Terraform Modules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Verification Command /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(Executive Summary, Pooled Economics &amp; Persona Mapping)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High-density unit economics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 RPM Pool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 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FinVault Bank (Google OIDC) &amp; RetailStream Corp (Entra ID) onboarding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2.1 Case Study &amp; Solution Architecture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pattern_a_pooled_service.py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workstream-2-pattern-a-pooled/2.3-solution-implementation/pattern_a_pooled_service.py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(Pooled 5-Hop Data Plane, Multi-IdP 3LO Sandbox &amp; Prefix Caching)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header strip, KMS OBO/DPoP exchange, composite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{tenant_id}:{user_id}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3LO vault,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84.7%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savings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2.2 Demo Environment &amp; 3P Auth Sandbox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workstream-2-pattern-a-pooled/2.5-breach-simulation-suite/run_breach_simulations.py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(10-Vector Red-Team Breach Matrix &amp; AlloyDB RLS Proof)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Interception of forged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X-Tenant-ID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private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 Alpha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enumeration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SQLi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NLC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Valkey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run_breach_simulations.py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10/10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Red-Team Breach Vectors PASS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(Terraform 2.6 Resource Graph, 90-Min Codelab &amp; Live Cloud Proof)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Declarative Terraform HCL starter, 1-click deployment script, BigQuery OTel ledger, and 10-SaaS AWS AgentCore MCP matrix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2.6-terraform-starter/main.tf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codelab-90min-breach-sim.md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bash workstream-2-pattern-a-pooled/2.6-terraform-starter/deploy_1click.sh --validate-only</w:t>
            </w:r>
          </w:p>
        </w:tc>
      </w:tr>
    </w:tbl>
    <w:p w:rsidR="00000000" w:rsidDel="00000000" w:rsidP="00000000" w:rsidRDefault="00000000" w:rsidRPr="00000000" w14:paraId="0000017C">
      <w:pPr>
        <w:numPr>
          <w:ilvl w:val="0"/>
          <w:numId w:val="13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Inspect Live Cloud Console Receipts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7D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Pattern A (WS2.6 Pooled) 1-Click Terraform Script (</w:t>
        </w:r>
      </w:hyperlink>
      <w:hyperlink r:id="rId14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4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4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  <w:t xml:space="preserve"> • </w:t>
      </w:r>
      <w:hyperlink r:id="rId1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variables.tf</w:t>
        </w:r>
      </w:hyperlink>
      <w:r w:rsidDel="00000000" w:rsidR="00000000" w:rsidRPr="00000000">
        <w:rPr>
          <w:rtl w:val="0"/>
        </w:rPr>
        <w:t xml:space="preserve"> • </w:t>
      </w:r>
      <w:hyperlink r:id="rId1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terraform.tfvars.example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Master All-Pattern 1-Click Terraform Orchestrator (</w:t>
        </w:r>
      </w:hyperlink>
      <w:hyperlink r:id="rId1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5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5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5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6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Continue through the 5-part Multi-Tenant Agentic AI Architecture series:</w:t>
      </w:r>
    </w:p>
    <w:p w:rsidR="00000000" w:rsidDel="00000000" w:rsidP="00000000" w:rsidRDefault="00000000" w:rsidRPr="00000000" w14:paraId="00000182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Workstream 2 engineering artifacts and hands-on lab:</w:t>
      </w:r>
    </w:p>
    <w:p w:rsidR="00000000" w:rsidDel="00000000" w:rsidP="00000000" w:rsidRDefault="00000000" w:rsidRPr="00000000" w14:paraId="00000187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2.1 Pattern A Case Study &amp; Solution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2.2 Demo Environment &amp; 3P Auth Sandbox Setup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2.3 Pattern A Pooled Runtime Implementation (</w:t>
        </w:r>
      </w:hyperlink>
      <w:hyperlink r:id="rId17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pattern_a_pooled_service.py</w:t>
        </w:r>
      </w:hyperlink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2.4 Product Gaps &amp; FinOps Prioritization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2.5 10-Point Red-Team Breach Verification Suite (</w:t>
        </w:r>
      </w:hyperlink>
      <w:hyperlink r:id="rId17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run_breach_simulations.py</w:t>
        </w:r>
      </w:hyperlink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2.6 Pattern A 1-Click Terraform Starter (</w:t>
        </w:r>
      </w:hyperlink>
      <w:hyperlink r:id="rId17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2.8 90-Minute Hands-On Codelab: Red-Teaming Pooled Multi-Tenant Agents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1"/>
          <w:numId w:val="13"/>
        </w:numPr>
        <w:spacing w:after="0" w:afterAutospacing="0" w:lineRule="auto"/>
        <w:ind w:left="1440" w:hanging="360"/>
        <w:rPr>
          <w:u w:val="none"/>
        </w:rPr>
      </w:pPr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8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slides and diagrams:</w:t>
      </w:r>
    </w:p>
    <w:p w:rsidR="00000000" w:rsidDel="00000000" w:rsidP="00000000" w:rsidRDefault="00000000" w:rsidRPr="00000000" w14:paraId="00000190">
      <w:pPr>
        <w:numPr>
          <w:ilvl w:val="1"/>
          <w:numId w:val="13"/>
        </w:numPr>
        <w:spacing w:after="200" w:lineRule="auto"/>
        <w:ind w:left="1440" w:hanging="360"/>
        <w:rPr>
          <w:u w:val="none"/>
        </w:rPr>
      </w:pPr>
      <w:hyperlink r:id="rId183">
        <w:r w:rsidDel="00000000" w:rsidR="00000000" w:rsidRPr="00000000">
          <w:rPr>
            <w:color w:val="1155cc"/>
            <w:u w:val="single"/>
            <w:rtl w:val="0"/>
          </w:rPr>
          <w:t xml:space="preserve">Workstream 2 Editable Google Slides Deck (</w:t>
        </w:r>
      </w:hyperlink>
      <w:hyperlink r:id="rId18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ws2-pattern-a-pooled-editable-slides.pptx</w:t>
        </w:r>
      </w:hyperlink>
      <w:hyperlink r:id="rId18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va Mono">
    <w:embedRegular w:fontKey="{00000000-0000-0000-0000-000000000000}" r:id="rId1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diagrams/vision_metadata/ws2-pattern-a-breach-defense-sequence.vision.json" TargetMode="External"/><Relationship Id="rId42" Type="http://schemas.openxmlformats.org/officeDocument/2006/relationships/hyperlink" Target="https://github.com/cloud-ai-fde/ge-blogs/blob/main/workstream-2-pattern-a-pooled/2.5-breach-simulation-suite/run_breach_simulations.py" TargetMode="External"/><Relationship Id="rId41" Type="http://schemas.openxmlformats.org/officeDocument/2006/relationships/hyperlink" Target="https://github.com/cloud-ai-fde/ge-blogs/blob/main/workstream-2-pattern-a-pooled/2.5-breach-simulation-suite/run_breach_simulations.py" TargetMode="External"/><Relationship Id="rId44" Type="http://schemas.openxmlformats.org/officeDocument/2006/relationships/hyperlink" Target="https://github.com/cloud-ai-fde/ge-blogs/blob/main/diagrams/ws2-demo-env-and-3p-auth-sandbox-topology.drawio" TargetMode="External"/><Relationship Id="rId43" Type="http://schemas.openxmlformats.org/officeDocument/2006/relationships/image" Target="media/image1.png"/><Relationship Id="rId46" Type="http://schemas.openxmlformats.org/officeDocument/2006/relationships/hyperlink" Target="https://github.com/cloud-ai-fde/ge-blogs/blob/main/diagrams/ws2-demo-env-and-3p-auth-sandbox-topology.svg" TargetMode="External"/><Relationship Id="rId45" Type="http://schemas.openxmlformats.org/officeDocument/2006/relationships/hyperlink" Target="https://github.com/cloud-ai-fde/ge-blogs/blob/main/slides/ws2-pattern-a-pooled-editable-slides.pptx" TargetMode="External"/><Relationship Id="rId107" Type="http://schemas.openxmlformats.org/officeDocument/2006/relationships/hyperlink" Target="https://t2zbugodcr2m7aimjudycgm65q0wopps.lambda-url.us-east-1.on.aws/saas-ui/databricks-unity?format=json" TargetMode="External"/><Relationship Id="rId106" Type="http://schemas.openxmlformats.org/officeDocument/2006/relationships/hyperlink" Target="https://t2zbugodcr2m7aimjudycgm65q0wopps.lambda-url.us-east-1.on.aws/saas-ui/salesforce-jira?format=json" TargetMode="External"/><Relationship Id="rId105" Type="http://schemas.openxmlformats.org/officeDocument/2006/relationships/hyperlink" Target="https://t2zbugodcr2m7aimjudycgm65q0wopps.lambda-url.us-east-1.on.aws/saas-ui/salesforce-jira?format=json" TargetMode="External"/><Relationship Id="rId104" Type="http://schemas.openxmlformats.org/officeDocument/2006/relationships/hyperlink" Target="https://t2zbugodcr2m7aimjudycgm65q0wopps.lambda-url.us-east-1.on.aws/saas-ui/salesforce-jira?format=json" TargetMode="External"/><Relationship Id="rId109" Type="http://schemas.openxmlformats.org/officeDocument/2006/relationships/hyperlink" Target="https://t2zbugodcr2m7aimjudycgm65q0wopps.lambda-url.us-east-1.on.aws/saas-ui/databricks-unity?format=json" TargetMode="External"/><Relationship Id="rId108" Type="http://schemas.openxmlformats.org/officeDocument/2006/relationships/hyperlink" Target="https://t2zbugodcr2m7aimjudycgm65q0wopps.lambda-url.us-east-1.on.aws/saas-ui/databricks-unity?format=json" TargetMode="External"/><Relationship Id="rId48" Type="http://schemas.openxmlformats.org/officeDocument/2006/relationships/hyperlink" Target="https://github.com/cloud-ai-fde/ge-blogs/blob/main/workstream-2-pattern-a-pooled/2.2-demo-env-and-3p-auth-sandbox.md" TargetMode="External"/><Relationship Id="rId47" Type="http://schemas.openxmlformats.org/officeDocument/2006/relationships/hyperlink" Target="https://github.com/cloud-ai-fde/ge-blogs/blob/main/diagrams/vision_metadata/ws2-demo-env-and-3p-auth-sandbox-topology.vision.json" TargetMode="External"/><Relationship Id="rId185" Type="http://schemas.openxmlformats.org/officeDocument/2006/relationships/hyperlink" Target="https://github.com/cloud-ai-fde/ge-blogs/blob/main/slides/ws2-pattern-a-pooled-editable-slides.pptx" TargetMode="External"/><Relationship Id="rId49" Type="http://schemas.openxmlformats.org/officeDocument/2006/relationships/hyperlink" Target="https://github.com/cloud-ai-fde/ge-blogs/blob/main/workstream-2-pattern-a-pooled/2.2-demo-env-and-3p-auth-sandbox.md" TargetMode="External"/><Relationship Id="rId184" Type="http://schemas.openxmlformats.org/officeDocument/2006/relationships/hyperlink" Target="https://github.com/cloud-ai-fde/ge-blogs/blob/main/slides/ws2-pattern-a-pooled-editable-slides.pptx" TargetMode="External"/><Relationship Id="rId103" Type="http://schemas.openxmlformats.org/officeDocument/2006/relationships/hyperlink" Target="https://t2zbugodcr2m7aimjudycgm65q0wopps.lambda-url.us-east-1.on.aws/saas-ui/muse-poc?format=json" TargetMode="External"/><Relationship Id="rId102" Type="http://schemas.openxmlformats.org/officeDocument/2006/relationships/hyperlink" Target="https://t2zbugodcr2m7aimjudycgm65q0wopps.lambda-url.us-east-1.on.aws/saas-ui/muse-poc?format=json" TargetMode="External"/><Relationship Id="rId101" Type="http://schemas.openxmlformats.org/officeDocument/2006/relationships/hyperlink" Target="https://t2zbugodcr2m7aimjudycgm65q0wopps.lambda-url.us-east-1.on.aws/saas-ui/muse-poc?format=json" TargetMode="External"/><Relationship Id="rId100" Type="http://schemas.openxmlformats.org/officeDocument/2006/relationships/hyperlink" Target="https://t2zbugodcr2m7aimjudycgm65q0wopps.lambda-url.us-east-1.on.aws/saas-ui/servicenow-itsm?format=json" TargetMode="External"/><Relationship Id="rId31" Type="http://schemas.openxmlformats.org/officeDocument/2006/relationships/hyperlink" Target="https://github.com/cloud-ai-fde/ge-blogs/blob/main/slides/ws2-pattern-a-pooled-editable-slides.pptx" TargetMode="External"/><Relationship Id="rId30" Type="http://schemas.openxmlformats.org/officeDocument/2006/relationships/hyperlink" Target="https://github.com/cloud-ai-fde/ge-blogs/blob/main/diagrams/ws2-pattern-a-pooled-5hop-architecture.drawio" TargetMode="External"/><Relationship Id="rId33" Type="http://schemas.openxmlformats.org/officeDocument/2006/relationships/hyperlink" Target="https://github.com/cloud-ai-fde/ge-blogs/blob/main/diagrams/vision_metadata/ws2-pattern-a-pooled-5hop-architecture.vision.json" TargetMode="External"/><Relationship Id="rId183" Type="http://schemas.openxmlformats.org/officeDocument/2006/relationships/hyperlink" Target="https://github.com/cloud-ai-fde/ge-blogs/blob/main/slides/ws2-pattern-a-pooled-editable-slides.pptx" TargetMode="External"/><Relationship Id="rId32" Type="http://schemas.openxmlformats.org/officeDocument/2006/relationships/hyperlink" Target="https://github.com/cloud-ai-fde/ge-blogs/blob/main/diagrams/ws2-pattern-a-pooled-5hop-architecture.svg" TargetMode="External"/><Relationship Id="rId182" Type="http://schemas.openxmlformats.org/officeDocument/2006/relationships/hyperlink" Target="https://github.com/cloud-ai-fde/ge-blogs/blob/main/docs/10-THIRD-PARTY-SAAS-3-PATTERN-MANUAL-TESTING-PLAYBOOK.md" TargetMode="External"/><Relationship Id="rId35" Type="http://schemas.openxmlformats.org/officeDocument/2006/relationships/hyperlink" Target="https://github.com/cloud-ai-fde/ge-blogs/blob/main/core-cymbal-agent/runtime_pipeline.py" TargetMode="External"/><Relationship Id="rId181" Type="http://schemas.openxmlformats.org/officeDocument/2006/relationships/hyperlink" Target="https://github.com/cloud-ai-fde/ge-blogs/blob/main/docs/10-THIRD-PARTY-SAAS-3-PATTERN-MANUAL-TESTING-PLAYBOOK.md" TargetMode="External"/><Relationship Id="rId34" Type="http://schemas.openxmlformats.org/officeDocument/2006/relationships/hyperlink" Target="https://github.com/cloud-ai-fde/ge-blogs/blob/main/workstream-2-pattern-a-pooled/2.3-solution-implementation/pattern_a_pooled_service.py" TargetMode="External"/><Relationship Id="rId180" Type="http://schemas.openxmlformats.org/officeDocument/2006/relationships/hyperlink" Target="https://github.com/cloud-ai-fde/ge-blogs/blob/main/docs/10-THIRD-PARTY-SAAS-3-PATTERN-MANUAL-TESTING-PLAYBOOK.md" TargetMode="External"/><Relationship Id="rId37" Type="http://schemas.openxmlformats.org/officeDocument/2006/relationships/hyperlink" Target="https://github.com/cloud-ai-fde/ge-blogs/blob/main/diagrams/ws2-pattern-a-breach-defense-sequence.drawio" TargetMode="External"/><Relationship Id="rId176" Type="http://schemas.openxmlformats.org/officeDocument/2006/relationships/hyperlink" Target="https://github.com/cloud-ai-fde/ge-blogs/blob/main/workstream-2-pattern-a-pooled/2.6-terraform-starter/main.tf" TargetMode="External"/><Relationship Id="rId36" Type="http://schemas.openxmlformats.org/officeDocument/2006/relationships/image" Target="media/image10.png"/><Relationship Id="rId175" Type="http://schemas.openxmlformats.org/officeDocument/2006/relationships/hyperlink" Target="https://github.com/cloud-ai-fde/ge-blogs/blob/main/workstream-2-pattern-a-pooled/2.5-breach-simulation-suite/run_breach_simulations.py" TargetMode="External"/><Relationship Id="rId39" Type="http://schemas.openxmlformats.org/officeDocument/2006/relationships/hyperlink" Target="https://github.com/cloud-ai-fde/ge-blogs/blob/main/diagrams/ws2-pattern-a-breach-defense-sequence.svg" TargetMode="External"/><Relationship Id="rId174" Type="http://schemas.openxmlformats.org/officeDocument/2006/relationships/hyperlink" Target="https://github.com/cloud-ai-fde/ge-blogs/blob/main/workstream-2-pattern-a-pooled/2.5-breach-simulation-suite/run_breach_simulations.py" TargetMode="External"/><Relationship Id="rId38" Type="http://schemas.openxmlformats.org/officeDocument/2006/relationships/hyperlink" Target="https://github.com/cloud-ai-fde/ge-blogs/blob/main/slides/ws2-pattern-a-pooled-editable-slides.pptx" TargetMode="External"/><Relationship Id="rId173" Type="http://schemas.openxmlformats.org/officeDocument/2006/relationships/hyperlink" Target="https://github.com/cloud-ai-fde/ge-blogs/blob/main/workstream-2-pattern-a-pooled/2.5-breach-simulation-suite/run_breach_simulations.py" TargetMode="External"/><Relationship Id="rId179" Type="http://schemas.openxmlformats.org/officeDocument/2006/relationships/hyperlink" Target="https://github.com/cloud-ai-fde/ge-blogs/blob/main/workstream-2-pattern-a-pooled/2.8-codelab-and-workshop-deck/codelab-90min-breach-sim.md" TargetMode="External"/><Relationship Id="rId178" Type="http://schemas.openxmlformats.org/officeDocument/2006/relationships/hyperlink" Target="https://github.com/cloud-ai-fde/ge-blogs/blob/main/workstream-2-pattern-a-pooled/2.6-terraform-starter/main.tf" TargetMode="External"/><Relationship Id="rId177" Type="http://schemas.openxmlformats.org/officeDocument/2006/relationships/hyperlink" Target="https://github.com/cloud-ai-fde/ge-blogs/blob/main/workstream-2-pattern-a-pooled/2.6-terraform-starter/main.tf" TargetMode="External"/><Relationship Id="rId20" Type="http://schemas.openxmlformats.org/officeDocument/2006/relationships/hyperlink" Target="https://github.com/cloud-ai-fde/ge-blogs/blob/main/core-cymbal-agent/governance/hop2_registry_pdp_callbacks.py" TargetMode="External"/><Relationship Id="rId22" Type="http://schemas.openxmlformats.org/officeDocument/2006/relationships/hyperlink" Target="https://github.com/cloud-ai-fde/ge-blogs/blob/main/core-cymbal-agent/governance/hop3_compute_finops_bulkhead.py" TargetMode="External"/><Relationship Id="rId21" Type="http://schemas.openxmlformats.org/officeDocument/2006/relationships/hyperlink" Target="https://github.com/cloud-ai-fde/ge-blogs/blob/main/core-cymbal-agent/mcp_servers/enterprise_5_saas_bi_mcp.py" TargetMode="External"/><Relationship Id="rId24" Type="http://schemas.openxmlformats.org/officeDocument/2006/relationships/hyperlink" Target="https://github.com/cloud-ai-fde/ge-blogs/blob/main/workstream-2-pattern-a-pooled/2.1-case-study-and-solution-architecture.md" TargetMode="External"/><Relationship Id="rId23" Type="http://schemas.openxmlformats.org/officeDocument/2006/relationships/hyperlink" Target="https://github.com/cloud-ai-fde/ge-blogs/blob/main/core-cymbal-agent/governance/hop5_data_rls_and_otel.py" TargetMode="External"/><Relationship Id="rId129" Type="http://schemas.openxmlformats.org/officeDocument/2006/relationships/image" Target="media/image3.png"/><Relationship Id="rId128" Type="http://schemas.openxmlformats.org/officeDocument/2006/relationships/hyperlink" Target="https://github.com/cloud-ai-fde/ge-blogs/blob/main/docs/10-THIRD-PARTY-SAAS-3-PATTERN-MANUAL-TESTING-PLAYBOOK.md" TargetMode="External"/><Relationship Id="rId127" Type="http://schemas.openxmlformats.org/officeDocument/2006/relationships/hyperlink" Target="https://github.com/cloud-ai-fde/ge-blogs/blob/main/docs/10-THIRD-PARTY-SAAS-3-PATTERN-MANUAL-TESTING-PLAYBOOK.md" TargetMode="External"/><Relationship Id="rId126" Type="http://schemas.openxmlformats.org/officeDocument/2006/relationships/hyperlink" Target="https://github.com/cloud-ai-fde/ge-blogs/blob/main/docs/10-THIRD-PARTY-SAAS-3-PATTERN-MANUAL-TESTING-PLAYBOOK.md" TargetMode="External"/><Relationship Id="rId26" Type="http://schemas.openxmlformats.org/officeDocument/2006/relationships/hyperlink" Target="https://github.com/cloud-ai-fde/ge-blogs/blob/main/core-cymbal-agent/runtime_pipeline.py" TargetMode="External"/><Relationship Id="rId121" Type="http://schemas.openxmlformats.org/officeDocument/2006/relationships/hyperlink" Target="https://t2zbugodcr2m7aimjudycgm65q0wopps.lambda-url.us-east-1.on.aws/saas-ui/crowdstrike-okta?format=json" TargetMode="External"/><Relationship Id="rId25" Type="http://schemas.openxmlformats.org/officeDocument/2006/relationships/hyperlink" Target="https://ge-blogs-248990048888.cr.gclb.goog/#blog/blogs/ws1-reference-architecture-taxonomy-and-5hop-baseline.md" TargetMode="External"/><Relationship Id="rId120" Type="http://schemas.openxmlformats.org/officeDocument/2006/relationships/hyperlink" Target="https://t2zbugodcr2m7aimjudycgm65q0wopps.lambda-url.us-east-1.on.aws/saas-ui/crowdstrike-okta?format=json" TargetMode="External"/><Relationship Id="rId28" Type="http://schemas.openxmlformats.org/officeDocument/2006/relationships/hyperlink" Target="https://github.com/cloud-ai-fde/ge-blogs/blob/main/workstream-2-pattern-a-pooled/2.5-breach-simulation-suite/run_breach_simulations.py" TargetMode="External"/><Relationship Id="rId27" Type="http://schemas.openxmlformats.org/officeDocument/2006/relationships/hyperlink" Target="https://github.com/cloud-ai-fde/ge-blogs/blob/main/workstream-2-pattern-a-pooled/2.4-product-gaps-prioritization.md" TargetMode="External"/><Relationship Id="rId125" Type="http://schemas.openxmlformats.org/officeDocument/2006/relationships/hyperlink" Target="https://github.com/cloud-ai-fde/ge-blogs/blob/main/docs/genuine_3p_before_after_provenance_receipt.json" TargetMode="External"/><Relationship Id="rId29" Type="http://schemas.openxmlformats.org/officeDocument/2006/relationships/image" Target="media/image4.png"/><Relationship Id="rId124" Type="http://schemas.openxmlformats.org/officeDocument/2006/relationships/hyperlink" Target="https://github.com/cloud-ai-fde/ge-blogs/blob/main/data/run_continuity_ledger.json" TargetMode="External"/><Relationship Id="rId123" Type="http://schemas.openxmlformats.org/officeDocument/2006/relationships/hyperlink" Target="https://github.com/cloud-ai-fde/ge-blogs/blob/main/scripts/run_all_repeatable_e2e_verifications.py" TargetMode="External"/><Relationship Id="rId122" Type="http://schemas.openxmlformats.org/officeDocument/2006/relationships/hyperlink" Target="https://github.com/cloud-ai-fde/ge-blogs/blob/main/docs/genuine_ui_screenshot_provenance_receipt.json" TargetMode="External"/><Relationship Id="rId95" Type="http://schemas.openxmlformats.org/officeDocument/2006/relationships/hyperlink" Target="https://t2zbugodcr2m7aimjudycgm65q0wopps.lambda-url.us-east-1.on.aws/saas-ui/sigma-computing?format=json" TargetMode="External"/><Relationship Id="rId94" Type="http://schemas.openxmlformats.org/officeDocument/2006/relationships/hyperlink" Target="https://t2zbugodcr2m7aimjudycgm65q0wopps.lambda-url.us-east-1.on.aws/saas-ui/thoughtspot-spotter?format=json" TargetMode="External"/><Relationship Id="rId97" Type="http://schemas.openxmlformats.org/officeDocument/2006/relationships/hyperlink" Target="https://t2zbugodcr2m7aimjudycgm65q0wopps.lambda-url.us-east-1.on.aws/saas-ui/sigma-computing?format=json" TargetMode="External"/><Relationship Id="rId96" Type="http://schemas.openxmlformats.org/officeDocument/2006/relationships/hyperlink" Target="https://t2zbugodcr2m7aimjudycgm65q0wopps.lambda-url.us-east-1.on.aws/saas-ui/sigma-computing?format=json" TargetMode="External"/><Relationship Id="rId11" Type="http://schemas.openxmlformats.org/officeDocument/2006/relationships/hyperlink" Target="https://cloud.google.com/vertex-ai/generative-ai/docs/learn/models" TargetMode="External"/><Relationship Id="rId99" Type="http://schemas.openxmlformats.org/officeDocument/2006/relationships/hyperlink" Target="https://t2zbugodcr2m7aimjudycgm65q0wopps.lambda-url.us-east-1.on.aws/saas-ui/servicenow-itsm?format=json" TargetMode="External"/><Relationship Id="rId10" Type="http://schemas.openxmlformats.org/officeDocument/2006/relationships/hyperlink" Target="https://cloud.google.com/vertex-ai/generative-ai/docs/agent-engine/overview" TargetMode="External"/><Relationship Id="rId98" Type="http://schemas.openxmlformats.org/officeDocument/2006/relationships/hyperlink" Target="https://t2zbugodcr2m7aimjudycgm65q0wopps.lambda-url.us-east-1.on.aws/saas-ui/servicenow-itsm?format=json" TargetMode="External"/><Relationship Id="rId13" Type="http://schemas.openxmlformats.org/officeDocument/2006/relationships/hyperlink" Target="https://docs.cloud.google.com/architecture/multi-tenant-agentic-ai-system" TargetMode="External"/><Relationship Id="rId12" Type="http://schemas.openxmlformats.org/officeDocument/2006/relationships/hyperlink" Target="https://cloud.google.com/alloydb/docs" TargetMode="External"/><Relationship Id="rId91" Type="http://schemas.openxmlformats.org/officeDocument/2006/relationships/hyperlink" Target="https://github.com/cloud-ai-fde/ge-blogs/blob/main/core-cymbal-agent/governance/hop1_edge_identity_pep.py" TargetMode="External"/><Relationship Id="rId90" Type="http://schemas.openxmlformats.org/officeDocument/2006/relationships/hyperlink" Target="https://github.com/cloud-ai-fde/ge-blogs/blob/main/workstream-2-pattern-a-pooled/2.6-terraform-starter/main.tf" TargetMode="External"/><Relationship Id="rId93" Type="http://schemas.openxmlformats.org/officeDocument/2006/relationships/hyperlink" Target="https://t2zbugodcr2m7aimjudycgm65q0wopps.lambda-url.us-east-1.on.aws/saas-ui/thoughtspot-spotter?format=json" TargetMode="External"/><Relationship Id="rId92" Type="http://schemas.openxmlformats.org/officeDocument/2006/relationships/hyperlink" Target="https://t2zbugodcr2m7aimjudycgm65q0wopps.lambda-url.us-east-1.on.aws/saas-ui/thoughtspot-spotter?format=json" TargetMode="External"/><Relationship Id="rId118" Type="http://schemas.openxmlformats.org/officeDocument/2006/relationships/hyperlink" Target="https://t2zbugodcr2m7aimjudycgm65q0wopps.lambda-url.us-east-1.on.aws/saas-ui/datadog-sre?format=json" TargetMode="External"/><Relationship Id="rId117" Type="http://schemas.openxmlformats.org/officeDocument/2006/relationships/hyperlink" Target="https://t2zbugodcr2m7aimjudycgm65q0wopps.lambda-url.us-east-1.on.aws/saas-ui/datadog-sre?format=json" TargetMode="External"/><Relationship Id="rId116" Type="http://schemas.openxmlformats.org/officeDocument/2006/relationships/hyperlink" Target="https://t2zbugodcr2m7aimjudycgm65q0wopps.lambda-url.us-east-1.on.aws/saas-ui/datadog-sre?format=json" TargetMode="External"/><Relationship Id="rId115" Type="http://schemas.openxmlformats.org/officeDocument/2006/relationships/hyperlink" Target="https://t2zbugodcr2m7aimjudycgm65q0wopps.lambda-url.us-east-1.on.aws/saas-ui/workday-raas?format=json" TargetMode="External"/><Relationship Id="rId119" Type="http://schemas.openxmlformats.org/officeDocument/2006/relationships/hyperlink" Target="https://t2zbugodcr2m7aimjudycgm65q0wopps.lambda-url.us-east-1.on.aws/saas-ui/crowdstrike-okta?format=json" TargetMode="External"/><Relationship Id="rId15" Type="http://schemas.openxmlformats.org/officeDocument/2006/relationships/hyperlink" Target="https://github.com/cloud-ai-fde/ge-blogs/blob/main/slides/ws2-pattern-a-pooled-editable-slides.pptx" TargetMode="External"/><Relationship Id="rId110" Type="http://schemas.openxmlformats.org/officeDocument/2006/relationships/hyperlink" Target="https://t2zbugodcr2m7aimjudycgm65q0wopps.lambda-url.us-east-1.on.aws/saas-ui/snowflake-cortex?format=json" TargetMode="External"/><Relationship Id="rId14" Type="http://schemas.openxmlformats.org/officeDocument/2006/relationships/hyperlink" Target="https://ge-blogs-248990048888.cr.gclb.goog/#blog/blogs/ws1-reference-architecture-taxonomy-and-5hop-baseline.md" TargetMode="External"/><Relationship Id="rId17" Type="http://schemas.openxmlformats.org/officeDocument/2006/relationships/hyperlink" Target="https://github.com/cloud-ai-fde/ge-blogs/blob/main/slides/ws2-pattern-a-pooled-editable-slides.pptx" TargetMode="External"/><Relationship Id="rId16" Type="http://schemas.openxmlformats.org/officeDocument/2006/relationships/hyperlink" Target="https://github.com/cloud-ai-fde/ge-blogs/blob/main/slides/ws2-pattern-a-pooled-editable-slides.pptx" TargetMode="External"/><Relationship Id="rId19" Type="http://schemas.openxmlformats.org/officeDocument/2006/relationships/hyperlink" Target="https://github.com/cloud-ai-fde/ge-blogs/blob/main/core-cymbal-agent/runtime_pipeline.py" TargetMode="External"/><Relationship Id="rId114" Type="http://schemas.openxmlformats.org/officeDocument/2006/relationships/hyperlink" Target="https://t2zbugodcr2m7aimjudycgm65q0wopps.lambda-url.us-east-1.on.aws/saas-ui/workday-raas?format=json" TargetMode="External"/><Relationship Id="rId18" Type="http://schemas.openxmlformats.org/officeDocument/2006/relationships/hyperlink" Target="https://ge-blogs-248990048888.cr.gclb.goog/#blog/blogs/ws1-reference-architecture-taxonomy-and-5hop-baseline.md" TargetMode="External"/><Relationship Id="rId113" Type="http://schemas.openxmlformats.org/officeDocument/2006/relationships/hyperlink" Target="https://t2zbugodcr2m7aimjudycgm65q0wopps.lambda-url.us-east-1.on.aws/saas-ui/workday-raas?format=json" TargetMode="External"/><Relationship Id="rId112" Type="http://schemas.openxmlformats.org/officeDocument/2006/relationships/hyperlink" Target="https://t2zbugodcr2m7aimjudycgm65q0wopps.lambda-url.us-east-1.on.aws/saas-ui/snowflake-cortex?format=json" TargetMode="External"/><Relationship Id="rId111" Type="http://schemas.openxmlformats.org/officeDocument/2006/relationships/hyperlink" Target="https://t2zbugodcr2m7aimjudycgm65q0wopps.lambda-url.us-east-1.on.aws/saas-ui/snowflake-cortex?format=json" TargetMode="External"/><Relationship Id="rId84" Type="http://schemas.openxmlformats.org/officeDocument/2006/relationships/hyperlink" Target="https://github.com/cloud-ai-fde/ge-blogs/blob/main/workstream-2-pattern-a-pooled/2.6-terraform-starter/deploy_1click.sh" TargetMode="External"/><Relationship Id="rId83" Type="http://schemas.openxmlformats.org/officeDocument/2006/relationships/hyperlink" Target="https://github.com/cloud-ai-fde/ge-blogs/blob/main/workstream-2-pattern-a-pooled/2.6-terraform-starter/main.tf" TargetMode="External"/><Relationship Id="rId86" Type="http://schemas.openxmlformats.org/officeDocument/2006/relationships/hyperlink" Target="https://github.com/cloud-ai-fde/ge-blogs/blob/main/workstream-2-pattern-a-pooled/2.6-terraform-starter/deploy_1click.sh" TargetMode="External"/><Relationship Id="rId85" Type="http://schemas.openxmlformats.org/officeDocument/2006/relationships/hyperlink" Target="https://github.com/cloud-ai-fde/ge-blogs/blob/main/workstream-2-pattern-a-pooled/2.6-terraform-starter/deploy_1click.sh" TargetMode="External"/><Relationship Id="rId88" Type="http://schemas.openxmlformats.org/officeDocument/2006/relationships/hyperlink" Target="https://github.com/cloud-ai-fde/ge-blogs/blob/main/core-cymbal-agent/mcp_servers/enterprise_5_saas_bi_mcp.py" TargetMode="External"/><Relationship Id="rId150" Type="http://schemas.openxmlformats.org/officeDocument/2006/relationships/hyperlink" Target="https://github.com/cloud-ai-fde/ge-blogs/blob/main/workstream-2-pattern-a-pooled/2.6-terraform-starter/terraform.tfvars.example" TargetMode="External"/><Relationship Id="rId87" Type="http://schemas.openxmlformats.org/officeDocument/2006/relationships/hyperlink" Target="https://github.com/cloud-ai-fde/ge-blogs/blob/main/workstream-2-pattern-a-pooled/2.8-codelab-and-workshop-deck/codelab-90min-breach-sim.md" TargetMode="External"/><Relationship Id="rId89" Type="http://schemas.openxmlformats.org/officeDocument/2006/relationships/hyperlink" Target="https://github.com/cloud-ai-fde/ge-blogs/blob/main/docs/10-THIRD-PARTY-SAAS-3-PATTERN-MANUAL-TESTING-PLAYBOOK.md" TargetMode="External"/><Relationship Id="rId80" Type="http://schemas.openxmlformats.org/officeDocument/2006/relationships/hyperlink" Target="https://github.com/cloud-ai-fde/ge-blogs/blob/main/core-cymbal-agent/governance/hop3_compute_finops_bulkhead.py" TargetMode="External"/><Relationship Id="rId82" Type="http://schemas.openxmlformats.org/officeDocument/2006/relationships/hyperlink" Target="https://github.com/cloud-ai-fde/ge-blogs/blob/main/workstream-2-pattern-a-pooled/2.6-terraform-starter/main.tf" TargetMode="External"/><Relationship Id="rId81" Type="http://schemas.openxmlformats.org/officeDocument/2006/relationships/hyperlink" Target="https://github.com/cloud-ai-fde/ge-blogs/blob/main/workstream-2-pattern-a-pooled/2.6-terraform-starter/main.t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workstream-2-pattern-a-pooled/2.6-terraform-starter/variables.tf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workstream-2-pattern-a-pooled/2.6-terraform-starter/main.tf" TargetMode="External"/><Relationship Id="rId9" Type="http://schemas.openxmlformats.org/officeDocument/2006/relationships/hyperlink" Target="https://github.com/cloud-ai-fde/ge-blogs/blob/main/blogs/ws2-pattern-a-pooled-architecture.md" TargetMode="External"/><Relationship Id="rId143" Type="http://schemas.openxmlformats.org/officeDocument/2006/relationships/hyperlink" Target="https://github.com/cloud-ai-fde/ge-blogs/blob/main/workstream-2-pattern-a-pooled/2.6-terraform-starter/deploy_1click.sh" TargetMode="External"/><Relationship Id="rId142" Type="http://schemas.openxmlformats.org/officeDocument/2006/relationships/hyperlink" Target="https://github.com/cloud-ai-fde/ge-blogs/blob/main/workstream-2-pattern-a-pooled/2.6-terraform-starter/main.tf" TargetMode="External"/><Relationship Id="rId141" Type="http://schemas.openxmlformats.org/officeDocument/2006/relationships/hyperlink" Target="https://github.com/cloud-ai-fde/ge-blogs/blob/main/core-cymbal-agent/governance/hop5_data_rls_and_otel.py" TargetMode="External"/><Relationship Id="rId140" Type="http://schemas.openxmlformats.org/officeDocument/2006/relationships/hyperlink" Target="https://github.com/cloud-ai-fde/ge-blogs/blob/main/core-cymbal-agent/governance/hop4_model_armor_guardrails.py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workstream-2-pattern-a-pooled/2.6-terraform-starter/deploy_1click.sh" TargetMode="External"/><Relationship Id="rId6" Type="http://schemas.openxmlformats.org/officeDocument/2006/relationships/hyperlink" Target="https://ge-blogs-248990048888.cr.gclb.goog/#blog/blogs/ws2-pattern-a-pooled-architecture.md" TargetMode="External"/><Relationship Id="rId146" Type="http://schemas.openxmlformats.org/officeDocument/2006/relationships/hyperlink" Target="https://github.com/cloud-ai-fde/ge-blogs/blob/main/workstream-2-pattern-a-pooled/2.6-terraform-starter/deploy_1click.sh" TargetMode="External"/><Relationship Id="rId7" Type="http://schemas.openxmlformats.org/officeDocument/2006/relationships/hyperlink" Target="https://docs.google.com/presentation/d/1tELjvuuFKkt-Z9W3es8CsNITbmAGAp2S7qMiTYEQOGE/edit?usp=drivesdk&amp;resourcekey=0-VBrM33i2sQ8J1B3Z7ycw5g" TargetMode="External"/><Relationship Id="rId145" Type="http://schemas.openxmlformats.org/officeDocument/2006/relationships/hyperlink" Target="https://github.com/cloud-ai-fde/ge-blogs/blob/main/workstream-2-pattern-a-pooled/2.6-terraform-starter/deploy_1click.sh" TargetMode="External"/><Relationship Id="rId8" Type="http://schemas.openxmlformats.org/officeDocument/2006/relationships/hyperlink" Target="https://ge-blogs-248990048888.cr.gclb.goog/docs/word/ws2-pattern-a-pooled-architecture.docx" TargetMode="External"/><Relationship Id="rId144" Type="http://schemas.openxmlformats.org/officeDocument/2006/relationships/hyperlink" Target="https://github.com/cloud-ai-fde/ge-blogs/blob/main/workstream-2-pattern-a-pooled/2.8-codelab-and-workshop-deck/codelab-90min-breach-sim.md" TargetMode="External"/><Relationship Id="rId73" Type="http://schemas.openxmlformats.org/officeDocument/2006/relationships/hyperlink" Target="https://ge-blogs-248990048888.cr.gclb.goog/#blog/blogs/ws3-pattern-b-sovereign-silos.md" TargetMode="External"/><Relationship Id="rId72" Type="http://schemas.openxmlformats.org/officeDocument/2006/relationships/hyperlink" Target="https://cloud.google.com/architecture/framework" TargetMode="External"/><Relationship Id="rId75" Type="http://schemas.openxmlformats.org/officeDocument/2006/relationships/hyperlink" Target="https://github.com/cloud-ai-fde/ge-blogs/blob/main/core-cymbal-agent/governance/hop3_compute_finops_bulkhead.py" TargetMode="External"/><Relationship Id="rId74" Type="http://schemas.openxmlformats.org/officeDocument/2006/relationships/hyperlink" Target="https://ge-blogs-248990048888.cr.gclb.goog/#blog/blogs/ws4-pattern-c-hybrid-dynamic-tiering.md" TargetMode="External"/><Relationship Id="rId77" Type="http://schemas.openxmlformats.org/officeDocument/2006/relationships/hyperlink" Target="https://github.com/cloud-ai-fde/ge-blogs/blob/main/core-cymbal-agent/governance/hop3_compute_finops_bulkhead.py" TargetMode="External"/><Relationship Id="rId76" Type="http://schemas.openxmlformats.org/officeDocument/2006/relationships/image" Target="media/image7.png"/><Relationship Id="rId79" Type="http://schemas.openxmlformats.org/officeDocument/2006/relationships/image" Target="media/image6.png"/><Relationship Id="rId78" Type="http://schemas.openxmlformats.org/officeDocument/2006/relationships/hyperlink" Target="https://github.com/cloud-ai-fde/ge-blogs/blob/main/workstream-2-pattern-a-pooled/2.6-terraform-starter/main.tf" TargetMode="External"/><Relationship Id="rId71" Type="http://schemas.openxmlformats.org/officeDocument/2006/relationships/hyperlink" Target="https://cloud.google.com/bigquery/docs" TargetMode="External"/><Relationship Id="rId70" Type="http://schemas.openxmlformats.org/officeDocument/2006/relationships/hyperlink" Target="https://cloud.google.com/kms/docs" TargetMode="External"/><Relationship Id="rId139" Type="http://schemas.openxmlformats.org/officeDocument/2006/relationships/hyperlink" Target="https://github.com/cloud-ai-fde/ge-blogs/blob/main/workstream-2-pattern-a-pooled/2.5-breach-simulation-suite/run_breach_simulations.py" TargetMode="External"/><Relationship Id="rId138" Type="http://schemas.openxmlformats.org/officeDocument/2006/relationships/hyperlink" Target="https://github.com/cloud-ai-fde/ge-blogs/blob/main/core-cymbal-agent/governance/hop3_compute_finops_bulkhead.py" TargetMode="External"/><Relationship Id="rId137" Type="http://schemas.openxmlformats.org/officeDocument/2006/relationships/hyperlink" Target="https://github.com/cloud-ai-fde/ge-blogs/blob/main/workstream-2-pattern-a-pooled/2.2-demo-env-and-3p-auth-sandbox.md" TargetMode="External"/><Relationship Id="rId132" Type="http://schemas.openxmlformats.org/officeDocument/2006/relationships/image" Target="media/image8.png"/><Relationship Id="rId131" Type="http://schemas.openxmlformats.org/officeDocument/2006/relationships/image" Target="media/image9.png"/><Relationship Id="rId130" Type="http://schemas.openxmlformats.org/officeDocument/2006/relationships/image" Target="media/image2.png"/><Relationship Id="rId136" Type="http://schemas.openxmlformats.org/officeDocument/2006/relationships/hyperlink" Target="https://github.com/cloud-ai-fde/ge-blogs/blob/main/workstream-2-pattern-a-pooled/2.3-solution-implementation/pattern_a_pooled_service.py" TargetMode="External"/><Relationship Id="rId135" Type="http://schemas.openxmlformats.org/officeDocument/2006/relationships/hyperlink" Target="https://github.com/cloud-ai-fde/ge-blogs/blob/main/workstream-2-pattern-a-pooled/2.1-case-study-and-solution-architecture.md" TargetMode="External"/><Relationship Id="rId134" Type="http://schemas.openxmlformats.org/officeDocument/2006/relationships/hyperlink" Target="https://ge-blogs-248990048888.cr.gclb.goog/#blog/blogs/ws2-pattern-a-pooled-architecture.md" TargetMode="External"/><Relationship Id="rId133" Type="http://schemas.openxmlformats.org/officeDocument/2006/relationships/hyperlink" Target="https://github.com/cloud-ai-fde/ge-blogs/blob/main/slides/ws2-pattern-a-pooled-editable-slides.pptx" TargetMode="External"/><Relationship Id="rId62" Type="http://schemas.openxmlformats.org/officeDocument/2006/relationships/hyperlink" Target="https://cloud.google.com/armor/docs" TargetMode="External"/><Relationship Id="rId61" Type="http://schemas.openxmlformats.org/officeDocument/2006/relationships/hyperlink" Target="https://cloud.google.com/load-balancing/docs" TargetMode="External"/><Relationship Id="rId64" Type="http://schemas.openxmlformats.org/officeDocument/2006/relationships/hyperlink" Target="https://cloud.google.com/iam/docs/workforce-identity-federation" TargetMode="External"/><Relationship Id="rId63" Type="http://schemas.openxmlformats.org/officeDocument/2006/relationships/hyperlink" Target="https://cloud.google.com/iap/docs" TargetMode="External"/><Relationship Id="rId66" Type="http://schemas.openxmlformats.org/officeDocument/2006/relationships/hyperlink" Target="https://cloud.google.com/sensitive-data-protection/docs" TargetMode="External"/><Relationship Id="rId172" Type="http://schemas.openxmlformats.org/officeDocument/2006/relationships/hyperlink" Target="https://github.com/cloud-ai-fde/ge-blogs/blob/main/workstream-2-pattern-a-pooled/2.4-product-gaps-prioritization.md" TargetMode="External"/><Relationship Id="rId65" Type="http://schemas.openxmlformats.org/officeDocument/2006/relationships/hyperlink" Target="https://cloud.google.com/security-command-center/docs/model-armor-overview" TargetMode="External"/><Relationship Id="rId171" Type="http://schemas.openxmlformats.org/officeDocument/2006/relationships/hyperlink" Target="https://github.com/cloud-ai-fde/ge-blogs/blob/main/workstream-2-pattern-a-pooled/2.3-solution-implementation/pattern_a_pooled_service.py" TargetMode="External"/><Relationship Id="rId68" Type="http://schemas.openxmlformats.org/officeDocument/2006/relationships/hyperlink" Target="https://cloud.google.com/memorystore/docs/valkey/overview" TargetMode="External"/><Relationship Id="rId170" Type="http://schemas.openxmlformats.org/officeDocument/2006/relationships/hyperlink" Target="https://github.com/cloud-ai-fde/ge-blogs/blob/main/workstream-2-pattern-a-pooled/2.3-solution-implementation/pattern_a_pooled_service.py" TargetMode="External"/><Relationship Id="rId67" Type="http://schemas.openxmlformats.org/officeDocument/2006/relationships/hyperlink" Target="https://cloud.google.com/alloydb/docs" TargetMode="External"/><Relationship Id="rId60" Type="http://schemas.openxmlformats.org/officeDocument/2006/relationships/hyperlink" Target="https://cloud.google.com/vertex-ai/generative-ai/docs/learn/models" TargetMode="External"/><Relationship Id="rId165" Type="http://schemas.openxmlformats.org/officeDocument/2006/relationships/hyperlink" Target="https://ge-blogs-248990048888.cr.gclb.goog/#blog/blogs/ws4-pattern-c-hybrid-dynamic-tiering.md" TargetMode="External"/><Relationship Id="rId69" Type="http://schemas.openxmlformats.org/officeDocument/2006/relationships/hyperlink" Target="https://cloud.google.com/firestore/docs" TargetMode="External"/><Relationship Id="rId164" Type="http://schemas.openxmlformats.org/officeDocument/2006/relationships/hyperlink" Target="https://ge-blogs-248990048888.cr.gclb.goog/#blog/blogs/ws3-pattern-b-sovereign-silos.md" TargetMode="External"/><Relationship Id="rId163" Type="http://schemas.openxmlformats.org/officeDocument/2006/relationships/hyperlink" Target="https://ge-blogs-248990048888.cr.gclb.goog/#blog/blogs/ws1-reference-architecture-taxonomy-and-5hop-baseline.md" TargetMode="External"/><Relationship Id="rId162" Type="http://schemas.openxmlformats.org/officeDocument/2006/relationships/hyperlink" Target="https://github.com/cloud-ai-fde/ge-blogs/blob/main/docs/third_party_5_saas_verification_receipt.json" TargetMode="External"/><Relationship Id="rId169" Type="http://schemas.openxmlformats.org/officeDocument/2006/relationships/hyperlink" Target="https://github.com/cloud-ai-fde/ge-blogs/blob/main/workstream-2-pattern-a-pooled/2.3-solution-implementation/pattern_a_pooled_service.py" TargetMode="External"/><Relationship Id="rId168" Type="http://schemas.openxmlformats.org/officeDocument/2006/relationships/hyperlink" Target="https://github.com/cloud-ai-fde/ge-blogs/blob/main/workstream-2-pattern-a-pooled/2.2-demo-env-and-3p-auth-sandbox.md" TargetMode="External"/><Relationship Id="rId167" Type="http://schemas.openxmlformats.org/officeDocument/2006/relationships/hyperlink" Target="https://github.com/cloud-ai-fde/ge-blogs/blob/main/workstream-2-pattern-a-pooled/2.1-case-study-and-solution-architecture.md" TargetMode="External"/><Relationship Id="rId166" Type="http://schemas.openxmlformats.org/officeDocument/2006/relationships/hyperlink" Target="https://ge-blogs-248990048888.cr.gclb.goog/#blog/blogs/ws5-decision-guide-and-agentic-triad.md" TargetMode="External"/><Relationship Id="rId51" Type="http://schemas.openxmlformats.org/officeDocument/2006/relationships/hyperlink" Target="https://github.com/cloud-ai-fde/ge-blogs/blob/main/diagrams/ws2-terraform-starter-resource-graph.drawio" TargetMode="External"/><Relationship Id="rId50" Type="http://schemas.openxmlformats.org/officeDocument/2006/relationships/image" Target="media/image5.png"/><Relationship Id="rId53" Type="http://schemas.openxmlformats.org/officeDocument/2006/relationships/hyperlink" Target="https://github.com/cloud-ai-fde/ge-blogs/blob/main/diagrams/ws2-terraform-starter-resource-graph.svg" TargetMode="External"/><Relationship Id="rId52" Type="http://schemas.openxmlformats.org/officeDocument/2006/relationships/hyperlink" Target="https://github.com/cloud-ai-fde/ge-blogs/blob/main/slides/ws2-pattern-a-pooled-editable-slides.pptx" TargetMode="External"/><Relationship Id="rId55" Type="http://schemas.openxmlformats.org/officeDocument/2006/relationships/hyperlink" Target="https://github.com/cloud-ai-fde/ge-blogs/blob/main/workstream-2-pattern-a-pooled/2.6-terraform-starter/main.tf" TargetMode="External"/><Relationship Id="rId161" Type="http://schemas.openxmlformats.org/officeDocument/2006/relationships/hyperlink" Target="https://github.com/cloud-ai-fde/ge-blogs/blob/main/docs/third_party_5_saas_verification_receipt.json" TargetMode="External"/><Relationship Id="rId54" Type="http://schemas.openxmlformats.org/officeDocument/2006/relationships/hyperlink" Target="https://github.com/cloud-ai-fde/ge-blogs/blob/main/diagrams/vision_metadata/ws2-terraform-starter-resource-graph.vision.json" TargetMode="External"/><Relationship Id="rId160" Type="http://schemas.openxmlformats.org/officeDocument/2006/relationships/hyperlink" Target="https://github.com/cloud-ai-fde/ge-blogs/blob/main/docs/third_party_5_saas_verification_receipt.json" TargetMode="External"/><Relationship Id="rId57" Type="http://schemas.openxmlformats.org/officeDocument/2006/relationships/hyperlink" Target="https://github.com/cloud-ai-fde/ge-blogs/blob/main/workstream-2-pattern-a-pooled/2.6-terraform-starter/main.tf" TargetMode="External"/><Relationship Id="rId56" Type="http://schemas.openxmlformats.org/officeDocument/2006/relationships/hyperlink" Target="https://github.com/cloud-ai-fde/ge-blogs/blob/main/workstream-2-pattern-a-pooled/2.6-terraform-starter/deploy_1click.sh" TargetMode="External"/><Relationship Id="rId159" Type="http://schemas.openxmlformats.org/officeDocument/2006/relationships/hyperlink" Target="https://github.com/cloud-ai-fde/ge-blogs/blob/main/docs/cloud_console_verification_receipt.json" TargetMode="External"/><Relationship Id="rId59" Type="http://schemas.openxmlformats.org/officeDocument/2006/relationships/hyperlink" Target="https://google.github.io/adk-docs/" TargetMode="External"/><Relationship Id="rId154" Type="http://schemas.openxmlformats.org/officeDocument/2006/relationships/hyperlink" Target="https://github.com/cloud-ai-fde/ge-blogs/blob/main/docs/GOOGLE-CLOUD-CONSOLE-END-TO-END-RUNBOOK.md" TargetMode="External"/><Relationship Id="rId58" Type="http://schemas.openxmlformats.org/officeDocument/2006/relationships/hyperlink" Target="https://cloud.google.com/vertex-ai/generative-ai/docs/agent-engine/overview" TargetMode="External"/><Relationship Id="rId153" Type="http://schemas.openxmlformats.org/officeDocument/2006/relationships/hyperlink" Target="https://github.com/cloud-ai-fde/ge-blogs/blob/main/scripts/deploy_terraform_1click.sh" TargetMode="External"/><Relationship Id="rId152" Type="http://schemas.openxmlformats.org/officeDocument/2006/relationships/hyperlink" Target="https://github.com/cloud-ai-fde/ge-blogs/blob/main/scripts/deploy_terraform_1click.sh" TargetMode="External"/><Relationship Id="rId151" Type="http://schemas.openxmlformats.org/officeDocument/2006/relationships/hyperlink" Target="https://github.com/cloud-ai-fde/ge-blogs/blob/main/scripts/deploy_terraform_1click.sh" TargetMode="External"/><Relationship Id="rId158" Type="http://schemas.openxmlformats.org/officeDocument/2006/relationships/hyperlink" Target="https://github.com/cloud-ai-fde/ge-blogs/blob/main/docs/cloud_console_verification_receipt.json" TargetMode="External"/><Relationship Id="rId157" Type="http://schemas.openxmlformats.org/officeDocument/2006/relationships/hyperlink" Target="https://github.com/cloud-ai-fde/ge-blogs/blob/main/docs/cloud_console_verification_receipt.json" TargetMode="External"/><Relationship Id="rId156" Type="http://schemas.openxmlformats.org/officeDocument/2006/relationships/hyperlink" Target="https://github.com/cloud-ai-fde/ge-blogs/blob/main/docs/GOOGLE-CLOUD-CONSOLE-END-TO-END-RUNBOOK.md" TargetMode="External"/><Relationship Id="rId155" Type="http://schemas.openxmlformats.org/officeDocument/2006/relationships/hyperlink" Target="https://github.com/cloud-ai-fde/ge-blogs/blob/main/docs/GOOGLE-CLOUD-CONSOLE-END-TO-END-RUNBOOK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NovaMono-regular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