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Adverse Drug Reaction (ADR) Case Analysis</w:t>
      </w:r>
    </w:p>
    <w:p>
      <w:r>
        <w:rPr>
          <w:b/>
        </w:rPr>
        <w:t xml:space="preserve">Question: </w:t>
      </w:r>
      <w:r>
        <w:t>Analyze patient case scenarios to identify potential Adverse Drug Reactions (ADRs). Review symptoms, medication history, and timelines to determine whether the reaction is drug-related and identify the suspected drug.</w:t>
      </w:r>
    </w:p>
    <w:p>
      <w:pPr>
        <w:pStyle w:val="Heading2"/>
      </w:pPr>
      <w:r>
        <w:t>Answer</w:t>
      </w:r>
    </w:p>
    <w:p>
      <w:r>
        <w:t>The following case demonstrates a probable adverse drug reaction associated with amoxicillin.</w:t>
      </w:r>
    </w:p>
    <w:p>
      <w:pPr>
        <w:pStyle w:val="Heading2"/>
      </w:pPr>
      <w:r>
        <w:t>Patient Case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</w:t>
            </w:r>
          </w:p>
        </w:tc>
        <w:tc>
          <w:tcPr>
            <w:tcW w:type="dxa" w:w="4320"/>
          </w:tcPr>
          <w:p>
            <w:r>
              <w:t>Ramesh Patel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 / Gender</w:t>
            </w:r>
          </w:p>
        </w:tc>
        <w:tc>
          <w:tcPr>
            <w:tcW w:type="dxa" w:w="4320"/>
          </w:tcPr>
          <w:p>
            <w:r>
              <w:t>32 years / 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4320"/>
          </w:tcPr>
          <w:p>
            <w:r>
              <w:t>65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Diagnosis</w:t>
            </w:r>
          </w:p>
        </w:tc>
        <w:tc>
          <w:tcPr>
            <w:tcW w:type="dxa" w:w="4320"/>
          </w:tcPr>
          <w:p>
            <w:r>
              <w:t>Acute Bacterial Sinusitis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Past allergy history</w:t>
            </w:r>
          </w:p>
        </w:tc>
        <w:tc>
          <w:tcPr>
            <w:tcW w:type="dxa" w:w="4320"/>
          </w:tcPr>
          <w:p>
            <w:r>
              <w:t>No history of allergy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Suspected drug</w:t>
            </w:r>
          </w:p>
        </w:tc>
        <w:tc>
          <w:tcPr>
            <w:tcW w:type="dxa" w:w="4320"/>
          </w:tcPr>
          <w:p>
            <w:r>
              <w:t>Amoxicillin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Dose</w:t>
            </w:r>
          </w:p>
        </w:tc>
        <w:tc>
          <w:tcPr>
            <w:tcW w:type="dxa" w:w="4320"/>
          </w:tcPr>
          <w:p>
            <w:r>
              <w:t>500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t>Oral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TID (three times daily)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started</w:t>
            </w:r>
          </w:p>
        </w:tc>
        <w:tc>
          <w:tcPr>
            <w:tcW w:type="dxa" w:w="4320"/>
          </w:tcPr>
          <w:p>
            <w:r>
              <w:t>01/03/2026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reaction started</w:t>
            </w:r>
          </w:p>
        </w:tc>
        <w:tc>
          <w:tcPr>
            <w:tcW w:type="dxa" w:w="4320"/>
          </w:tcPr>
          <w:p>
            <w:r>
              <w:t>03/03/2026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drug stopped</w:t>
            </w:r>
          </w:p>
        </w:tc>
        <w:tc>
          <w:tcPr>
            <w:tcW w:type="dxa" w:w="4320"/>
          </w:tcPr>
          <w:p>
            <w:r>
              <w:t>03/03/2026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recovery</w:t>
            </w:r>
          </w:p>
        </w:tc>
        <w:tc>
          <w:tcPr>
            <w:tcW w:type="dxa" w:w="4320"/>
          </w:tcPr>
          <w:p>
            <w:r>
              <w:t>06/03/2026</w:t>
            </w:r>
          </w:p>
        </w:tc>
      </w:tr>
    </w:tbl>
    <w:p>
      <w:pPr>
        <w:pStyle w:val="Heading2"/>
      </w:pPr>
      <w:r>
        <w:t>ADR / Reaction</w:t>
      </w:r>
    </w:p>
    <w:p>
      <w:r>
        <w:t>On 03/03/2026, the patient developed generalized itching and skin rashes over the chest after approximately two days of amoxicillin therapy.</w:t>
      </w:r>
    </w:p>
    <w:p>
      <w:pPr>
        <w:pStyle w:val="Heading2"/>
      </w:pPr>
      <w:r>
        <w:t>Timeline Assessment</w:t>
      </w:r>
    </w:p>
    <w:p>
      <w:pPr>
        <w:pStyle w:val="ListBullet"/>
      </w:pPr>
      <w:r>
        <w:t>01/03/2026: Amoxicillin 500 mg TID was started for acute bacterial sinusitis.</w:t>
      </w:r>
    </w:p>
    <w:p>
      <w:pPr>
        <w:pStyle w:val="ListBullet"/>
      </w:pPr>
      <w:r>
        <w:t>03/03/2026: Generalized itching and skin rashes over the chest developed.</w:t>
      </w:r>
    </w:p>
    <w:p>
      <w:pPr>
        <w:pStyle w:val="ListBullet"/>
      </w:pPr>
      <w:r>
        <w:t>03/03/2026: Amoxicillin was discontinued and antihistamines were administered.</w:t>
      </w:r>
    </w:p>
    <w:p>
      <w:pPr>
        <w:pStyle w:val="ListBullet"/>
      </w:pPr>
      <w:r>
        <w:t>06/03/2026: The patient recovered completely.</w:t>
      </w:r>
    </w:p>
    <w:p>
      <w:pPr>
        <w:pStyle w:val="Heading2"/>
      </w:pPr>
      <w:r>
        <w:t>Is the Reaction Drug-Related?</w:t>
      </w:r>
    </w:p>
    <w:p>
      <w:r>
        <w:t>Yes. The reaction is likely drug-related. The symptoms appeared two days after initiation of amoxicillin, the reaction is compatible with a hypersensitivity/allergic skin reaction, and the patient recovered after withdrawal of the suspected drug and treatment with antihistamines. No alternative cause is provided in the case.</w:t>
      </w:r>
    </w:p>
    <w:p>
      <w:pPr>
        <w:pStyle w:val="Heading2"/>
      </w:pPr>
      <w:r>
        <w:t>Causality Assessment</w:t>
      </w:r>
    </w:p>
    <w:p>
      <w:r>
        <w:rPr>
          <w:b/>
        </w:rPr>
        <w:t xml:space="preserve">WHO-UMC category: </w:t>
      </w:r>
      <w:r>
        <w:t>Probable/Likely</w:t>
      </w:r>
    </w:p>
    <w:p>
      <w:r>
        <w:t>The temporal relationship is reasonable and there was a positive dechallenge (improvement after stopping the drug). Rechallenge was not performed, so a stronger causality category cannot be established from the information provided.</w:t>
      </w:r>
    </w:p>
    <w:p>
      <w:pPr>
        <w:pStyle w:val="Heading2"/>
      </w:pPr>
      <w:r>
        <w:t>Seriousness and Outcome</w:t>
      </w:r>
    </w:p>
    <w:p>
      <w:r>
        <w:t>The reaction is non-serious based on the available information. There was no reported death, life-threatening event, hospitalization, disability, congenital anomaly, or intervention required to prevent permanent impairment. The patient recovered completely by 06/03/2026.</w:t>
      </w:r>
    </w:p>
    <w:p>
      <w:pPr>
        <w:pStyle w:val="Heading2"/>
      </w:pPr>
      <w:r>
        <w:t>Final Answer</w:t>
      </w:r>
    </w:p>
    <w:p>
      <w:r>
        <w:rPr>
          <w:b/>
        </w:rPr>
        <w:t xml:space="preserve">Suspected ADR: </w:t>
      </w:r>
      <w:r>
        <w:t>Generalized itching (pruritus) and skin rash.</w:t>
        <w:br/>
      </w:r>
      <w:r>
        <w:rPr>
          <w:b/>
        </w:rPr>
        <w:t xml:space="preserve">Suspected drug: </w:t>
      </w:r>
      <w:r>
        <w:t>Amoxicillin 500 mg orally TID.</w:t>
        <w:br/>
      </w:r>
      <w:r>
        <w:rPr>
          <w:b/>
        </w:rPr>
        <w:t xml:space="preserve">Drug-relatedness: </w:t>
      </w:r>
      <w:r>
        <w:t>Likely.</w:t>
        <w:br/>
      </w:r>
      <w:r>
        <w:rPr>
          <w:b/>
        </w:rPr>
        <w:t xml:space="preserve">Dechallenge: </w:t>
      </w:r>
      <w:r>
        <w:t>Positive.</w:t>
        <w:br/>
      </w:r>
      <w:r>
        <w:rPr>
          <w:b/>
        </w:rPr>
        <w:t xml:space="preserve">Rechallenge: </w:t>
      </w:r>
      <w:r>
        <w:t>Not performed.</w:t>
        <w:br/>
      </w:r>
      <w:r>
        <w:rPr>
          <w:b/>
        </w:rPr>
        <w:t xml:space="preserve">Causality: </w:t>
      </w:r>
      <w:r>
        <w:t>WHO-UMC Probable/Likely.</w:t>
        <w:br/>
      </w:r>
      <w:r>
        <w:rPr>
          <w:b/>
        </w:rPr>
        <w:t xml:space="preserve">Outcome: </w:t>
      </w:r>
      <w:r>
        <w:t>Complete recovery.</w:t>
        <w:br/>
      </w:r>
      <w:r>
        <w:rPr>
          <w:b/>
        </w:rPr>
        <w:t xml:space="preserve">Likely reaction type: </w:t>
      </w:r>
      <w:r>
        <w:t>Hypersensitivity/allergic skin reaction.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