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C9B6" w14:textId="77777777" w:rsidR="00CC6DA4" w:rsidRPr="00CC6DA4" w:rsidRDefault="00CC6DA4" w:rsidP="00CC6DA4">
      <w:r w:rsidRPr="00CC6DA4">
        <w:rPr>
          <w:b/>
          <w:bCs/>
        </w:rPr>
        <w:t xml:space="preserve">For </w:t>
      </w:r>
      <w:proofErr w:type="spellStart"/>
      <w:r w:rsidRPr="00CC6DA4">
        <w:rPr>
          <w:b/>
          <w:bCs/>
        </w:rPr>
        <w:t>SystemC</w:t>
      </w:r>
      <w:proofErr w:type="spellEnd"/>
      <w:r w:rsidRPr="00CC6DA4">
        <w:rPr>
          <w:b/>
          <w:bCs/>
        </w:rPr>
        <w:t xml:space="preserve"> LT (Loosely Timed) modeling, SIUL/SIUL2 act as </w:t>
      </w:r>
      <w:proofErr w:type="spellStart"/>
      <w:r w:rsidRPr="00CC6DA4">
        <w:rPr>
          <w:b/>
          <w:bCs/>
        </w:rPr>
        <w:t>pinmux</w:t>
      </w:r>
      <w:proofErr w:type="spellEnd"/>
      <w:r w:rsidRPr="00CC6DA4">
        <w:rPr>
          <w:b/>
          <w:bCs/>
        </w:rPr>
        <w:t>/GPIO/interrupt controllers, while CAN and CAN-FD are communication IPs modeled at transaction level. The crisp takeaway: SIUL/SIUL2 are modeled as register-level configuration blocks, whereas CAN/CAN-FD are modeled as protocol-level TLM sockets with latency and buffering.</w:t>
      </w:r>
    </w:p>
    <w:p w14:paraId="52E30722" w14:textId="77777777" w:rsidR="00CC6DA4" w:rsidRPr="00CC6DA4" w:rsidRDefault="00CC6DA4" w:rsidP="00CC6DA4">
      <w:r w:rsidRPr="00CC6DA4">
        <w:pict w14:anchorId="040F762B">
          <v:rect id="_x0000_i1055" style="width:0;height:1.5pt" o:hralign="center" o:hrstd="t" o:hr="t" fillcolor="#a0a0a0" stroked="f"/>
        </w:pict>
      </w:r>
    </w:p>
    <w:p w14:paraId="6A959025" w14:textId="77777777" w:rsidR="00CC6DA4" w:rsidRPr="00CC6DA4" w:rsidRDefault="00CC6DA4" w:rsidP="00CC6DA4">
      <w:pPr>
        <w:rPr>
          <w:b/>
          <w:bCs/>
        </w:rPr>
      </w:pPr>
      <w:r w:rsidRPr="00CC6DA4">
        <w:rPr>
          <w:rFonts w:ascii="Segoe UI Emoji" w:hAnsi="Segoe UI Emoji" w:cs="Segoe UI Emoji"/>
          <w:b/>
          <w:bCs/>
        </w:rPr>
        <w:t>🔧</w:t>
      </w:r>
      <w:r w:rsidRPr="00CC6DA4">
        <w:rPr>
          <w:b/>
          <w:bCs/>
        </w:rPr>
        <w:t xml:space="preserve"> SIUL / SIUL2 in </w:t>
      </w:r>
      <w:proofErr w:type="spellStart"/>
      <w:r w:rsidRPr="00CC6DA4">
        <w:rPr>
          <w:b/>
          <w:bCs/>
        </w:rPr>
        <w:t>SystemC</w:t>
      </w:r>
      <w:proofErr w:type="spellEnd"/>
      <w:r w:rsidRPr="00CC6DA4">
        <w:rPr>
          <w:b/>
          <w:bCs/>
        </w:rPr>
        <w:t xml:space="preserve"> LT</w:t>
      </w:r>
    </w:p>
    <w:p w14:paraId="06C7D1C2" w14:textId="77777777" w:rsidR="00CC6DA4" w:rsidRPr="00CC6DA4" w:rsidRDefault="00CC6DA4" w:rsidP="00CC6DA4">
      <w:pPr>
        <w:numPr>
          <w:ilvl w:val="0"/>
          <w:numId w:val="1"/>
        </w:numPr>
      </w:pPr>
      <w:r w:rsidRPr="00CC6DA4">
        <w:rPr>
          <w:b/>
          <w:bCs/>
        </w:rPr>
        <w:t>Role</w:t>
      </w:r>
      <w:r w:rsidRPr="00CC6DA4">
        <w:t>: System Integration Unit Lite (SIUL/SIUL2) configures MCU pins, multiplexing, GPIO, and external interrupts.</w:t>
      </w:r>
    </w:p>
    <w:p w14:paraId="3AC6ABAF" w14:textId="77777777" w:rsidR="00CC6DA4" w:rsidRPr="00CC6DA4" w:rsidRDefault="00CC6DA4" w:rsidP="00CC6DA4">
      <w:pPr>
        <w:numPr>
          <w:ilvl w:val="0"/>
          <w:numId w:val="1"/>
        </w:numPr>
      </w:pPr>
      <w:r w:rsidRPr="00CC6DA4">
        <w:rPr>
          <w:b/>
          <w:bCs/>
        </w:rPr>
        <w:t>Modeling Approach</w:t>
      </w:r>
      <w:r w:rsidRPr="00CC6DA4">
        <w:t xml:space="preserve">: </w:t>
      </w:r>
    </w:p>
    <w:p w14:paraId="72B538DB" w14:textId="77777777" w:rsidR="00CC6DA4" w:rsidRPr="00CC6DA4" w:rsidRDefault="00CC6DA4" w:rsidP="00CC6DA4">
      <w:pPr>
        <w:numPr>
          <w:ilvl w:val="1"/>
          <w:numId w:val="1"/>
        </w:numPr>
      </w:pPr>
      <w:r w:rsidRPr="00CC6DA4">
        <w:rPr>
          <w:b/>
          <w:bCs/>
        </w:rPr>
        <w:t>Registers as TLM targets</w:t>
      </w:r>
      <w:r w:rsidRPr="00CC6DA4">
        <w:t>: MSCR (pad config), IMCR (input mux), GPIO data registers.</w:t>
      </w:r>
    </w:p>
    <w:p w14:paraId="2D53130F" w14:textId="77777777" w:rsidR="00CC6DA4" w:rsidRPr="00CC6DA4" w:rsidRDefault="00CC6DA4" w:rsidP="00CC6DA4">
      <w:pPr>
        <w:numPr>
          <w:ilvl w:val="1"/>
          <w:numId w:val="1"/>
        </w:numPr>
      </w:pPr>
      <w:r w:rsidRPr="00CC6DA4">
        <w:rPr>
          <w:b/>
          <w:bCs/>
        </w:rPr>
        <w:t>Interrupt signaling</w:t>
      </w:r>
      <w:r w:rsidRPr="00CC6DA4">
        <w:t xml:space="preserve">: Modeled as events/notifications in </w:t>
      </w:r>
      <w:proofErr w:type="spellStart"/>
      <w:r w:rsidRPr="00CC6DA4">
        <w:t>SystemC</w:t>
      </w:r>
      <w:proofErr w:type="spellEnd"/>
      <w:r w:rsidRPr="00CC6DA4">
        <w:t>.</w:t>
      </w:r>
    </w:p>
    <w:p w14:paraId="670EF6B2" w14:textId="77777777" w:rsidR="00CC6DA4" w:rsidRPr="00CC6DA4" w:rsidRDefault="00CC6DA4" w:rsidP="00CC6DA4">
      <w:pPr>
        <w:numPr>
          <w:ilvl w:val="1"/>
          <w:numId w:val="1"/>
        </w:numPr>
      </w:pPr>
      <w:r w:rsidRPr="00CC6DA4">
        <w:rPr>
          <w:b/>
          <w:bCs/>
        </w:rPr>
        <w:t>Abstraction</w:t>
      </w:r>
      <w:r w:rsidRPr="00CC6DA4">
        <w:t>: LT modeling uses functional calls (</w:t>
      </w:r>
      <w:proofErr w:type="gramStart"/>
      <w:r w:rsidRPr="00CC6DA4">
        <w:t>write(</w:t>
      </w:r>
      <w:proofErr w:type="spellStart"/>
      <w:proofErr w:type="gramEnd"/>
      <w:r w:rsidRPr="00CC6DA4">
        <w:t>addr</w:t>
      </w:r>
      <w:proofErr w:type="spellEnd"/>
      <w:r w:rsidRPr="00CC6DA4">
        <w:t>, data)) with latency annotations, not cycle-accurate toggling.</w:t>
      </w:r>
    </w:p>
    <w:p w14:paraId="441AF91C" w14:textId="77777777" w:rsidR="00CC6DA4" w:rsidRPr="00CC6DA4" w:rsidRDefault="00CC6DA4" w:rsidP="00CC6DA4">
      <w:pPr>
        <w:numPr>
          <w:ilvl w:val="0"/>
          <w:numId w:val="1"/>
        </w:numPr>
      </w:pPr>
      <w:r w:rsidRPr="00CC6DA4">
        <w:rPr>
          <w:b/>
          <w:bCs/>
        </w:rPr>
        <w:t>Use Case in LT</w:t>
      </w:r>
      <w:r w:rsidRPr="00CC6DA4">
        <w:t>: Early software validation (</w:t>
      </w:r>
      <w:proofErr w:type="spellStart"/>
      <w:r w:rsidRPr="00CC6DA4">
        <w:t>pinmux</w:t>
      </w:r>
      <w:proofErr w:type="spellEnd"/>
      <w:r w:rsidRPr="00CC6DA4">
        <w:t xml:space="preserve"> setup, GPIO toggling) without RTL detail.</w:t>
      </w:r>
    </w:p>
    <w:p w14:paraId="59D376F8" w14:textId="77777777" w:rsidR="00CC6DA4" w:rsidRPr="00CC6DA4" w:rsidRDefault="00CC6DA4" w:rsidP="00CC6DA4">
      <w:r w:rsidRPr="00CC6DA4">
        <w:pict w14:anchorId="60350FD5">
          <v:rect id="_x0000_i1056" style="width:0;height:1.5pt" o:hralign="center" o:hrstd="t" o:hr="t" fillcolor="#a0a0a0" stroked="f"/>
        </w:pict>
      </w:r>
    </w:p>
    <w:p w14:paraId="2087F318" w14:textId="77777777" w:rsidR="00CC6DA4" w:rsidRPr="00CC6DA4" w:rsidRDefault="00CC6DA4" w:rsidP="00CC6DA4">
      <w:pPr>
        <w:rPr>
          <w:b/>
          <w:bCs/>
        </w:rPr>
      </w:pPr>
      <w:r w:rsidRPr="00CC6DA4">
        <w:rPr>
          <w:rFonts w:ascii="Segoe UI Emoji" w:hAnsi="Segoe UI Emoji" w:cs="Segoe UI Emoji"/>
          <w:b/>
          <w:bCs/>
        </w:rPr>
        <w:t>🚍</w:t>
      </w:r>
      <w:r w:rsidRPr="00CC6DA4">
        <w:rPr>
          <w:b/>
          <w:bCs/>
        </w:rPr>
        <w:t xml:space="preserve"> CAN vs. CAN-FD in </w:t>
      </w:r>
      <w:proofErr w:type="spellStart"/>
      <w:r w:rsidRPr="00CC6DA4">
        <w:rPr>
          <w:b/>
          <w:bCs/>
        </w:rPr>
        <w:t>SystemC</w:t>
      </w:r>
      <w:proofErr w:type="spellEnd"/>
      <w:r w:rsidRPr="00CC6DA4">
        <w:rPr>
          <w:b/>
          <w:bCs/>
        </w:rPr>
        <w:t xml:space="preserve"> LT</w:t>
      </w:r>
    </w:p>
    <w:p w14:paraId="1A85A1E2" w14:textId="77777777" w:rsidR="00CC6DA4" w:rsidRPr="00CC6DA4" w:rsidRDefault="00CC6DA4" w:rsidP="00CC6DA4">
      <w:pPr>
        <w:numPr>
          <w:ilvl w:val="0"/>
          <w:numId w:val="2"/>
        </w:numPr>
      </w:pPr>
      <w:r w:rsidRPr="00CC6DA4">
        <w:rPr>
          <w:b/>
          <w:bCs/>
        </w:rPr>
        <w:t>CAN (Classical)</w:t>
      </w:r>
      <w:r w:rsidRPr="00CC6DA4">
        <w:t>:</w:t>
      </w:r>
    </w:p>
    <w:p w14:paraId="13A01D7E" w14:textId="77777777" w:rsidR="00CC6DA4" w:rsidRPr="00CC6DA4" w:rsidRDefault="00CC6DA4" w:rsidP="00CC6DA4">
      <w:pPr>
        <w:numPr>
          <w:ilvl w:val="1"/>
          <w:numId w:val="2"/>
        </w:numPr>
      </w:pPr>
      <w:r w:rsidRPr="00CC6DA4">
        <w:rPr>
          <w:b/>
          <w:bCs/>
        </w:rPr>
        <w:t>Frame size</w:t>
      </w:r>
      <w:r w:rsidRPr="00CC6DA4">
        <w:t>: Up to 8 bytes payload.</w:t>
      </w:r>
    </w:p>
    <w:p w14:paraId="00981BB5" w14:textId="77777777" w:rsidR="00CC6DA4" w:rsidRPr="00CC6DA4" w:rsidRDefault="00CC6DA4" w:rsidP="00CC6DA4">
      <w:pPr>
        <w:numPr>
          <w:ilvl w:val="1"/>
          <w:numId w:val="2"/>
        </w:numPr>
      </w:pPr>
      <w:r w:rsidRPr="00CC6DA4">
        <w:rPr>
          <w:b/>
          <w:bCs/>
        </w:rPr>
        <w:t>LT Modeling</w:t>
      </w:r>
      <w:r w:rsidRPr="00CC6DA4">
        <w:t>: Transaction = frame send/receive, modeled as TLM sockets.</w:t>
      </w:r>
    </w:p>
    <w:p w14:paraId="666B9351" w14:textId="77777777" w:rsidR="00CC6DA4" w:rsidRPr="00CC6DA4" w:rsidRDefault="00CC6DA4" w:rsidP="00CC6DA4">
      <w:pPr>
        <w:numPr>
          <w:ilvl w:val="1"/>
          <w:numId w:val="2"/>
        </w:numPr>
      </w:pPr>
      <w:r w:rsidRPr="00CC6DA4">
        <w:rPr>
          <w:b/>
          <w:bCs/>
        </w:rPr>
        <w:t>Latency</w:t>
      </w:r>
      <w:r w:rsidRPr="00CC6DA4">
        <w:t xml:space="preserve">: Approximate arbitration + transmission delay modeled as </w:t>
      </w:r>
      <w:proofErr w:type="spellStart"/>
      <w:r w:rsidRPr="00CC6DA4">
        <w:t>sc_time</w:t>
      </w:r>
      <w:proofErr w:type="spellEnd"/>
      <w:r w:rsidRPr="00CC6DA4">
        <w:t>.</w:t>
      </w:r>
    </w:p>
    <w:p w14:paraId="47FF7CD8" w14:textId="77777777" w:rsidR="00CC6DA4" w:rsidRPr="00CC6DA4" w:rsidRDefault="00CC6DA4" w:rsidP="00CC6DA4">
      <w:pPr>
        <w:numPr>
          <w:ilvl w:val="1"/>
          <w:numId w:val="2"/>
        </w:numPr>
      </w:pPr>
      <w:r w:rsidRPr="00CC6DA4">
        <w:rPr>
          <w:b/>
          <w:bCs/>
        </w:rPr>
        <w:t>Error handling</w:t>
      </w:r>
      <w:r w:rsidRPr="00CC6DA4">
        <w:t>: Basic error state transitions (error active/passive).</w:t>
      </w:r>
    </w:p>
    <w:p w14:paraId="2F65376C" w14:textId="77777777" w:rsidR="00CC6DA4" w:rsidRPr="00CC6DA4" w:rsidRDefault="00CC6DA4" w:rsidP="00CC6DA4">
      <w:pPr>
        <w:numPr>
          <w:ilvl w:val="0"/>
          <w:numId w:val="2"/>
        </w:numPr>
      </w:pPr>
      <w:r w:rsidRPr="00CC6DA4">
        <w:rPr>
          <w:b/>
          <w:bCs/>
        </w:rPr>
        <w:t>CAN-FD (Flexible Data Rate)</w:t>
      </w:r>
      <w:r w:rsidRPr="00CC6DA4">
        <w:t>:</w:t>
      </w:r>
    </w:p>
    <w:p w14:paraId="590BF29D" w14:textId="77777777" w:rsidR="00CC6DA4" w:rsidRPr="00CC6DA4" w:rsidRDefault="00CC6DA4" w:rsidP="00CC6DA4">
      <w:pPr>
        <w:numPr>
          <w:ilvl w:val="1"/>
          <w:numId w:val="2"/>
        </w:numPr>
      </w:pPr>
      <w:r w:rsidRPr="00CC6DA4">
        <w:rPr>
          <w:b/>
          <w:bCs/>
        </w:rPr>
        <w:t>Frame size</w:t>
      </w:r>
      <w:r w:rsidRPr="00CC6DA4">
        <w:t>: Up to 64 bytes payload, faster data phase.</w:t>
      </w:r>
    </w:p>
    <w:p w14:paraId="3A675CB5" w14:textId="77777777" w:rsidR="00CC6DA4" w:rsidRPr="00CC6DA4" w:rsidRDefault="00CC6DA4" w:rsidP="00CC6DA4">
      <w:pPr>
        <w:numPr>
          <w:ilvl w:val="1"/>
          <w:numId w:val="2"/>
        </w:numPr>
      </w:pPr>
      <w:r w:rsidRPr="00CC6DA4">
        <w:rPr>
          <w:b/>
          <w:bCs/>
        </w:rPr>
        <w:t>LT Modeling Enhancements</w:t>
      </w:r>
      <w:r w:rsidRPr="00CC6DA4">
        <w:t xml:space="preserve">: </w:t>
      </w:r>
    </w:p>
    <w:p w14:paraId="2A5C6645" w14:textId="77777777" w:rsidR="00CC6DA4" w:rsidRPr="00CC6DA4" w:rsidRDefault="00CC6DA4" w:rsidP="00CC6DA4">
      <w:pPr>
        <w:numPr>
          <w:ilvl w:val="2"/>
          <w:numId w:val="2"/>
        </w:numPr>
      </w:pPr>
      <w:r w:rsidRPr="00CC6DA4">
        <w:t>Extended payload handling in transaction objects.</w:t>
      </w:r>
    </w:p>
    <w:p w14:paraId="35CC28BA" w14:textId="77777777" w:rsidR="00CC6DA4" w:rsidRPr="00CC6DA4" w:rsidRDefault="00CC6DA4" w:rsidP="00CC6DA4">
      <w:pPr>
        <w:numPr>
          <w:ilvl w:val="2"/>
          <w:numId w:val="2"/>
        </w:numPr>
      </w:pPr>
      <w:r w:rsidRPr="00CC6DA4">
        <w:lastRenderedPageBreak/>
        <w:t>Dual-phase timing (arbitration vs. data phase).</w:t>
      </w:r>
    </w:p>
    <w:p w14:paraId="7443423B" w14:textId="77777777" w:rsidR="00CC6DA4" w:rsidRPr="00CC6DA4" w:rsidRDefault="00CC6DA4" w:rsidP="00CC6DA4">
      <w:pPr>
        <w:numPr>
          <w:ilvl w:val="2"/>
          <w:numId w:val="2"/>
        </w:numPr>
      </w:pPr>
      <w:r w:rsidRPr="00CC6DA4">
        <w:t>Backward compatibility: CAN-FD model must accept classical CAN frames.</w:t>
      </w:r>
    </w:p>
    <w:p w14:paraId="5350C965" w14:textId="77777777" w:rsidR="00CC6DA4" w:rsidRPr="00CC6DA4" w:rsidRDefault="00CC6DA4" w:rsidP="00CC6DA4">
      <w:pPr>
        <w:numPr>
          <w:ilvl w:val="1"/>
          <w:numId w:val="2"/>
        </w:numPr>
      </w:pPr>
      <w:r w:rsidRPr="00CC6DA4">
        <w:rPr>
          <w:b/>
          <w:bCs/>
        </w:rPr>
        <w:t>Validation</w:t>
      </w:r>
      <w:r w:rsidRPr="00CC6DA4">
        <w:t xml:space="preserve">: Often tested cross-platform with tools like Vector </w:t>
      </w:r>
      <w:proofErr w:type="spellStart"/>
      <w:r w:rsidRPr="00CC6DA4">
        <w:t>CANoe</w:t>
      </w:r>
      <w:proofErr w:type="spellEnd"/>
      <w:r w:rsidRPr="00CC6DA4">
        <w:t xml:space="preserve"> + </w:t>
      </w:r>
      <w:proofErr w:type="spellStart"/>
      <w:r w:rsidRPr="00CC6DA4">
        <w:t>SilKit</w:t>
      </w:r>
      <w:proofErr w:type="spellEnd"/>
      <w:r w:rsidRPr="00CC6DA4">
        <w:t xml:space="preserve">, enabling virtual ECU-level verification before RTL </w:t>
      </w:r>
      <w:hyperlink r:id="rId5" w:history="1">
        <w:r w:rsidRPr="00CC6DA4">
          <w:rPr>
            <w:rStyle w:val="Hyperlink"/>
          </w:rPr>
          <w:t>leadsoc.com</w:t>
        </w:r>
      </w:hyperlink>
      <w:r w:rsidRPr="00CC6DA4">
        <w:t>.</w:t>
      </w:r>
    </w:p>
    <w:p w14:paraId="5D4AFA30" w14:textId="77777777" w:rsidR="00CC6DA4" w:rsidRPr="00CC6DA4" w:rsidRDefault="00CC6DA4" w:rsidP="00CC6DA4">
      <w:r w:rsidRPr="00CC6DA4">
        <w:pict w14:anchorId="6EAD51C4">
          <v:rect id="_x0000_i1057" style="width:0;height:1.5pt" o:hralign="center" o:hrstd="t" o:hr="t" fillcolor="#a0a0a0" stroked="f"/>
        </w:pict>
      </w:r>
    </w:p>
    <w:p w14:paraId="206CDCC1" w14:textId="77777777" w:rsidR="00CC6DA4" w:rsidRPr="00CC6DA4" w:rsidRDefault="00CC6DA4" w:rsidP="00CC6DA4">
      <w:pPr>
        <w:rPr>
          <w:b/>
          <w:bCs/>
        </w:rPr>
      </w:pPr>
      <w:r w:rsidRPr="00CC6DA4">
        <w:rPr>
          <w:rFonts w:ascii="Segoe UI Emoji" w:hAnsi="Segoe UI Emoji" w:cs="Segoe UI Emoji"/>
          <w:b/>
          <w:bCs/>
        </w:rPr>
        <w:t>📊</w:t>
      </w:r>
      <w:r w:rsidRPr="00CC6DA4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204"/>
        <w:gridCol w:w="2534"/>
        <w:gridCol w:w="3141"/>
      </w:tblGrid>
      <w:tr w:rsidR="00CC6DA4" w:rsidRPr="00CC6DA4" w14:paraId="471B1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D9F60" w14:textId="77777777" w:rsidR="00CC6DA4" w:rsidRPr="00CC6DA4" w:rsidRDefault="00CC6DA4" w:rsidP="00CC6DA4">
            <w:pPr>
              <w:rPr>
                <w:b/>
                <w:bCs/>
              </w:rPr>
            </w:pPr>
            <w:r w:rsidRPr="00CC6DA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1B7CF63" w14:textId="77777777" w:rsidR="00CC6DA4" w:rsidRPr="00CC6DA4" w:rsidRDefault="00CC6DA4" w:rsidP="00CC6DA4">
            <w:pPr>
              <w:rPr>
                <w:b/>
                <w:bCs/>
              </w:rPr>
            </w:pPr>
            <w:r w:rsidRPr="00CC6DA4">
              <w:rPr>
                <w:b/>
                <w:bCs/>
              </w:rPr>
              <w:t>SIUL/SIUL2 LT Model</w:t>
            </w:r>
          </w:p>
        </w:tc>
        <w:tc>
          <w:tcPr>
            <w:tcW w:w="0" w:type="auto"/>
            <w:vAlign w:val="center"/>
            <w:hideMark/>
          </w:tcPr>
          <w:p w14:paraId="239BD492" w14:textId="77777777" w:rsidR="00CC6DA4" w:rsidRPr="00CC6DA4" w:rsidRDefault="00CC6DA4" w:rsidP="00CC6DA4">
            <w:pPr>
              <w:rPr>
                <w:b/>
                <w:bCs/>
              </w:rPr>
            </w:pPr>
            <w:r w:rsidRPr="00CC6DA4">
              <w:rPr>
                <w:b/>
                <w:bCs/>
              </w:rPr>
              <w:t>CAN LT Model</w:t>
            </w:r>
          </w:p>
        </w:tc>
        <w:tc>
          <w:tcPr>
            <w:tcW w:w="0" w:type="auto"/>
            <w:vAlign w:val="center"/>
            <w:hideMark/>
          </w:tcPr>
          <w:p w14:paraId="2C36A315" w14:textId="77777777" w:rsidR="00CC6DA4" w:rsidRPr="00CC6DA4" w:rsidRDefault="00CC6DA4" w:rsidP="00CC6DA4">
            <w:pPr>
              <w:rPr>
                <w:b/>
                <w:bCs/>
              </w:rPr>
            </w:pPr>
            <w:r w:rsidRPr="00CC6DA4">
              <w:rPr>
                <w:b/>
                <w:bCs/>
              </w:rPr>
              <w:t>CAN-FD LT Model</w:t>
            </w:r>
          </w:p>
        </w:tc>
      </w:tr>
      <w:tr w:rsidR="00CC6DA4" w:rsidRPr="00CC6DA4" w14:paraId="7E5B6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1318" w14:textId="77777777" w:rsidR="00CC6DA4" w:rsidRPr="00CC6DA4" w:rsidRDefault="00CC6DA4" w:rsidP="00CC6DA4">
            <w:r w:rsidRPr="00CC6DA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03982C6" w14:textId="77777777" w:rsidR="00CC6DA4" w:rsidRPr="00CC6DA4" w:rsidRDefault="00CC6DA4" w:rsidP="00CC6DA4">
            <w:proofErr w:type="spellStart"/>
            <w:r w:rsidRPr="00CC6DA4">
              <w:t>Pinmux</w:t>
            </w:r>
            <w:proofErr w:type="spellEnd"/>
            <w:r w:rsidRPr="00CC6DA4">
              <w:t>, GPIO, interrupts</w:t>
            </w:r>
          </w:p>
        </w:tc>
        <w:tc>
          <w:tcPr>
            <w:tcW w:w="0" w:type="auto"/>
            <w:vAlign w:val="center"/>
            <w:hideMark/>
          </w:tcPr>
          <w:p w14:paraId="095A8D92" w14:textId="77777777" w:rsidR="00CC6DA4" w:rsidRPr="00CC6DA4" w:rsidRDefault="00CC6DA4" w:rsidP="00CC6DA4">
            <w:r w:rsidRPr="00CC6DA4">
              <w:t>Classical CAN bus frames</w:t>
            </w:r>
          </w:p>
        </w:tc>
        <w:tc>
          <w:tcPr>
            <w:tcW w:w="0" w:type="auto"/>
            <w:vAlign w:val="center"/>
            <w:hideMark/>
          </w:tcPr>
          <w:p w14:paraId="71F5D0E2" w14:textId="77777777" w:rsidR="00CC6DA4" w:rsidRPr="00CC6DA4" w:rsidRDefault="00CC6DA4" w:rsidP="00CC6DA4">
            <w:r w:rsidRPr="00CC6DA4">
              <w:t>Extended CAN bus frames</w:t>
            </w:r>
          </w:p>
        </w:tc>
      </w:tr>
      <w:tr w:rsidR="00CC6DA4" w:rsidRPr="00CC6DA4" w14:paraId="25F64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FAAC" w14:textId="77777777" w:rsidR="00CC6DA4" w:rsidRPr="00CC6DA4" w:rsidRDefault="00CC6DA4" w:rsidP="00CC6DA4">
            <w:r w:rsidRPr="00CC6DA4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0C25840" w14:textId="77777777" w:rsidR="00CC6DA4" w:rsidRPr="00CC6DA4" w:rsidRDefault="00CC6DA4" w:rsidP="00CC6DA4">
            <w:r w:rsidRPr="00CC6DA4">
              <w:t>Register TLM target</w:t>
            </w:r>
          </w:p>
        </w:tc>
        <w:tc>
          <w:tcPr>
            <w:tcW w:w="0" w:type="auto"/>
            <w:vAlign w:val="center"/>
            <w:hideMark/>
          </w:tcPr>
          <w:p w14:paraId="7AC058D4" w14:textId="77777777" w:rsidR="00CC6DA4" w:rsidRPr="00CC6DA4" w:rsidRDefault="00CC6DA4" w:rsidP="00CC6DA4">
            <w:r w:rsidRPr="00CC6DA4">
              <w:t>TLM initiator/target sockets</w:t>
            </w:r>
          </w:p>
        </w:tc>
        <w:tc>
          <w:tcPr>
            <w:tcW w:w="0" w:type="auto"/>
            <w:vAlign w:val="center"/>
            <w:hideMark/>
          </w:tcPr>
          <w:p w14:paraId="401CA517" w14:textId="77777777" w:rsidR="00CC6DA4" w:rsidRPr="00CC6DA4" w:rsidRDefault="00CC6DA4" w:rsidP="00CC6DA4">
            <w:r w:rsidRPr="00CC6DA4">
              <w:t>Same, with extended payload</w:t>
            </w:r>
          </w:p>
        </w:tc>
      </w:tr>
      <w:tr w:rsidR="00CC6DA4" w:rsidRPr="00CC6DA4" w14:paraId="1D09F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24EB" w14:textId="77777777" w:rsidR="00CC6DA4" w:rsidRPr="00CC6DA4" w:rsidRDefault="00CC6DA4" w:rsidP="00CC6DA4">
            <w:r w:rsidRPr="00CC6DA4">
              <w:rPr>
                <w:b/>
                <w:bCs/>
              </w:rPr>
              <w:t>Latency Model</w:t>
            </w:r>
          </w:p>
        </w:tc>
        <w:tc>
          <w:tcPr>
            <w:tcW w:w="0" w:type="auto"/>
            <w:vAlign w:val="center"/>
            <w:hideMark/>
          </w:tcPr>
          <w:p w14:paraId="6802364B" w14:textId="77777777" w:rsidR="00CC6DA4" w:rsidRPr="00CC6DA4" w:rsidRDefault="00CC6DA4" w:rsidP="00CC6DA4">
            <w:r w:rsidRPr="00CC6DA4">
              <w:t>Register access delay</w:t>
            </w:r>
          </w:p>
        </w:tc>
        <w:tc>
          <w:tcPr>
            <w:tcW w:w="0" w:type="auto"/>
            <w:vAlign w:val="center"/>
            <w:hideMark/>
          </w:tcPr>
          <w:p w14:paraId="37E9BCE1" w14:textId="77777777" w:rsidR="00CC6DA4" w:rsidRPr="00CC6DA4" w:rsidRDefault="00CC6DA4" w:rsidP="00CC6DA4">
            <w:r w:rsidRPr="00CC6DA4">
              <w:t>Arbitration + frame delay</w:t>
            </w:r>
          </w:p>
        </w:tc>
        <w:tc>
          <w:tcPr>
            <w:tcW w:w="0" w:type="auto"/>
            <w:vAlign w:val="center"/>
            <w:hideMark/>
          </w:tcPr>
          <w:p w14:paraId="1CFFD137" w14:textId="77777777" w:rsidR="00CC6DA4" w:rsidRPr="00CC6DA4" w:rsidRDefault="00CC6DA4" w:rsidP="00CC6DA4">
            <w:r w:rsidRPr="00CC6DA4">
              <w:t>Arbitration + dual-phase delay</w:t>
            </w:r>
          </w:p>
        </w:tc>
      </w:tr>
      <w:tr w:rsidR="00CC6DA4" w:rsidRPr="00CC6DA4" w14:paraId="1E5C1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8A1F" w14:textId="77777777" w:rsidR="00CC6DA4" w:rsidRPr="00CC6DA4" w:rsidRDefault="00CC6DA4" w:rsidP="00CC6DA4">
            <w:r w:rsidRPr="00CC6DA4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3D147E09" w14:textId="77777777" w:rsidR="00CC6DA4" w:rsidRPr="00CC6DA4" w:rsidRDefault="00CC6DA4" w:rsidP="00CC6DA4">
            <w:r w:rsidRPr="00CC6DA4">
              <w:t>N/A</w:t>
            </w:r>
          </w:p>
        </w:tc>
        <w:tc>
          <w:tcPr>
            <w:tcW w:w="0" w:type="auto"/>
            <w:vAlign w:val="center"/>
            <w:hideMark/>
          </w:tcPr>
          <w:p w14:paraId="5633F0A4" w14:textId="77777777" w:rsidR="00CC6DA4" w:rsidRPr="00CC6DA4" w:rsidRDefault="00CC6DA4" w:rsidP="00CC6DA4">
            <w:r w:rsidRPr="00CC6DA4">
              <w:t>0–8 bytes</w:t>
            </w:r>
          </w:p>
        </w:tc>
        <w:tc>
          <w:tcPr>
            <w:tcW w:w="0" w:type="auto"/>
            <w:vAlign w:val="center"/>
            <w:hideMark/>
          </w:tcPr>
          <w:p w14:paraId="21A3A776" w14:textId="77777777" w:rsidR="00CC6DA4" w:rsidRPr="00CC6DA4" w:rsidRDefault="00CC6DA4" w:rsidP="00CC6DA4">
            <w:r w:rsidRPr="00CC6DA4">
              <w:t>0–64 bytes</w:t>
            </w:r>
          </w:p>
        </w:tc>
      </w:tr>
      <w:tr w:rsidR="00CC6DA4" w:rsidRPr="00CC6DA4" w14:paraId="5E27E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923C" w14:textId="77777777" w:rsidR="00CC6DA4" w:rsidRPr="00CC6DA4" w:rsidRDefault="00CC6DA4" w:rsidP="00CC6DA4">
            <w:r w:rsidRPr="00CC6DA4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E7DE1DC" w14:textId="77777777" w:rsidR="00CC6DA4" w:rsidRPr="00CC6DA4" w:rsidRDefault="00CC6DA4" w:rsidP="00CC6DA4">
            <w:r w:rsidRPr="00CC6DA4">
              <w:t>Interrupt events</w:t>
            </w:r>
          </w:p>
        </w:tc>
        <w:tc>
          <w:tcPr>
            <w:tcW w:w="0" w:type="auto"/>
            <w:vAlign w:val="center"/>
            <w:hideMark/>
          </w:tcPr>
          <w:p w14:paraId="4E4E9B80" w14:textId="77777777" w:rsidR="00CC6DA4" w:rsidRPr="00CC6DA4" w:rsidRDefault="00CC6DA4" w:rsidP="00CC6DA4">
            <w:r w:rsidRPr="00CC6DA4">
              <w:t>Error states (active/passive)</w:t>
            </w:r>
          </w:p>
        </w:tc>
        <w:tc>
          <w:tcPr>
            <w:tcW w:w="0" w:type="auto"/>
            <w:vAlign w:val="center"/>
            <w:hideMark/>
          </w:tcPr>
          <w:p w14:paraId="38B04A87" w14:textId="77777777" w:rsidR="00CC6DA4" w:rsidRPr="00CC6DA4" w:rsidRDefault="00CC6DA4" w:rsidP="00CC6DA4">
            <w:r w:rsidRPr="00CC6DA4">
              <w:t>Error states + FD-specific</w:t>
            </w:r>
          </w:p>
        </w:tc>
      </w:tr>
      <w:tr w:rsidR="00CC6DA4" w:rsidRPr="00CC6DA4" w14:paraId="7958E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49FE1" w14:textId="77777777" w:rsidR="00CC6DA4" w:rsidRPr="00CC6DA4" w:rsidRDefault="00CC6DA4" w:rsidP="00CC6DA4">
            <w:r w:rsidRPr="00CC6DA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29655A1" w14:textId="77777777" w:rsidR="00CC6DA4" w:rsidRPr="00CC6DA4" w:rsidRDefault="00CC6DA4" w:rsidP="00CC6DA4">
            <w:r w:rsidRPr="00CC6DA4">
              <w:t>Early SW pin config</w:t>
            </w:r>
          </w:p>
        </w:tc>
        <w:tc>
          <w:tcPr>
            <w:tcW w:w="0" w:type="auto"/>
            <w:vAlign w:val="center"/>
            <w:hideMark/>
          </w:tcPr>
          <w:p w14:paraId="2C5FC1A1" w14:textId="77777777" w:rsidR="00CC6DA4" w:rsidRPr="00CC6DA4" w:rsidRDefault="00CC6DA4" w:rsidP="00CC6DA4">
            <w:r w:rsidRPr="00CC6DA4">
              <w:t>ECU comm validation</w:t>
            </w:r>
          </w:p>
        </w:tc>
        <w:tc>
          <w:tcPr>
            <w:tcW w:w="0" w:type="auto"/>
            <w:vAlign w:val="center"/>
            <w:hideMark/>
          </w:tcPr>
          <w:p w14:paraId="7094038B" w14:textId="77777777" w:rsidR="00CC6DA4" w:rsidRPr="00CC6DA4" w:rsidRDefault="00CC6DA4" w:rsidP="00CC6DA4">
            <w:r w:rsidRPr="00CC6DA4">
              <w:t>High-bandwidth ECU comm validation</w:t>
            </w:r>
          </w:p>
        </w:tc>
      </w:tr>
    </w:tbl>
    <w:p w14:paraId="6262AED7" w14:textId="77777777" w:rsidR="00CC6DA4" w:rsidRPr="00CC6DA4" w:rsidRDefault="00CC6DA4" w:rsidP="00CC6DA4">
      <w:r w:rsidRPr="00CC6DA4">
        <w:pict w14:anchorId="0A26C1EB">
          <v:rect id="_x0000_i1058" style="width:0;height:1.5pt" o:hralign="center" o:hrstd="t" o:hr="t" fillcolor="#a0a0a0" stroked="f"/>
        </w:pict>
      </w:r>
    </w:p>
    <w:p w14:paraId="7EDA5A86" w14:textId="77777777" w:rsidR="00CC6DA4" w:rsidRPr="00CC6DA4" w:rsidRDefault="00CC6DA4" w:rsidP="00CC6DA4">
      <w:pPr>
        <w:rPr>
          <w:b/>
          <w:bCs/>
        </w:rPr>
      </w:pPr>
      <w:r w:rsidRPr="00CC6DA4">
        <w:rPr>
          <w:rFonts w:ascii="Segoe UI Emoji" w:hAnsi="Segoe UI Emoji" w:cs="Segoe UI Emoji"/>
          <w:b/>
          <w:bCs/>
        </w:rPr>
        <w:t>⚠️</w:t>
      </w:r>
      <w:r w:rsidRPr="00CC6DA4">
        <w:rPr>
          <w:b/>
          <w:bCs/>
        </w:rPr>
        <w:t xml:space="preserve"> Practical Notes</w:t>
      </w:r>
    </w:p>
    <w:p w14:paraId="19CFC084" w14:textId="77777777" w:rsidR="00CC6DA4" w:rsidRPr="00CC6DA4" w:rsidRDefault="00CC6DA4" w:rsidP="00CC6DA4">
      <w:pPr>
        <w:numPr>
          <w:ilvl w:val="0"/>
          <w:numId w:val="3"/>
        </w:numPr>
      </w:pPr>
      <w:r w:rsidRPr="00CC6DA4">
        <w:rPr>
          <w:b/>
          <w:bCs/>
        </w:rPr>
        <w:t>SIUL/SIUL2</w:t>
      </w:r>
      <w:r w:rsidRPr="00CC6DA4">
        <w:t>: Keep models lightweight—focus on register map + interrupt events. Avoid cycle-accurate pad toggling in LT.</w:t>
      </w:r>
    </w:p>
    <w:p w14:paraId="521948EA" w14:textId="77777777" w:rsidR="00CC6DA4" w:rsidRPr="00CC6DA4" w:rsidRDefault="00CC6DA4" w:rsidP="00CC6DA4">
      <w:pPr>
        <w:numPr>
          <w:ilvl w:val="0"/>
          <w:numId w:val="3"/>
        </w:numPr>
      </w:pPr>
      <w:r w:rsidRPr="00CC6DA4">
        <w:rPr>
          <w:b/>
          <w:bCs/>
        </w:rPr>
        <w:t>CAN/CAN-FD</w:t>
      </w:r>
      <w:r w:rsidRPr="00CC6DA4">
        <w:t>: LT models should abstract bus arbitration but allow latency injection for realistic timing.</w:t>
      </w:r>
    </w:p>
    <w:p w14:paraId="2F0F255B" w14:textId="77777777" w:rsidR="00CC6DA4" w:rsidRPr="00CC6DA4" w:rsidRDefault="00CC6DA4" w:rsidP="00CC6DA4">
      <w:pPr>
        <w:numPr>
          <w:ilvl w:val="0"/>
          <w:numId w:val="3"/>
        </w:numPr>
      </w:pPr>
      <w:r w:rsidRPr="00CC6DA4">
        <w:rPr>
          <w:b/>
          <w:bCs/>
        </w:rPr>
        <w:t>Integration</w:t>
      </w:r>
      <w:r w:rsidRPr="00CC6DA4">
        <w:t>: In a virtual ECU, SIUL configures pins → CAN controller uses those pins → CAN/CAN-FD TLM sockets simulate bus traffic.</w:t>
      </w:r>
    </w:p>
    <w:p w14:paraId="7318E08F" w14:textId="77777777" w:rsidR="00CC6DA4" w:rsidRPr="00CC6DA4" w:rsidRDefault="00CC6DA4" w:rsidP="00CC6DA4">
      <w:pPr>
        <w:numPr>
          <w:ilvl w:val="0"/>
          <w:numId w:val="3"/>
        </w:numPr>
      </w:pPr>
      <w:r w:rsidRPr="00CC6DA4">
        <w:rPr>
          <w:b/>
          <w:bCs/>
        </w:rPr>
        <w:lastRenderedPageBreak/>
        <w:t>Testing</w:t>
      </w:r>
      <w:r w:rsidRPr="00CC6DA4">
        <w:t>: CAN-FD LT models are validated against real-world tools (</w:t>
      </w:r>
      <w:proofErr w:type="spellStart"/>
      <w:r w:rsidRPr="00CC6DA4">
        <w:t>CANoe</w:t>
      </w:r>
      <w:proofErr w:type="spellEnd"/>
      <w:r w:rsidRPr="00CC6DA4">
        <w:t xml:space="preserve">, </w:t>
      </w:r>
      <w:proofErr w:type="spellStart"/>
      <w:r w:rsidRPr="00CC6DA4">
        <w:t>SilKit</w:t>
      </w:r>
      <w:proofErr w:type="spellEnd"/>
      <w:r w:rsidRPr="00CC6DA4">
        <w:t xml:space="preserve">) to ensure protocol correctness </w:t>
      </w:r>
      <w:hyperlink r:id="rId6" w:history="1">
        <w:r w:rsidRPr="00CC6DA4">
          <w:rPr>
            <w:rStyle w:val="Hyperlink"/>
          </w:rPr>
          <w:t>leadsoc.com</w:t>
        </w:r>
      </w:hyperlink>
      <w:r w:rsidRPr="00CC6DA4">
        <w:t>.</w:t>
      </w:r>
    </w:p>
    <w:p w14:paraId="1C6BB940" w14:textId="77777777" w:rsidR="00CC6DA4" w:rsidRPr="00CC6DA4" w:rsidRDefault="00CC6DA4" w:rsidP="00CC6DA4">
      <w:r w:rsidRPr="00CC6DA4">
        <w:pict w14:anchorId="0BEA15A3">
          <v:rect id="_x0000_i1059" style="width:0;height:1.5pt" o:hralign="center" o:hrstd="t" o:hr="t" fillcolor="#a0a0a0" stroked="f"/>
        </w:pict>
      </w:r>
    </w:p>
    <w:p w14:paraId="6BAE83EB" w14:textId="77777777" w:rsidR="00CC6DA4" w:rsidRPr="00CC6DA4" w:rsidRDefault="00CC6DA4" w:rsidP="00CC6DA4">
      <w:r w:rsidRPr="00CC6DA4">
        <w:rPr>
          <w:rFonts w:ascii="Segoe UI Emoji" w:hAnsi="Segoe UI Emoji" w:cs="Segoe UI Emoji"/>
        </w:rPr>
        <w:t>✅</w:t>
      </w:r>
      <w:r w:rsidRPr="00CC6DA4">
        <w:t xml:space="preserve"> </w:t>
      </w:r>
      <w:r w:rsidRPr="00CC6DA4">
        <w:rPr>
          <w:b/>
          <w:bCs/>
        </w:rPr>
        <w:t xml:space="preserve">Crisp takeaway for </w:t>
      </w:r>
      <w:proofErr w:type="spellStart"/>
      <w:r w:rsidRPr="00CC6DA4">
        <w:rPr>
          <w:b/>
          <w:bCs/>
        </w:rPr>
        <w:t>SystemC</w:t>
      </w:r>
      <w:proofErr w:type="spellEnd"/>
      <w:r w:rsidRPr="00CC6DA4">
        <w:rPr>
          <w:b/>
          <w:bCs/>
        </w:rPr>
        <w:t xml:space="preserve"> LT modeling</w:t>
      </w:r>
      <w:r w:rsidRPr="00CC6DA4">
        <w:t>:</w:t>
      </w:r>
    </w:p>
    <w:p w14:paraId="2107CD01" w14:textId="77777777" w:rsidR="00CC6DA4" w:rsidRPr="00CC6DA4" w:rsidRDefault="00CC6DA4" w:rsidP="00CC6DA4">
      <w:pPr>
        <w:numPr>
          <w:ilvl w:val="0"/>
          <w:numId w:val="4"/>
        </w:numPr>
      </w:pPr>
      <w:r w:rsidRPr="00CC6DA4">
        <w:rPr>
          <w:b/>
          <w:bCs/>
        </w:rPr>
        <w:t>SIUL/SIUL2</w:t>
      </w:r>
      <w:r w:rsidRPr="00CC6DA4">
        <w:t xml:space="preserve"> → Register-level </w:t>
      </w:r>
      <w:proofErr w:type="spellStart"/>
      <w:r w:rsidRPr="00CC6DA4">
        <w:t>pinmux</w:t>
      </w:r>
      <w:proofErr w:type="spellEnd"/>
      <w:r w:rsidRPr="00CC6DA4">
        <w:t>/GPIO/interrupt abstraction.</w:t>
      </w:r>
    </w:p>
    <w:p w14:paraId="435051F1" w14:textId="77777777" w:rsidR="00CC6DA4" w:rsidRPr="00CC6DA4" w:rsidRDefault="00CC6DA4" w:rsidP="00CC6DA4">
      <w:pPr>
        <w:numPr>
          <w:ilvl w:val="0"/>
          <w:numId w:val="4"/>
        </w:numPr>
      </w:pPr>
      <w:r w:rsidRPr="00CC6DA4">
        <w:rPr>
          <w:b/>
          <w:bCs/>
        </w:rPr>
        <w:t>CAN</w:t>
      </w:r>
      <w:r w:rsidRPr="00CC6DA4">
        <w:t xml:space="preserve"> → Transaction-level frame exchange (≤8 bytes).</w:t>
      </w:r>
    </w:p>
    <w:p w14:paraId="7B645553" w14:textId="77777777" w:rsidR="00CC6DA4" w:rsidRPr="00CC6DA4" w:rsidRDefault="00CC6DA4" w:rsidP="00CC6DA4">
      <w:pPr>
        <w:numPr>
          <w:ilvl w:val="0"/>
          <w:numId w:val="4"/>
        </w:numPr>
      </w:pPr>
      <w:r w:rsidRPr="00CC6DA4">
        <w:rPr>
          <w:b/>
          <w:bCs/>
        </w:rPr>
        <w:t>CAN-FD</w:t>
      </w:r>
      <w:r w:rsidRPr="00CC6DA4">
        <w:t xml:space="preserve"> → Extended transaction model (≤64 bytes, dual-phase timing).</w:t>
      </w:r>
    </w:p>
    <w:p w14:paraId="6AC72B1B" w14:textId="77777777" w:rsidR="00180208" w:rsidRDefault="00180208"/>
    <w:sectPr w:rsidR="00180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53954"/>
    <w:multiLevelType w:val="multilevel"/>
    <w:tmpl w:val="024E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822BA"/>
    <w:multiLevelType w:val="multilevel"/>
    <w:tmpl w:val="E8C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B39CB"/>
    <w:multiLevelType w:val="multilevel"/>
    <w:tmpl w:val="C578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768B6"/>
    <w:multiLevelType w:val="multilevel"/>
    <w:tmpl w:val="B6C2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447206">
    <w:abstractNumId w:val="3"/>
  </w:num>
  <w:num w:numId="2" w16cid:durableId="601766925">
    <w:abstractNumId w:val="0"/>
  </w:num>
  <w:num w:numId="3" w16cid:durableId="1943758571">
    <w:abstractNumId w:val="2"/>
  </w:num>
  <w:num w:numId="4" w16cid:durableId="1954088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08"/>
    <w:rsid w:val="00180208"/>
    <w:rsid w:val="00243212"/>
    <w:rsid w:val="00CC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20E49"/>
  <w15:chartTrackingRefBased/>
  <w15:docId w15:val="{7A3CC80E-209C-42F3-B28B-F05FEC616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6D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adsoc.com/cross-platform-testing-a-can-fd-tlm-2-0-model-on-ubuntu-using-canoe-on-windows-via-silkit-apis/" TargetMode="External"/><Relationship Id="rId5" Type="http://schemas.openxmlformats.org/officeDocument/2006/relationships/hyperlink" Target="https://www.leadsoc.com/cross-platform-testing-a-can-fd-tlm-2-0-model-on-ubuntu-using-canoe-on-windows-via-silkit-api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Garg</dc:creator>
  <cp:keywords/>
  <dc:description/>
  <cp:lastModifiedBy>Nitin Garg</cp:lastModifiedBy>
  <cp:revision>2</cp:revision>
  <dcterms:created xsi:type="dcterms:W3CDTF">2026-05-04T13:33:00Z</dcterms:created>
  <dcterms:modified xsi:type="dcterms:W3CDTF">2026-05-04T13:33:00Z</dcterms:modified>
</cp:coreProperties>
</file>