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Upper case is : THIS IS MY TEST.</w:t>
        <w:br/>
        <w:t>Lower case is : this is my test.</w:t>
        <w:br/>
        <w:t>Length is : 16</w:t>
        <w:br/>
        <w:br/>
        <w:t>Index of t : 11</w:t>
        <w:br/>
        <w:br/>
        <w:t>Last Index of t : 14</w:t>
        <w:br/>
        <w:br/>
        <w:t>Substring : is my test.</w:t>
        <w:br/>
        <w:br/>
        <w:t>Replace : This is my zesz.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