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9B32" w14:textId="5D6D0B00" w:rsidR="00FD3097" w:rsidRPr="006E5644" w:rsidRDefault="00FD3097" w:rsidP="00FD3097">
      <w:pPr>
        <w:rPr>
          <w:rFonts w:asciiTheme="majorHAnsi" w:hAnsiTheme="majorHAnsi" w:cstheme="majorHAnsi"/>
          <w:b/>
          <w:bCs/>
          <w:sz w:val="22"/>
          <w:szCs w:val="22"/>
        </w:rPr>
      </w:pPr>
      <w:bookmarkStart w:id="0" w:name="_GoBack"/>
      <w:r w:rsidRPr="006E5644">
        <w:rPr>
          <w:rFonts w:asciiTheme="majorHAnsi" w:hAnsiTheme="majorHAnsi" w:cstheme="majorHAnsi"/>
          <w:b/>
          <w:bCs/>
          <w:sz w:val="22"/>
          <w:szCs w:val="22"/>
        </w:rPr>
        <w:t>ARMANDO L. SIGUA JR</w:t>
      </w:r>
    </w:p>
    <w:bookmarkEnd w:id="0"/>
    <w:p w14:paraId="7081F1CE" w14:textId="77777777" w:rsidR="006E5644" w:rsidRDefault="00FD3097" w:rsidP="00112764">
      <w:pPr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 xml:space="preserve">Cell: 408-547-7652     </w:t>
      </w:r>
    </w:p>
    <w:p w14:paraId="0C8AE151" w14:textId="3A7A9F39" w:rsidR="006E5644" w:rsidRDefault="006E5644" w:rsidP="001127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San Jose, CA</w:t>
      </w:r>
      <w:r w:rsidR="00FD3097" w:rsidRPr="006E5644">
        <w:rPr>
          <w:rFonts w:asciiTheme="majorHAnsi" w:hAnsiTheme="majorHAnsi" w:cstheme="majorHAnsi"/>
          <w:sz w:val="22"/>
          <w:szCs w:val="22"/>
        </w:rPr>
        <w:t xml:space="preserve">    </w:t>
      </w:r>
    </w:p>
    <w:p w14:paraId="7635B131" w14:textId="6E9FCC34" w:rsidR="00FD3097" w:rsidRDefault="00357355" w:rsidP="00112764">
      <w:pPr>
        <w:rPr>
          <w:rStyle w:val="Hyperlink"/>
          <w:rFonts w:asciiTheme="majorHAnsi" w:hAnsiTheme="majorHAnsi" w:cstheme="majorHAnsi"/>
          <w:sz w:val="22"/>
          <w:szCs w:val="22"/>
        </w:rPr>
      </w:pPr>
      <w:hyperlink r:id="rId5" w:history="1">
        <w:r w:rsidR="006E5644" w:rsidRPr="00114A23">
          <w:rPr>
            <w:rStyle w:val="Hyperlink"/>
            <w:rFonts w:asciiTheme="majorHAnsi" w:hAnsiTheme="majorHAnsi" w:cstheme="majorHAnsi"/>
            <w:sz w:val="22"/>
            <w:szCs w:val="22"/>
          </w:rPr>
          <w:t>armando.siguajr@att.net</w:t>
        </w:r>
      </w:hyperlink>
    </w:p>
    <w:p w14:paraId="39F5C2CF" w14:textId="4392DB1E" w:rsidR="003F34D2" w:rsidRPr="003F34D2" w:rsidRDefault="003F34D2" w:rsidP="00112764">
      <w:pPr>
        <w:rPr>
          <w:rFonts w:asciiTheme="majorHAnsi" w:hAnsiTheme="majorHAnsi" w:cstheme="majorHAnsi"/>
          <w:b/>
          <w:sz w:val="22"/>
          <w:szCs w:val="22"/>
        </w:rPr>
      </w:pPr>
    </w:p>
    <w:p w14:paraId="04DB9173" w14:textId="0C9681D1" w:rsidR="00FD3097" w:rsidRPr="006E5644" w:rsidRDefault="00FD3097" w:rsidP="00FD30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</w:t>
      </w:r>
    </w:p>
    <w:p w14:paraId="7667AAF0" w14:textId="00948E5E" w:rsidR="00FD3097" w:rsidRPr="006E5644" w:rsidRDefault="00FD3097" w:rsidP="00FD30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6E5644">
        <w:rPr>
          <w:rFonts w:asciiTheme="majorHAnsi" w:hAnsiTheme="majorHAnsi" w:cstheme="majorHAnsi"/>
          <w:b/>
          <w:sz w:val="22"/>
          <w:szCs w:val="22"/>
          <w:u w:val="single"/>
        </w:rPr>
        <w:t>SUMMARY</w:t>
      </w:r>
    </w:p>
    <w:p w14:paraId="12F24BA2" w14:textId="5E266578" w:rsidR="00FD3097" w:rsidRPr="006E5644" w:rsidRDefault="00FD3097" w:rsidP="00FD3097">
      <w:pPr>
        <w:pStyle w:val="BodyText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Extensive experience in maintenance, repair, and installation of manufacturing (lithography, PVD, ALD, CVD, chemical processing) equipment. Major strengths include electro-mechanical troubleshooting, root cause failure analysis and solving complex problems. Special abilities in monitoring the current process and making critical decisions, and extensive experience in Research and Development Environment</w:t>
      </w:r>
    </w:p>
    <w:p w14:paraId="744C385A" w14:textId="25C85B96" w:rsidR="00FD3097" w:rsidRPr="006E5644" w:rsidRDefault="00FD3097" w:rsidP="00FD3097">
      <w:pPr>
        <w:pStyle w:val="BodyText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Theme="majorHAnsi" w:hAnsiTheme="majorHAnsi" w:cstheme="majorHAnsi"/>
          <w:sz w:val="22"/>
          <w:szCs w:val="22"/>
        </w:rPr>
      </w:pPr>
    </w:p>
    <w:p w14:paraId="2B1AD5E0" w14:textId="4D5089EE" w:rsidR="00FD3097" w:rsidRPr="006E5644" w:rsidRDefault="00FD3097" w:rsidP="00FD3097">
      <w:pPr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Skills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FD3097" w:rsidRPr="006E5644" w14:paraId="107926BB" w14:textId="77777777" w:rsidTr="00F75946">
        <w:tc>
          <w:tcPr>
            <w:tcW w:w="4428" w:type="dxa"/>
          </w:tcPr>
          <w:p w14:paraId="3F8BAB8C" w14:textId="77777777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Six Sigma</w:t>
            </w:r>
          </w:p>
        </w:tc>
        <w:tc>
          <w:tcPr>
            <w:tcW w:w="4428" w:type="dxa"/>
          </w:tcPr>
          <w:p w14:paraId="6C40E409" w14:textId="77777777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Lean Manufacturing</w:t>
            </w:r>
          </w:p>
        </w:tc>
      </w:tr>
      <w:tr w:rsidR="00FD3097" w:rsidRPr="006E5644" w14:paraId="403EDE9B" w14:textId="77777777" w:rsidTr="00F75946">
        <w:tc>
          <w:tcPr>
            <w:tcW w:w="4428" w:type="dxa"/>
          </w:tcPr>
          <w:p w14:paraId="12CF9859" w14:textId="77777777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Control of Hazardous Material</w:t>
            </w:r>
          </w:p>
        </w:tc>
        <w:tc>
          <w:tcPr>
            <w:tcW w:w="4428" w:type="dxa"/>
          </w:tcPr>
          <w:p w14:paraId="41143B97" w14:textId="77777777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Clean Room Procedures</w:t>
            </w:r>
          </w:p>
        </w:tc>
      </w:tr>
      <w:tr w:rsidR="00FD3097" w:rsidRPr="006E5644" w14:paraId="4B927E11" w14:textId="77777777" w:rsidTr="00F75946">
        <w:tc>
          <w:tcPr>
            <w:tcW w:w="4428" w:type="dxa"/>
          </w:tcPr>
          <w:p w14:paraId="46EEB67A" w14:textId="0A9BC0AF" w:rsidR="00FD3097" w:rsidRPr="006E5644" w:rsidRDefault="00C31B0B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High Vacuum System (PVD, CVD, ALD)</w:t>
            </w:r>
          </w:p>
        </w:tc>
        <w:tc>
          <w:tcPr>
            <w:tcW w:w="4428" w:type="dxa"/>
          </w:tcPr>
          <w:p w14:paraId="4EDB3BD0" w14:textId="622D073A" w:rsidR="00FD3097" w:rsidRPr="006E5644" w:rsidRDefault="006C39FD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YasKawa </w:t>
            </w:r>
            <w:r w:rsidR="00FD3097" w:rsidRPr="006E5644">
              <w:rPr>
                <w:rFonts w:asciiTheme="majorHAnsi" w:hAnsiTheme="majorHAnsi" w:cstheme="majorHAnsi"/>
                <w:sz w:val="22"/>
                <w:szCs w:val="22"/>
              </w:rPr>
              <w:t>Robotics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controll/PLC Beckhoff and SMC</w:t>
            </w:r>
          </w:p>
        </w:tc>
      </w:tr>
      <w:tr w:rsidR="00FD3097" w:rsidRPr="006E5644" w14:paraId="295363C5" w14:textId="77777777" w:rsidTr="00F75946">
        <w:tc>
          <w:tcPr>
            <w:tcW w:w="4428" w:type="dxa"/>
          </w:tcPr>
          <w:p w14:paraId="4DFB3468" w14:textId="211902BE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 xml:space="preserve">Software Controlled Processing/Computer </w:t>
            </w:r>
            <w:r w:rsidR="00C31B0B" w:rsidRPr="006E5644">
              <w:rPr>
                <w:rFonts w:asciiTheme="majorHAnsi" w:hAnsiTheme="majorHAnsi" w:cstheme="majorHAnsi"/>
                <w:sz w:val="22"/>
                <w:szCs w:val="22"/>
              </w:rPr>
              <w:t>programming (</w:t>
            </w: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coding)</w:t>
            </w:r>
          </w:p>
        </w:tc>
        <w:tc>
          <w:tcPr>
            <w:tcW w:w="4428" w:type="dxa"/>
          </w:tcPr>
          <w:p w14:paraId="00C8644A" w14:textId="6E438EE8" w:rsidR="00FD3097" w:rsidRPr="006E5644" w:rsidRDefault="00FD3097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1658A4" w14:textId="3027E272" w:rsidR="00C16ED4" w:rsidRPr="006E5644" w:rsidRDefault="00C16ED4" w:rsidP="00F759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Electrical/Elec</w:t>
            </w:r>
            <w:r w:rsidR="00020408" w:rsidRPr="006E5644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Pr="006E5644">
              <w:rPr>
                <w:rFonts w:asciiTheme="majorHAnsi" w:hAnsiTheme="majorHAnsi" w:cstheme="majorHAnsi"/>
                <w:sz w:val="22"/>
                <w:szCs w:val="22"/>
              </w:rPr>
              <w:t>ronic troubleshooting</w:t>
            </w:r>
          </w:p>
        </w:tc>
      </w:tr>
    </w:tbl>
    <w:p w14:paraId="7F274E62" w14:textId="77777777" w:rsidR="00FD3097" w:rsidRPr="006E5644" w:rsidRDefault="00FD3097" w:rsidP="00FD3097">
      <w:pPr>
        <w:rPr>
          <w:rFonts w:asciiTheme="majorHAnsi" w:hAnsiTheme="majorHAnsi" w:cstheme="majorHAnsi"/>
          <w:sz w:val="22"/>
          <w:szCs w:val="22"/>
        </w:rPr>
      </w:pPr>
    </w:p>
    <w:p w14:paraId="640B3D73" w14:textId="412989A0" w:rsidR="00662F53" w:rsidRPr="006E5644" w:rsidRDefault="00FD3097" w:rsidP="00FD30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  <w:u w:val="single"/>
        </w:rPr>
        <w:t>PROFESSIONAL EXPERIENCE</w:t>
      </w:r>
    </w:p>
    <w:p w14:paraId="78FC7508" w14:textId="77777777" w:rsidR="006E5644" w:rsidRDefault="006E5644" w:rsidP="00FD30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  <w:sz w:val="22"/>
          <w:szCs w:val="22"/>
        </w:rPr>
      </w:pPr>
    </w:p>
    <w:p w14:paraId="1E414A15" w14:textId="7191948A" w:rsidR="00662F53" w:rsidRPr="006E5644" w:rsidRDefault="008457C6" w:rsidP="00FD30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>Kateeva Ne</w:t>
      </w:r>
      <w:r w:rsidR="00662F53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wark CA              </w:t>
      </w:r>
      <w:r w:rsidR="00A83803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              7/2016 to 9/20/18</w:t>
      </w:r>
    </w:p>
    <w:p w14:paraId="4DB5E7A2" w14:textId="48A6E827" w:rsidR="00662F53" w:rsidRPr="006E5644" w:rsidRDefault="00662F53" w:rsidP="00662F53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Sr. System </w:t>
      </w:r>
      <w:r w:rsidR="00E71514" w:rsidRPr="006E5644">
        <w:rPr>
          <w:rFonts w:asciiTheme="majorHAnsi" w:hAnsiTheme="majorHAnsi" w:cstheme="majorHAnsi"/>
          <w:b/>
          <w:bCs/>
          <w:sz w:val="22"/>
          <w:szCs w:val="22"/>
        </w:rPr>
        <w:t>Technician (</w:t>
      </w:r>
      <w:r w:rsidR="00C16ED4" w:rsidRPr="006E5644">
        <w:rPr>
          <w:rFonts w:asciiTheme="majorHAnsi" w:hAnsiTheme="majorHAnsi" w:cstheme="majorHAnsi"/>
          <w:b/>
          <w:bCs/>
          <w:sz w:val="22"/>
          <w:szCs w:val="22"/>
        </w:rPr>
        <w:t>Manufacturing Equipment)</w:t>
      </w:r>
    </w:p>
    <w:p w14:paraId="1D7A78C8" w14:textId="2D5DC568" w:rsidR="00662F53" w:rsidRPr="006E5644" w:rsidRDefault="00662F53" w:rsidP="00662F53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t>Integrated, built, and tested Lassen 3</w:t>
      </w:r>
      <w:r w:rsidR="00C16ED4" w:rsidRPr="006E5644">
        <w:rPr>
          <w:rFonts w:asciiTheme="majorHAnsi" w:hAnsiTheme="majorHAnsi" w:cstheme="majorHAnsi"/>
          <w:bCs/>
        </w:rPr>
        <w:t>/Ritter</w:t>
      </w:r>
      <w:r w:rsidR="00553BCF" w:rsidRPr="006E5644">
        <w:rPr>
          <w:rFonts w:asciiTheme="majorHAnsi" w:hAnsiTheme="majorHAnsi" w:cstheme="majorHAnsi"/>
          <w:bCs/>
        </w:rPr>
        <w:t>s</w:t>
      </w:r>
      <w:r w:rsidR="00A83803" w:rsidRPr="006E5644">
        <w:rPr>
          <w:rFonts w:asciiTheme="majorHAnsi" w:hAnsiTheme="majorHAnsi" w:cstheme="majorHAnsi"/>
          <w:bCs/>
        </w:rPr>
        <w:t xml:space="preserve"> </w:t>
      </w:r>
      <w:r w:rsidR="001C0F78" w:rsidRPr="006E5644">
        <w:rPr>
          <w:rFonts w:asciiTheme="majorHAnsi" w:hAnsiTheme="majorHAnsi" w:cstheme="majorHAnsi"/>
          <w:bCs/>
        </w:rPr>
        <w:t>Tioga TFE machines</w:t>
      </w:r>
    </w:p>
    <w:p w14:paraId="1834F0AC" w14:textId="614122F5" w:rsidR="00C16ED4" w:rsidRPr="006E5644" w:rsidRDefault="00C16ED4" w:rsidP="006E5644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 xml:space="preserve">Performed defined test </w:t>
      </w:r>
      <w:r w:rsidR="00E71514" w:rsidRPr="006E5644">
        <w:rPr>
          <w:rFonts w:asciiTheme="majorHAnsi" w:hAnsiTheme="majorHAnsi" w:cstheme="majorHAnsi"/>
          <w:bCs/>
        </w:rPr>
        <w:t>procedure</w:t>
      </w:r>
      <w:r w:rsidR="006E5644">
        <w:rPr>
          <w:rFonts w:asciiTheme="majorHAnsi" w:hAnsiTheme="majorHAnsi" w:cstheme="majorHAnsi"/>
          <w:bCs/>
        </w:rPr>
        <w:t xml:space="preserve"> </w:t>
      </w:r>
      <w:r w:rsidR="00E71514" w:rsidRPr="006E5644">
        <w:rPr>
          <w:rFonts w:asciiTheme="majorHAnsi" w:hAnsiTheme="majorHAnsi" w:cstheme="majorHAnsi"/>
          <w:bCs/>
        </w:rPr>
        <w:t>(e.g.</w:t>
      </w:r>
      <w:r w:rsidR="00640FFD" w:rsidRPr="006E5644">
        <w:rPr>
          <w:rFonts w:asciiTheme="majorHAnsi" w:hAnsiTheme="majorHAnsi" w:cstheme="majorHAnsi"/>
          <w:bCs/>
        </w:rPr>
        <w:t xml:space="preserve"> electrical testing, mechanical testing, and failure testing</w:t>
      </w:r>
      <w:r w:rsidR="0088461A" w:rsidRPr="006E5644">
        <w:rPr>
          <w:rFonts w:asciiTheme="majorHAnsi" w:hAnsiTheme="majorHAnsi" w:cstheme="majorHAnsi"/>
          <w:bCs/>
        </w:rPr>
        <w:t>)</w:t>
      </w:r>
    </w:p>
    <w:p w14:paraId="6E53352E" w14:textId="126CD45E" w:rsidR="00C16ED4" w:rsidRPr="006E5644" w:rsidRDefault="00020408" w:rsidP="00C16ED4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t>Experienced in terminating</w:t>
      </w:r>
      <w:r w:rsidR="00C16ED4" w:rsidRPr="006E5644">
        <w:rPr>
          <w:rFonts w:asciiTheme="majorHAnsi" w:hAnsiTheme="majorHAnsi" w:cstheme="majorHAnsi"/>
          <w:bCs/>
        </w:rPr>
        <w:t xml:space="preserve"> cables, 208 AC volts, and troubleshoot</w:t>
      </w:r>
    </w:p>
    <w:p w14:paraId="6C87AC66" w14:textId="3A924E4D" w:rsidR="00352F68" w:rsidRPr="006E5644" w:rsidRDefault="00020408" w:rsidP="00352F68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t xml:space="preserve">Experienced in </w:t>
      </w:r>
      <w:r w:rsidR="00E71514" w:rsidRPr="006E5644">
        <w:rPr>
          <w:rFonts w:asciiTheme="majorHAnsi" w:hAnsiTheme="majorHAnsi" w:cstheme="majorHAnsi"/>
          <w:bCs/>
        </w:rPr>
        <w:t>PLC (</w:t>
      </w:r>
      <w:r w:rsidR="00630EB1" w:rsidRPr="006E5644">
        <w:rPr>
          <w:rFonts w:asciiTheme="majorHAnsi" w:hAnsiTheme="majorHAnsi" w:cstheme="majorHAnsi"/>
          <w:bCs/>
        </w:rPr>
        <w:t>Beckhoff technology)</w:t>
      </w:r>
      <w:r w:rsidRPr="006E5644">
        <w:rPr>
          <w:rFonts w:asciiTheme="majorHAnsi" w:hAnsiTheme="majorHAnsi" w:cstheme="majorHAnsi"/>
          <w:bCs/>
        </w:rPr>
        <w:t xml:space="preserve"> programming and</w:t>
      </w:r>
      <w:r w:rsidR="00970BD3" w:rsidRPr="006E5644">
        <w:rPr>
          <w:rFonts w:asciiTheme="majorHAnsi" w:hAnsiTheme="majorHAnsi" w:cstheme="majorHAnsi"/>
          <w:bCs/>
        </w:rPr>
        <w:t xml:space="preserve"> ACS</w:t>
      </w:r>
      <w:r w:rsidR="00F30B80" w:rsidRPr="006E5644">
        <w:rPr>
          <w:rFonts w:asciiTheme="majorHAnsi" w:hAnsiTheme="majorHAnsi" w:cstheme="majorHAnsi"/>
          <w:bCs/>
        </w:rPr>
        <w:t xml:space="preserve"> SPiiPlusMC4U</w:t>
      </w:r>
      <w:r w:rsidRPr="006E5644">
        <w:rPr>
          <w:rFonts w:asciiTheme="majorHAnsi" w:hAnsiTheme="majorHAnsi" w:cstheme="majorHAnsi"/>
          <w:bCs/>
        </w:rPr>
        <w:t xml:space="preserve"> configuration</w:t>
      </w:r>
    </w:p>
    <w:p w14:paraId="7A02BE6E" w14:textId="75688EF4" w:rsidR="00C16ED4" w:rsidRPr="006E5644" w:rsidRDefault="00C16ED4" w:rsidP="00352F68">
      <w:pPr>
        <w:pStyle w:val="ListParagraph"/>
        <w:numPr>
          <w:ilvl w:val="0"/>
          <w:numId w:val="2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t xml:space="preserve"> </w:t>
      </w:r>
      <w:r w:rsidR="00F30B80" w:rsidRPr="006E5644">
        <w:rPr>
          <w:rFonts w:asciiTheme="majorHAnsi" w:hAnsiTheme="majorHAnsi" w:cstheme="majorHAnsi"/>
          <w:bCs/>
        </w:rPr>
        <w:t xml:space="preserve">Travelled at least 3x a year to overseas for Equipment Installation </w:t>
      </w:r>
    </w:p>
    <w:p w14:paraId="6DC68BD5" w14:textId="27F75034" w:rsidR="009C00C9" w:rsidRPr="006E5644" w:rsidRDefault="0001048B" w:rsidP="006E564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>AMAT</w:t>
      </w:r>
      <w:r w:rsidR="001C0F78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(Pilot </w:t>
      </w:r>
      <w:r w:rsidR="00E71514" w:rsidRPr="006E5644">
        <w:rPr>
          <w:rFonts w:asciiTheme="majorHAnsi" w:hAnsiTheme="majorHAnsi" w:cstheme="majorHAnsi"/>
          <w:b/>
          <w:bCs/>
          <w:sz w:val="22"/>
          <w:szCs w:val="22"/>
        </w:rPr>
        <w:t>Test)</w:t>
      </w:r>
      <w:r w:rsidR="009C00C9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Santa Cl</w:t>
      </w:r>
      <w:r w:rsidR="00662F53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ara CA         8/2014 to </w:t>
      </w:r>
      <w:r w:rsidR="00640FFD" w:rsidRPr="006E5644">
        <w:rPr>
          <w:rFonts w:asciiTheme="majorHAnsi" w:hAnsiTheme="majorHAnsi" w:cstheme="majorHAnsi"/>
          <w:b/>
          <w:bCs/>
          <w:sz w:val="22"/>
          <w:szCs w:val="22"/>
        </w:rPr>
        <w:t>5/</w:t>
      </w:r>
      <w:r w:rsidR="00662F53" w:rsidRPr="006E5644">
        <w:rPr>
          <w:rFonts w:asciiTheme="majorHAnsi" w:hAnsiTheme="majorHAnsi" w:cstheme="majorHAnsi"/>
          <w:b/>
          <w:bCs/>
          <w:sz w:val="22"/>
          <w:szCs w:val="22"/>
        </w:rPr>
        <w:t>2016</w:t>
      </w:r>
    </w:p>
    <w:p w14:paraId="4C012F3F" w14:textId="2A26C82C" w:rsidR="009C00C9" w:rsidRPr="006E5644" w:rsidRDefault="001C0F78" w:rsidP="00FD30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>Senior</w:t>
      </w:r>
      <w:r w:rsidR="009C00C9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Engineering Technician</w:t>
      </w:r>
    </w:p>
    <w:p w14:paraId="647E5D59" w14:textId="6D436371" w:rsidR="009C00C9" w:rsidRPr="006E5644" w:rsidRDefault="009C00C9" w:rsidP="009C00C9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>Integrate</w:t>
      </w:r>
      <w:r w:rsidR="00E41ECB" w:rsidRPr="006E5644">
        <w:rPr>
          <w:rFonts w:asciiTheme="majorHAnsi" w:hAnsiTheme="majorHAnsi" w:cstheme="majorHAnsi"/>
          <w:bCs/>
        </w:rPr>
        <w:t>d, built</w:t>
      </w:r>
      <w:r w:rsidR="00640FFD" w:rsidRPr="006E5644">
        <w:rPr>
          <w:rFonts w:asciiTheme="majorHAnsi" w:hAnsiTheme="majorHAnsi" w:cstheme="majorHAnsi"/>
          <w:bCs/>
        </w:rPr>
        <w:t xml:space="preserve"> 30X tools</w:t>
      </w:r>
      <w:r w:rsidR="00E41ECB" w:rsidRPr="006E5644">
        <w:rPr>
          <w:rFonts w:asciiTheme="majorHAnsi" w:hAnsiTheme="majorHAnsi" w:cstheme="majorHAnsi"/>
          <w:bCs/>
        </w:rPr>
        <w:t>, and troubleshoot new</w:t>
      </w:r>
      <w:r w:rsidR="00662F53" w:rsidRPr="006E5644">
        <w:rPr>
          <w:rFonts w:asciiTheme="majorHAnsi" w:hAnsiTheme="majorHAnsi" w:cstheme="majorHAnsi"/>
          <w:bCs/>
        </w:rPr>
        <w:t>ly</w:t>
      </w:r>
      <w:r w:rsidR="00E41ECB" w:rsidRPr="006E5644">
        <w:rPr>
          <w:rFonts w:asciiTheme="majorHAnsi" w:hAnsiTheme="majorHAnsi" w:cstheme="majorHAnsi"/>
          <w:bCs/>
        </w:rPr>
        <w:t xml:space="preserve"> </w:t>
      </w:r>
      <w:r w:rsidRPr="006E5644">
        <w:rPr>
          <w:rFonts w:asciiTheme="majorHAnsi" w:hAnsiTheme="majorHAnsi" w:cstheme="majorHAnsi"/>
          <w:bCs/>
        </w:rPr>
        <w:t xml:space="preserve">designed </w:t>
      </w:r>
      <w:r w:rsidR="00E71514" w:rsidRPr="006E5644">
        <w:rPr>
          <w:rFonts w:asciiTheme="majorHAnsi" w:hAnsiTheme="majorHAnsi" w:cstheme="majorHAnsi"/>
          <w:bCs/>
        </w:rPr>
        <w:t>ALD (</w:t>
      </w:r>
      <w:r w:rsidR="00640FFD" w:rsidRPr="006E5644">
        <w:rPr>
          <w:rFonts w:asciiTheme="majorHAnsi" w:hAnsiTheme="majorHAnsi" w:cstheme="majorHAnsi"/>
          <w:bCs/>
        </w:rPr>
        <w:t xml:space="preserve">Atomic Layer </w:t>
      </w:r>
      <w:r w:rsidR="00E71514" w:rsidRPr="006E5644">
        <w:rPr>
          <w:rFonts w:asciiTheme="majorHAnsi" w:hAnsiTheme="majorHAnsi" w:cstheme="majorHAnsi"/>
          <w:bCs/>
        </w:rPr>
        <w:t>Deposition) and</w:t>
      </w:r>
      <w:r w:rsidR="008C778E" w:rsidRPr="006E5644">
        <w:rPr>
          <w:rFonts w:asciiTheme="majorHAnsi" w:hAnsiTheme="majorHAnsi" w:cstheme="majorHAnsi"/>
          <w:bCs/>
        </w:rPr>
        <w:t xml:space="preserve"> </w:t>
      </w:r>
      <w:r w:rsidR="00640FFD" w:rsidRPr="006E5644">
        <w:rPr>
          <w:rFonts w:asciiTheme="majorHAnsi" w:hAnsiTheme="majorHAnsi" w:cstheme="majorHAnsi"/>
          <w:bCs/>
        </w:rPr>
        <w:t>Centris</w:t>
      </w:r>
      <w:r w:rsidR="006E5644" w:rsidRPr="006E5644">
        <w:rPr>
          <w:rFonts w:asciiTheme="majorHAnsi" w:hAnsiTheme="majorHAnsi" w:cstheme="majorHAnsi"/>
          <w:bCs/>
        </w:rPr>
        <w:t xml:space="preserve"> </w:t>
      </w:r>
      <w:r w:rsidR="00640FFD" w:rsidRPr="006E5644">
        <w:rPr>
          <w:rFonts w:asciiTheme="majorHAnsi" w:hAnsiTheme="majorHAnsi" w:cstheme="majorHAnsi"/>
          <w:bCs/>
        </w:rPr>
        <w:t>(Etcher) 60X</w:t>
      </w:r>
      <w:r w:rsidRPr="006E5644">
        <w:rPr>
          <w:rFonts w:asciiTheme="majorHAnsi" w:hAnsiTheme="majorHAnsi" w:cstheme="majorHAnsi"/>
          <w:bCs/>
        </w:rPr>
        <w:t xml:space="preserve"> too</w:t>
      </w:r>
      <w:r w:rsidR="006E5644" w:rsidRPr="006E5644">
        <w:rPr>
          <w:rFonts w:asciiTheme="majorHAnsi" w:hAnsiTheme="majorHAnsi" w:cstheme="majorHAnsi"/>
          <w:bCs/>
        </w:rPr>
        <w:t>ls</w:t>
      </w:r>
    </w:p>
    <w:p w14:paraId="6F5884C7" w14:textId="0ED611A6" w:rsidR="009C00C9" w:rsidRPr="006E5644" w:rsidRDefault="009C00C9" w:rsidP="009C00C9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>Verified and tested</w:t>
      </w:r>
      <w:r w:rsidR="00E41ECB" w:rsidRPr="006E5644">
        <w:rPr>
          <w:rFonts w:asciiTheme="majorHAnsi" w:hAnsiTheme="majorHAnsi" w:cstheme="majorHAnsi"/>
          <w:bCs/>
        </w:rPr>
        <w:t xml:space="preserve"> all integrated modules</w:t>
      </w:r>
      <w:r w:rsidRPr="006E5644">
        <w:rPr>
          <w:rFonts w:asciiTheme="majorHAnsi" w:hAnsiTheme="majorHAnsi" w:cstheme="majorHAnsi"/>
          <w:bCs/>
        </w:rPr>
        <w:t xml:space="preserve"> for </w:t>
      </w:r>
      <w:r w:rsidR="00E71514" w:rsidRPr="006E5644">
        <w:rPr>
          <w:rFonts w:asciiTheme="majorHAnsi" w:hAnsiTheme="majorHAnsi" w:cstheme="majorHAnsi"/>
          <w:bCs/>
        </w:rPr>
        <w:t>functionality (</w:t>
      </w:r>
      <w:r w:rsidR="00F30B80" w:rsidRPr="006E5644">
        <w:rPr>
          <w:rFonts w:asciiTheme="majorHAnsi" w:hAnsiTheme="majorHAnsi" w:cstheme="majorHAnsi"/>
          <w:bCs/>
        </w:rPr>
        <w:t>e.g. electrical testing, mechanical testing, and failure testing.</w:t>
      </w:r>
    </w:p>
    <w:p w14:paraId="167E0089" w14:textId="4C675AA1" w:rsidR="009C00C9" w:rsidRPr="006E5644" w:rsidRDefault="000C7467" w:rsidP="009C00C9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Cs/>
        </w:rPr>
        <w:t>Calibrated RF transmission lines, and boxes</w:t>
      </w:r>
    </w:p>
    <w:p w14:paraId="04BD119F" w14:textId="32A148F0" w:rsidR="00935910" w:rsidRPr="006E5644" w:rsidRDefault="009C00C9" w:rsidP="00935910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>Written new pr</w:t>
      </w:r>
      <w:r w:rsidR="00553BCF" w:rsidRPr="006E5644">
        <w:rPr>
          <w:rFonts w:asciiTheme="majorHAnsi" w:hAnsiTheme="majorHAnsi" w:cstheme="majorHAnsi"/>
          <w:bCs/>
        </w:rPr>
        <w:t xml:space="preserve">ocedures </w:t>
      </w:r>
      <w:r w:rsidR="00F30B80" w:rsidRPr="006E5644">
        <w:rPr>
          <w:rFonts w:asciiTheme="majorHAnsi" w:hAnsiTheme="majorHAnsi" w:cstheme="majorHAnsi"/>
          <w:bCs/>
        </w:rPr>
        <w:t>for</w:t>
      </w:r>
      <w:r w:rsidR="0001048B" w:rsidRPr="006E5644">
        <w:rPr>
          <w:rFonts w:asciiTheme="majorHAnsi" w:hAnsiTheme="majorHAnsi" w:cstheme="majorHAnsi"/>
          <w:bCs/>
        </w:rPr>
        <w:t xml:space="preserve"> troubleshooting</w:t>
      </w:r>
    </w:p>
    <w:p w14:paraId="13F85024" w14:textId="60A6B4A0" w:rsidR="009C00C9" w:rsidRPr="006E5644" w:rsidRDefault="0001048B" w:rsidP="009C00C9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>Extensive experienced in working schematics, diagrams, electronic circu</w:t>
      </w:r>
      <w:r w:rsidR="00D50089" w:rsidRPr="006E5644">
        <w:rPr>
          <w:rFonts w:asciiTheme="majorHAnsi" w:hAnsiTheme="majorHAnsi" w:cstheme="majorHAnsi"/>
          <w:bCs/>
        </w:rPr>
        <w:t>its</w:t>
      </w:r>
      <w:r w:rsidR="00836101" w:rsidRPr="006E5644">
        <w:rPr>
          <w:rFonts w:asciiTheme="majorHAnsi" w:hAnsiTheme="majorHAnsi" w:cstheme="majorHAnsi"/>
          <w:bCs/>
        </w:rPr>
        <w:t xml:space="preserve">, gas panel toxic gases </w:t>
      </w:r>
    </w:p>
    <w:p w14:paraId="3C2503BF" w14:textId="730D850F" w:rsidR="00553BCF" w:rsidRPr="006E5644" w:rsidRDefault="00553BCF" w:rsidP="00553BCF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t>Experienced in terminating cables, 208/480 AC volts, and troubleshoot</w:t>
      </w:r>
    </w:p>
    <w:p w14:paraId="68B68602" w14:textId="1806757F" w:rsidR="00553BCF" w:rsidRPr="006E5644" w:rsidRDefault="00553BCF" w:rsidP="00553BCF">
      <w:pPr>
        <w:pStyle w:val="ListParagraph"/>
        <w:numPr>
          <w:ilvl w:val="0"/>
          <w:numId w:val="1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Cs/>
        </w:rPr>
      </w:pPr>
      <w:r w:rsidRPr="006E5644">
        <w:rPr>
          <w:rFonts w:asciiTheme="majorHAnsi" w:hAnsiTheme="majorHAnsi" w:cstheme="majorHAnsi"/>
          <w:bCs/>
        </w:rPr>
        <w:lastRenderedPageBreak/>
        <w:t>Experienced in configuring the equipment through Ethern</w:t>
      </w:r>
      <w:r w:rsidR="005E0692" w:rsidRPr="006E5644">
        <w:rPr>
          <w:rFonts w:asciiTheme="majorHAnsi" w:hAnsiTheme="majorHAnsi" w:cstheme="majorHAnsi"/>
          <w:bCs/>
        </w:rPr>
        <w:t>et CAT</w:t>
      </w:r>
      <w:r w:rsidRPr="006E5644">
        <w:rPr>
          <w:rFonts w:asciiTheme="majorHAnsi" w:hAnsiTheme="majorHAnsi" w:cstheme="majorHAnsi"/>
          <w:bCs/>
        </w:rPr>
        <w:t>, and configuring PLC</w:t>
      </w:r>
    </w:p>
    <w:p w14:paraId="424C393D" w14:textId="6924B36E" w:rsidR="001728F3" w:rsidRPr="006E5644" w:rsidRDefault="001728F3" w:rsidP="001728F3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San Jose Work2future Computer Science  </w:t>
      </w:r>
      <w:r w:rsidR="009A1716" w:rsidRPr="006E5644">
        <w:rPr>
          <w:rFonts w:asciiTheme="majorHAnsi" w:hAnsiTheme="majorHAnsi" w:cstheme="majorHAnsi"/>
          <w:b/>
          <w:bCs/>
          <w:sz w:val="22"/>
          <w:szCs w:val="22"/>
        </w:rPr>
        <w:t>3/</w:t>
      </w:r>
      <w:r w:rsidRPr="006E5644">
        <w:rPr>
          <w:rFonts w:asciiTheme="majorHAnsi" w:hAnsiTheme="majorHAnsi" w:cstheme="majorHAnsi"/>
          <w:b/>
          <w:bCs/>
          <w:sz w:val="22"/>
          <w:szCs w:val="22"/>
        </w:rPr>
        <w:t>2014-</w:t>
      </w:r>
      <w:r w:rsidR="009A1716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8/</w:t>
      </w:r>
      <w:r w:rsidRPr="006E5644">
        <w:rPr>
          <w:rFonts w:asciiTheme="majorHAnsi" w:hAnsiTheme="majorHAnsi" w:cstheme="majorHAnsi"/>
          <w:b/>
          <w:bCs/>
          <w:sz w:val="22"/>
          <w:szCs w:val="22"/>
        </w:rPr>
        <w:t>2016</w:t>
      </w:r>
    </w:p>
    <w:p w14:paraId="1DFE5D4B" w14:textId="07AB20CC" w:rsidR="009C00C9" w:rsidRPr="006E5644" w:rsidRDefault="00836101" w:rsidP="006E5644">
      <w:pPr>
        <w:pStyle w:val="ListParagraph"/>
        <w:numPr>
          <w:ilvl w:val="0"/>
          <w:numId w:val="25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rPr>
          <w:rFonts w:asciiTheme="majorHAnsi" w:hAnsiTheme="majorHAnsi" w:cstheme="majorHAnsi"/>
          <w:b/>
          <w:bCs/>
        </w:rPr>
      </w:pPr>
      <w:r w:rsidRPr="006E5644">
        <w:rPr>
          <w:rFonts w:asciiTheme="majorHAnsi" w:hAnsiTheme="majorHAnsi" w:cstheme="majorHAnsi"/>
          <w:bCs/>
        </w:rPr>
        <w:t xml:space="preserve">Started working on </w:t>
      </w:r>
      <w:r w:rsidR="009A1716" w:rsidRPr="006E5644">
        <w:rPr>
          <w:rFonts w:asciiTheme="majorHAnsi" w:hAnsiTheme="majorHAnsi" w:cstheme="majorHAnsi"/>
          <w:bCs/>
        </w:rPr>
        <w:t>software developer/computer science in engineering via De Anza College Cupertino CA, that focused on coding and implementing of C/C++/Java Advance, and customizes programs to drive operating system</w:t>
      </w:r>
    </w:p>
    <w:p w14:paraId="1EABEA4E" w14:textId="79EF5D0F" w:rsidR="00FD3097" w:rsidRPr="006E5644" w:rsidRDefault="006E5644" w:rsidP="006E564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360"/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FD3097" w:rsidRPr="006E5644">
        <w:rPr>
          <w:rFonts w:asciiTheme="majorHAnsi" w:hAnsiTheme="majorHAnsi" w:cstheme="majorHAnsi"/>
          <w:b/>
          <w:bCs/>
          <w:sz w:val="22"/>
          <w:szCs w:val="22"/>
        </w:rPr>
        <w:t>Intermolecular, Inc. 3011 N 1</w:t>
      </w:r>
      <w:r w:rsidR="00FD3097" w:rsidRPr="006E5644">
        <w:rPr>
          <w:rFonts w:asciiTheme="majorHAnsi" w:hAnsiTheme="majorHAnsi" w:cstheme="majorHAnsi"/>
          <w:b/>
          <w:bCs/>
          <w:sz w:val="22"/>
          <w:szCs w:val="22"/>
          <w:vertAlign w:val="superscript"/>
        </w:rPr>
        <w:t>st</w:t>
      </w:r>
      <w:r w:rsidR="00FD3097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Street San</w:t>
      </w:r>
      <w:r w:rsidR="00821EDC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Jose CA 95134   </w:t>
      </w:r>
      <w:r w:rsidR="004547D4" w:rsidRPr="006E5644">
        <w:rPr>
          <w:rFonts w:asciiTheme="majorHAnsi" w:hAnsiTheme="majorHAnsi" w:cstheme="majorHAnsi"/>
          <w:b/>
          <w:bCs/>
          <w:sz w:val="22"/>
          <w:szCs w:val="22"/>
        </w:rPr>
        <w:t>2010 to 2/</w:t>
      </w:r>
      <w:r w:rsidR="00FD3097" w:rsidRPr="006E5644">
        <w:rPr>
          <w:rFonts w:asciiTheme="majorHAnsi" w:hAnsiTheme="majorHAnsi" w:cstheme="majorHAnsi"/>
          <w:b/>
          <w:bCs/>
          <w:sz w:val="22"/>
          <w:szCs w:val="22"/>
        </w:rPr>
        <w:t>2014</w:t>
      </w:r>
    </w:p>
    <w:p w14:paraId="444885CE" w14:textId="7CA74A74" w:rsidR="00FD3097" w:rsidRPr="006E5644" w:rsidRDefault="00FD3097" w:rsidP="00FD30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           Sr. Process Associate</w:t>
      </w:r>
      <w:r w:rsidR="00821EDC" w:rsidRPr="006E5644">
        <w:rPr>
          <w:rFonts w:asciiTheme="majorHAnsi" w:hAnsiTheme="majorHAnsi" w:cstheme="majorHAnsi"/>
          <w:b/>
          <w:bCs/>
          <w:sz w:val="22"/>
          <w:szCs w:val="22"/>
        </w:rPr>
        <w:t xml:space="preserve">/ </w:t>
      </w:r>
      <w:r w:rsidR="00431FCD" w:rsidRPr="006E5644">
        <w:rPr>
          <w:rFonts w:asciiTheme="majorHAnsi" w:hAnsiTheme="majorHAnsi" w:cstheme="majorHAnsi"/>
          <w:b/>
          <w:bCs/>
          <w:sz w:val="22"/>
          <w:szCs w:val="22"/>
        </w:rPr>
        <w:t>Supervisor</w:t>
      </w:r>
    </w:p>
    <w:p w14:paraId="2D421703" w14:textId="77777777" w:rsidR="00FD3097" w:rsidRPr="006E5644" w:rsidRDefault="00FD3097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>Redefined R&amp;D on Semiconductor through High-Productivity Combinatorial (HPC) technology by 10-100 times faster than the conventional Research and Development(R&amp;D)</w:t>
      </w:r>
    </w:p>
    <w:p w14:paraId="5B79AC80" w14:textId="77777777" w:rsidR="00FD3097" w:rsidRPr="006E5644" w:rsidRDefault="00FD3097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>Enabled customers (semiconductor companies) to gain competitive advantage by reducing learning cycle time, cost and risk</w:t>
      </w:r>
    </w:p>
    <w:p w14:paraId="61DF8F37" w14:textId="7BEF8C04" w:rsidR="00925A48" w:rsidRPr="006E5644" w:rsidRDefault="00925A48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 xml:space="preserve">ERT </w:t>
      </w:r>
      <w:r w:rsidR="00352084" w:rsidRPr="006E5644">
        <w:rPr>
          <w:rFonts w:asciiTheme="majorHAnsi" w:hAnsiTheme="majorHAnsi" w:cstheme="majorHAnsi"/>
          <w:bCs/>
        </w:rPr>
        <w:t xml:space="preserve"> member</w:t>
      </w:r>
    </w:p>
    <w:p w14:paraId="65DB7F3E" w14:textId="77777777" w:rsidR="00FD3097" w:rsidRPr="006E5644" w:rsidRDefault="00FD3097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 xml:space="preserve">Established advanced semiconductor process (PVD thin film deposition, ALD thin film deposition,), metrology (XRD, XRF, AFM, VASE) and electrical analysis </w:t>
      </w:r>
    </w:p>
    <w:p w14:paraId="1A4A7B84" w14:textId="331E657B" w:rsidR="00FD3097" w:rsidRPr="006E5644" w:rsidRDefault="00020408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>Built and integrated Semiconductor equipment</w:t>
      </w:r>
      <w:r w:rsidR="00553BCF" w:rsidRPr="006E5644">
        <w:rPr>
          <w:rFonts w:asciiTheme="majorHAnsi" w:hAnsiTheme="majorHAnsi" w:cstheme="majorHAnsi"/>
          <w:bCs/>
        </w:rPr>
        <w:t>(HPC)</w:t>
      </w:r>
    </w:p>
    <w:p w14:paraId="7ADF97E8" w14:textId="6ED39ECF" w:rsidR="00D50089" w:rsidRPr="006E5644" w:rsidRDefault="00D50089" w:rsidP="007C2BBF">
      <w:pPr>
        <w:pStyle w:val="ListParagraph"/>
        <w:numPr>
          <w:ilvl w:val="0"/>
          <w:numId w:val="1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  <w:bCs/>
        </w:rPr>
        <w:t>ERT member</w:t>
      </w:r>
    </w:p>
    <w:p w14:paraId="367125A2" w14:textId="77777777" w:rsidR="00FD3097" w:rsidRPr="006E5644" w:rsidRDefault="00FD3097" w:rsidP="00FD3097">
      <w:pPr>
        <w:pStyle w:val="Level1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right" w:pos="9900"/>
        </w:tabs>
        <w:rPr>
          <w:rFonts w:asciiTheme="majorHAnsi" w:hAnsiTheme="majorHAnsi" w:cstheme="majorHAnsi"/>
          <w:b/>
          <w:sz w:val="22"/>
          <w:szCs w:val="22"/>
        </w:rPr>
      </w:pPr>
      <w:r w:rsidRPr="006E5644">
        <w:rPr>
          <w:rFonts w:asciiTheme="majorHAnsi" w:hAnsiTheme="majorHAnsi" w:cstheme="majorHAnsi"/>
          <w:b/>
          <w:sz w:val="22"/>
          <w:szCs w:val="22"/>
        </w:rPr>
        <w:t>INTEL CORPORATION – Santa Clara, CA                 1997 to 2009</w:t>
      </w:r>
    </w:p>
    <w:p w14:paraId="5D799A3D" w14:textId="77777777" w:rsidR="00FD3097" w:rsidRPr="006E5644" w:rsidRDefault="00FD3097" w:rsidP="00FD3097">
      <w:pPr>
        <w:pStyle w:val="levnl13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rFonts w:asciiTheme="majorHAnsi" w:hAnsiTheme="majorHAnsi" w:cstheme="majorHAnsi"/>
          <w:b/>
          <w:bCs/>
          <w:sz w:val="22"/>
          <w:szCs w:val="22"/>
        </w:rPr>
      </w:pPr>
      <w:r w:rsidRPr="006E5644">
        <w:rPr>
          <w:rFonts w:asciiTheme="majorHAnsi" w:hAnsiTheme="majorHAnsi" w:cstheme="majorHAnsi"/>
          <w:b/>
          <w:bCs/>
          <w:sz w:val="22"/>
          <w:szCs w:val="22"/>
        </w:rPr>
        <w:t>Equipment/Process Engineering Technician</w:t>
      </w:r>
    </w:p>
    <w:p w14:paraId="1D1EF2C6" w14:textId="77777777" w:rsidR="00FD3097" w:rsidRPr="006E5644" w:rsidRDefault="00FD3097" w:rsidP="00FD3097">
      <w:pPr>
        <w:pStyle w:val="levnl13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47545CE3" w14:textId="03040C19" w:rsidR="00FD3097" w:rsidRPr="006E5644" w:rsidRDefault="00020408" w:rsidP="007C2BBF">
      <w:pPr>
        <w:pStyle w:val="levnl13"/>
        <w:widowControl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Responsible in</w:t>
      </w:r>
      <w:r w:rsidR="00FD3097" w:rsidRPr="006E5644">
        <w:rPr>
          <w:rFonts w:asciiTheme="majorHAnsi" w:hAnsiTheme="majorHAnsi" w:cstheme="majorHAnsi"/>
          <w:sz w:val="22"/>
          <w:szCs w:val="22"/>
        </w:rPr>
        <w:t xml:space="preserve"> repair</w:t>
      </w:r>
      <w:r w:rsidRPr="006E5644">
        <w:rPr>
          <w:rFonts w:asciiTheme="majorHAnsi" w:hAnsiTheme="majorHAnsi" w:cstheme="majorHAnsi"/>
          <w:sz w:val="22"/>
          <w:szCs w:val="22"/>
        </w:rPr>
        <w:t xml:space="preserve">ing and </w:t>
      </w:r>
      <w:r w:rsidR="001C0F78" w:rsidRPr="006E5644">
        <w:rPr>
          <w:rFonts w:asciiTheme="majorHAnsi" w:hAnsiTheme="majorHAnsi" w:cstheme="majorHAnsi"/>
          <w:sz w:val="22"/>
          <w:szCs w:val="22"/>
        </w:rPr>
        <w:t>maintaining</w:t>
      </w:r>
      <w:r w:rsidR="00FD3097" w:rsidRPr="006E5644">
        <w:rPr>
          <w:rFonts w:asciiTheme="majorHAnsi" w:hAnsiTheme="majorHAnsi" w:cstheme="majorHAnsi"/>
          <w:sz w:val="22"/>
          <w:szCs w:val="22"/>
        </w:rPr>
        <w:t xml:space="preserve"> of semiconductor manufacturing tools such as: sputtering PVD, wet etch (SPC AWS), dry etch (Gaso</w:t>
      </w:r>
      <w:r w:rsidR="00836101" w:rsidRPr="006E5644">
        <w:rPr>
          <w:rFonts w:asciiTheme="majorHAnsi" w:hAnsiTheme="majorHAnsi" w:cstheme="majorHAnsi"/>
          <w:sz w:val="22"/>
          <w:szCs w:val="22"/>
        </w:rPr>
        <w:t>nics), lithography tools (Karl S</w:t>
      </w:r>
      <w:r w:rsidR="00FD3097" w:rsidRPr="006E5644">
        <w:rPr>
          <w:rFonts w:asciiTheme="majorHAnsi" w:hAnsiTheme="majorHAnsi" w:cstheme="majorHAnsi"/>
          <w:sz w:val="22"/>
          <w:szCs w:val="22"/>
        </w:rPr>
        <w:t>us Aligner, SVG) and electroplating tool (EEJA).  Performed preventative maintenance (PM) in accordance with established schedules and procedures. Troubleshoot circuit boards and repair all the spare parts.</w:t>
      </w:r>
    </w:p>
    <w:p w14:paraId="0A7C4AD5" w14:textId="77777777" w:rsidR="00FD3097" w:rsidRPr="006E5644" w:rsidRDefault="00FD3097" w:rsidP="007C2BBF">
      <w:pPr>
        <w:pStyle w:val="level14"/>
        <w:widowControl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Created a new procedure in performing quarterly maintenance on MRC eclipse sputtering machines, in which led to increase tool availability by six days and saved Intel roughly $10,000.</w:t>
      </w:r>
    </w:p>
    <w:p w14:paraId="5D4F831A" w14:textId="77777777" w:rsidR="00FD3097" w:rsidRPr="006E5644" w:rsidRDefault="00FD3097" w:rsidP="007C2BBF">
      <w:pPr>
        <w:pStyle w:val="level14"/>
        <w:widowControl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Saved Intel approximately $100,000+ by troubleshooting a circuit board to the component level with a Huntron Meter</w:t>
      </w:r>
    </w:p>
    <w:p w14:paraId="4E655F5A" w14:textId="77777777" w:rsidR="00FD3097" w:rsidRPr="006E5644" w:rsidRDefault="00FD3097" w:rsidP="007C2BBF">
      <w:pPr>
        <w:pStyle w:val="level14"/>
        <w:widowControl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 xml:space="preserve">Increased wafer product output 50% by recommending a team-based scheduling approach that ensured constant coverage in the area, thereby saving Intel approximately $60,000 per year. </w:t>
      </w:r>
    </w:p>
    <w:p w14:paraId="514A7883" w14:textId="77777777" w:rsidR="00862769" w:rsidRPr="006E5644" w:rsidRDefault="00862769" w:rsidP="00862769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 w:firstLine="0"/>
        <w:rPr>
          <w:rFonts w:asciiTheme="majorHAnsi" w:hAnsiTheme="majorHAnsi" w:cstheme="majorHAnsi"/>
          <w:sz w:val="22"/>
          <w:szCs w:val="22"/>
        </w:rPr>
      </w:pPr>
    </w:p>
    <w:p w14:paraId="2207D08C" w14:textId="77777777" w:rsidR="00FD3097" w:rsidRPr="006E5644" w:rsidRDefault="00FD3097" w:rsidP="00FD3097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right="0" w:firstLine="0"/>
        <w:rPr>
          <w:rFonts w:asciiTheme="majorHAnsi" w:hAnsiTheme="majorHAnsi" w:cstheme="majorHAnsi"/>
          <w:b/>
          <w:sz w:val="22"/>
          <w:szCs w:val="22"/>
        </w:rPr>
      </w:pPr>
      <w:r w:rsidRPr="006E5644">
        <w:rPr>
          <w:rFonts w:asciiTheme="majorHAnsi" w:hAnsiTheme="majorHAnsi" w:cstheme="majorHAnsi"/>
          <w:b/>
          <w:sz w:val="22"/>
          <w:szCs w:val="22"/>
        </w:rPr>
        <w:t>Vishay/Siliconix                                                                                              1995-1997</w:t>
      </w:r>
    </w:p>
    <w:p w14:paraId="20D83DF6" w14:textId="77777777" w:rsidR="00FD3097" w:rsidRPr="006E5644" w:rsidRDefault="00FD3097" w:rsidP="00FD3097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right="0" w:firstLine="0"/>
        <w:rPr>
          <w:rFonts w:asciiTheme="majorHAnsi" w:hAnsiTheme="majorHAnsi" w:cstheme="majorHAnsi"/>
          <w:b/>
          <w:sz w:val="22"/>
          <w:szCs w:val="22"/>
        </w:rPr>
      </w:pPr>
      <w:r w:rsidRPr="006E5644">
        <w:rPr>
          <w:rFonts w:asciiTheme="majorHAnsi" w:hAnsiTheme="majorHAnsi" w:cstheme="majorHAnsi"/>
          <w:b/>
          <w:sz w:val="22"/>
          <w:szCs w:val="22"/>
        </w:rPr>
        <w:t>Equipment/Lithography Process Associate Engineer</w:t>
      </w:r>
    </w:p>
    <w:p w14:paraId="22CDDB90" w14:textId="5331118B" w:rsidR="00FD3097" w:rsidRPr="006E5644" w:rsidRDefault="00FD3097" w:rsidP="00E41ECB">
      <w:pPr>
        <w:pStyle w:val="level14"/>
        <w:widowControl/>
        <w:numPr>
          <w:ilvl w:val="0"/>
          <w:numId w:val="1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Maintained and repaired semiconductor equipment (lithography tool set such as: SVG, UTS aligner)</w:t>
      </w:r>
    </w:p>
    <w:p w14:paraId="6BA46A0E" w14:textId="292FE351" w:rsidR="00D45BF6" w:rsidRPr="006E5644" w:rsidRDefault="00D45BF6" w:rsidP="00FD3097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right="0" w:firstLine="0"/>
        <w:rPr>
          <w:rFonts w:asciiTheme="majorHAnsi" w:hAnsiTheme="majorHAnsi" w:cstheme="majorHAnsi"/>
          <w:b/>
          <w:sz w:val="22"/>
          <w:szCs w:val="22"/>
        </w:rPr>
      </w:pPr>
      <w:r w:rsidRPr="006E5644">
        <w:rPr>
          <w:rFonts w:asciiTheme="majorHAnsi" w:hAnsiTheme="majorHAnsi" w:cstheme="majorHAnsi"/>
          <w:b/>
          <w:sz w:val="22"/>
          <w:szCs w:val="22"/>
        </w:rPr>
        <w:t xml:space="preserve">US Navy                                                                                            </w:t>
      </w:r>
      <w:r w:rsidRPr="006E5644">
        <w:rPr>
          <w:rFonts w:asciiTheme="majorHAnsi" w:hAnsiTheme="majorHAnsi" w:cstheme="majorHAnsi"/>
          <w:b/>
          <w:sz w:val="22"/>
          <w:szCs w:val="22"/>
        </w:rPr>
        <w:tab/>
        <w:t xml:space="preserve">  </w:t>
      </w:r>
      <w:r w:rsidR="006E5644"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Pr="006E5644">
        <w:rPr>
          <w:rFonts w:asciiTheme="majorHAnsi" w:hAnsiTheme="majorHAnsi" w:cstheme="majorHAnsi"/>
          <w:b/>
          <w:sz w:val="22"/>
          <w:szCs w:val="22"/>
        </w:rPr>
        <w:t>1988-1992</w:t>
      </w:r>
    </w:p>
    <w:p w14:paraId="505C28CD" w14:textId="02D125FB" w:rsidR="00D45BF6" w:rsidRPr="006E5644" w:rsidRDefault="00D45BF6" w:rsidP="00FD3097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right="0" w:firstLine="0"/>
        <w:rPr>
          <w:rFonts w:asciiTheme="majorHAnsi" w:hAnsiTheme="majorHAnsi" w:cstheme="majorHAnsi"/>
          <w:b/>
          <w:sz w:val="22"/>
          <w:szCs w:val="22"/>
        </w:rPr>
      </w:pPr>
      <w:r w:rsidRPr="006E5644">
        <w:rPr>
          <w:rFonts w:asciiTheme="majorHAnsi" w:hAnsiTheme="majorHAnsi" w:cstheme="majorHAnsi"/>
          <w:b/>
          <w:sz w:val="22"/>
          <w:szCs w:val="22"/>
        </w:rPr>
        <w:t>Sr. Machinist</w:t>
      </w:r>
      <w:r w:rsidR="00821EDC" w:rsidRPr="006E5644">
        <w:rPr>
          <w:rFonts w:asciiTheme="majorHAnsi" w:hAnsiTheme="majorHAnsi" w:cstheme="majorHAnsi"/>
          <w:b/>
          <w:sz w:val="22"/>
          <w:szCs w:val="22"/>
        </w:rPr>
        <w:t>/Mechanical</w:t>
      </w:r>
      <w:r w:rsidRPr="006E5644">
        <w:rPr>
          <w:rFonts w:asciiTheme="majorHAnsi" w:hAnsiTheme="majorHAnsi" w:cstheme="majorHAnsi"/>
          <w:b/>
          <w:sz w:val="22"/>
          <w:szCs w:val="22"/>
        </w:rPr>
        <w:t xml:space="preserve"> Mate</w:t>
      </w:r>
    </w:p>
    <w:p w14:paraId="4E6CEAF2" w14:textId="4E249F74" w:rsidR="00FD3097" w:rsidRPr="006E5644" w:rsidRDefault="007C2BBF" w:rsidP="007C2BBF">
      <w:pPr>
        <w:pStyle w:val="level14"/>
        <w:widowControl/>
        <w:numPr>
          <w:ilvl w:val="0"/>
          <w:numId w:val="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Maintained and repaired US warship main propulsion engine/auxiliary equipment</w:t>
      </w:r>
    </w:p>
    <w:p w14:paraId="1C7AE587" w14:textId="45D420B2" w:rsidR="00E41ECB" w:rsidRPr="006E5644" w:rsidRDefault="005E0692" w:rsidP="00821EDC">
      <w:pPr>
        <w:pStyle w:val="level14"/>
        <w:widowControl/>
        <w:numPr>
          <w:ilvl w:val="0"/>
          <w:numId w:val="8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lastRenderedPageBreak/>
        <w:t>Managed and Led to execute</w:t>
      </w:r>
      <w:r w:rsidR="00E41ECB" w:rsidRPr="006E5644">
        <w:rPr>
          <w:rFonts w:asciiTheme="majorHAnsi" w:hAnsiTheme="majorHAnsi" w:cstheme="majorHAnsi"/>
          <w:sz w:val="22"/>
          <w:szCs w:val="22"/>
        </w:rPr>
        <w:t xml:space="preserve"> numerous projects</w:t>
      </w:r>
      <w:r w:rsidR="0088461A" w:rsidRPr="006E5644">
        <w:rPr>
          <w:rFonts w:asciiTheme="majorHAnsi" w:hAnsiTheme="majorHAnsi" w:cstheme="majorHAnsi"/>
          <w:sz w:val="22"/>
          <w:szCs w:val="22"/>
        </w:rPr>
        <w:t xml:space="preserve"> such as: gas turbine broke down at sea, and needed to fix in time constraint</w:t>
      </w:r>
    </w:p>
    <w:p w14:paraId="75F72CCB" w14:textId="77777777" w:rsidR="0088461A" w:rsidRPr="006E5644" w:rsidRDefault="0088461A" w:rsidP="006E5644">
      <w:pPr>
        <w:pStyle w:val="level14"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0"/>
        <w:rPr>
          <w:rFonts w:asciiTheme="majorHAnsi" w:hAnsiTheme="majorHAnsi" w:cstheme="majorHAnsi"/>
          <w:sz w:val="22"/>
          <w:szCs w:val="22"/>
        </w:rPr>
      </w:pPr>
    </w:p>
    <w:p w14:paraId="568F9810" w14:textId="2DD1C657" w:rsidR="00FD3097" w:rsidRPr="006E5644" w:rsidRDefault="00FD3097" w:rsidP="006E5644">
      <w:pPr>
        <w:pStyle w:val="Heading2"/>
        <w:keepNext/>
        <w:keepLines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9360"/>
          <w:tab w:val="left" w:pos="10080"/>
        </w:tabs>
        <w:jc w:val="left"/>
        <w:rPr>
          <w:rFonts w:asciiTheme="majorHAnsi" w:hAnsiTheme="majorHAnsi" w:cstheme="majorHAnsi"/>
          <w:u w:val="single"/>
        </w:rPr>
      </w:pPr>
      <w:r w:rsidRPr="006E5644">
        <w:rPr>
          <w:rFonts w:asciiTheme="majorHAnsi" w:hAnsiTheme="majorHAnsi" w:cstheme="majorHAnsi"/>
        </w:rPr>
        <w:t xml:space="preserve"> </w:t>
      </w:r>
      <w:r w:rsidRPr="006E5644">
        <w:rPr>
          <w:rFonts w:asciiTheme="majorHAnsi" w:hAnsiTheme="majorHAnsi" w:cstheme="majorHAnsi"/>
          <w:u w:val="single"/>
        </w:rPr>
        <w:t>EDUCATION</w:t>
      </w:r>
    </w:p>
    <w:p w14:paraId="409B73D8" w14:textId="7DFE7700" w:rsidR="00FD3097" w:rsidRPr="006E5644" w:rsidRDefault="00FD3097" w:rsidP="006E5644">
      <w:pPr>
        <w:pStyle w:val="levnl13"/>
        <w:keepLines/>
        <w:widowControl/>
        <w:numPr>
          <w:ilvl w:val="0"/>
          <w:numId w:val="23"/>
        </w:numPr>
        <w:pBdr>
          <w:top w:val="single" w:sz="6" w:space="4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288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Bachelor of Science, Electronics Engineering Technology</w:t>
      </w:r>
      <w:r w:rsidR="006E5644">
        <w:rPr>
          <w:rFonts w:asciiTheme="majorHAnsi" w:hAnsiTheme="majorHAnsi" w:cstheme="majorHAnsi"/>
          <w:sz w:val="22"/>
          <w:szCs w:val="22"/>
        </w:rPr>
        <w:t xml:space="preserve">, </w:t>
      </w:r>
      <w:r w:rsidRPr="006E5644">
        <w:rPr>
          <w:rFonts w:asciiTheme="majorHAnsi" w:hAnsiTheme="majorHAnsi" w:cstheme="majorHAnsi"/>
          <w:sz w:val="22"/>
          <w:szCs w:val="22"/>
        </w:rPr>
        <w:t>DeVry University Pomona, CA</w:t>
      </w:r>
    </w:p>
    <w:p w14:paraId="7D9ED64A" w14:textId="6D0A32F3" w:rsidR="00FD3097" w:rsidRPr="006E5644" w:rsidRDefault="00FD3097" w:rsidP="00821EDC">
      <w:pPr>
        <w:pStyle w:val="levnl13"/>
        <w:widowControl/>
        <w:numPr>
          <w:ilvl w:val="0"/>
          <w:numId w:val="23"/>
        </w:numPr>
        <w:pBdr>
          <w:top w:val="single" w:sz="6" w:space="4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40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288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Advanced RF/Microwave/Wireless,</w:t>
      </w:r>
      <w:r w:rsidR="006E5644">
        <w:rPr>
          <w:rFonts w:asciiTheme="majorHAnsi" w:hAnsiTheme="majorHAnsi" w:cstheme="majorHAnsi"/>
          <w:sz w:val="22"/>
          <w:szCs w:val="22"/>
        </w:rPr>
        <w:t xml:space="preserve"> </w:t>
      </w:r>
      <w:r w:rsidRPr="006E5644">
        <w:rPr>
          <w:rFonts w:asciiTheme="majorHAnsi" w:hAnsiTheme="majorHAnsi" w:cstheme="majorHAnsi"/>
          <w:sz w:val="22"/>
          <w:szCs w:val="22"/>
        </w:rPr>
        <w:t>Mission College, Santa Clara CA</w:t>
      </w:r>
    </w:p>
    <w:p w14:paraId="518FC114" w14:textId="21C28827" w:rsidR="00FD3097" w:rsidRPr="006E5644" w:rsidRDefault="00FD3097" w:rsidP="00821EDC">
      <w:pPr>
        <w:pStyle w:val="levnl13"/>
        <w:widowControl/>
        <w:numPr>
          <w:ilvl w:val="0"/>
          <w:numId w:val="23"/>
        </w:numPr>
        <w:pBdr>
          <w:top w:val="single" w:sz="6" w:space="4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-360"/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40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2880"/>
        <w:rPr>
          <w:rFonts w:asciiTheme="majorHAnsi" w:hAnsiTheme="majorHAnsi" w:cstheme="majorHAnsi"/>
          <w:sz w:val="22"/>
          <w:szCs w:val="22"/>
        </w:rPr>
      </w:pPr>
      <w:r w:rsidRPr="006E5644">
        <w:rPr>
          <w:rFonts w:asciiTheme="majorHAnsi" w:hAnsiTheme="majorHAnsi" w:cstheme="majorHAnsi"/>
          <w:sz w:val="22"/>
          <w:szCs w:val="22"/>
        </w:rPr>
        <w:t>C/C++</w:t>
      </w:r>
      <w:r w:rsidR="00F75946" w:rsidRPr="006E5644">
        <w:rPr>
          <w:rFonts w:asciiTheme="majorHAnsi" w:hAnsiTheme="majorHAnsi" w:cstheme="majorHAnsi"/>
          <w:sz w:val="22"/>
          <w:szCs w:val="22"/>
        </w:rPr>
        <w:t>, Advanced C++, JAVA</w:t>
      </w:r>
      <w:r w:rsidR="006E5644">
        <w:rPr>
          <w:rFonts w:asciiTheme="majorHAnsi" w:hAnsiTheme="majorHAnsi" w:cstheme="majorHAnsi"/>
          <w:sz w:val="22"/>
          <w:szCs w:val="22"/>
        </w:rPr>
        <w:t xml:space="preserve">, </w:t>
      </w:r>
      <w:r w:rsidRPr="006E5644">
        <w:rPr>
          <w:rFonts w:asciiTheme="majorHAnsi" w:hAnsiTheme="majorHAnsi" w:cstheme="majorHAnsi"/>
          <w:sz w:val="22"/>
          <w:szCs w:val="22"/>
        </w:rPr>
        <w:t xml:space="preserve">De Anza College (OTI), Cupertino CA 2014                   </w:t>
      </w:r>
    </w:p>
    <w:p w14:paraId="4C10B80B" w14:textId="628112AC" w:rsidR="00FD3097" w:rsidRPr="006E5644" w:rsidRDefault="007C2BBF" w:rsidP="006E5644">
      <w:pPr>
        <w:pStyle w:val="Heading2"/>
        <w:keepNext/>
        <w:keepLines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9360"/>
          <w:tab w:val="left" w:pos="10080"/>
        </w:tabs>
        <w:jc w:val="left"/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 xml:space="preserve">          </w:t>
      </w:r>
    </w:p>
    <w:p w14:paraId="387167F2" w14:textId="3967E9CC" w:rsidR="00FD3097" w:rsidRPr="006E5644" w:rsidRDefault="00FD3097" w:rsidP="00FD3097">
      <w:pPr>
        <w:pStyle w:val="Heading2"/>
        <w:keepNext/>
        <w:keepLines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9360"/>
          <w:tab w:val="left" w:pos="10080"/>
        </w:tabs>
        <w:ind w:hanging="360"/>
        <w:jc w:val="left"/>
        <w:rPr>
          <w:rFonts w:asciiTheme="majorHAnsi" w:hAnsiTheme="majorHAnsi" w:cstheme="majorHAnsi"/>
          <w:u w:val="single"/>
        </w:rPr>
      </w:pPr>
      <w:r w:rsidRPr="006E5644">
        <w:rPr>
          <w:rFonts w:asciiTheme="majorHAnsi" w:hAnsiTheme="majorHAnsi" w:cstheme="majorHAnsi"/>
        </w:rPr>
        <w:t xml:space="preserve">         </w:t>
      </w:r>
      <w:r w:rsidRPr="006E5644">
        <w:rPr>
          <w:rFonts w:asciiTheme="majorHAnsi" w:hAnsiTheme="majorHAnsi" w:cstheme="majorHAnsi"/>
          <w:u w:val="single"/>
        </w:rPr>
        <w:t>TOOL CERTIFICATIONS</w:t>
      </w:r>
    </w:p>
    <w:p w14:paraId="71AD829B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IM (Intermolecular) Tempus Plasma Vapor Deposition (PVD)/ Atomic Layer Deposition (ALD) High Productivity Combinatorial</w:t>
      </w:r>
    </w:p>
    <w:p w14:paraId="28787064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Metrology equipment such as: XPS, X-ray diffraction, Panalytical XRF/XRD, Woollam M2000 Spectroscopic Ellipsometer</w:t>
      </w:r>
    </w:p>
    <w:p w14:paraId="2F7C7E60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Allwin Rapid Thermal Anneal (RTP) annealing equipment</w:t>
      </w:r>
    </w:p>
    <w:p w14:paraId="5608FEBE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EEJA (electroplating machine)</w:t>
      </w:r>
    </w:p>
    <w:p w14:paraId="32219F02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Parker Autodoser (automated chemical analysis)</w:t>
      </w:r>
    </w:p>
    <w:p w14:paraId="4EDDDD5A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 xml:space="preserve">Agilent HPLC (high performance liquid chromatography) </w:t>
      </w:r>
    </w:p>
    <w:p w14:paraId="3081A66E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 xml:space="preserve">SCP Automated Wet System (AWS) that etches metal </w:t>
      </w:r>
    </w:p>
    <w:p w14:paraId="78DA908A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MRC Eclipse (high vacuum system) that sputters metal</w:t>
      </w:r>
    </w:p>
    <w:p w14:paraId="73E80261" w14:textId="77777777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Gasonics Aura 200 Dry Etching</w:t>
      </w:r>
    </w:p>
    <w:p w14:paraId="26B03402" w14:textId="2C6556EC" w:rsidR="00FD3097" w:rsidRPr="006E5644" w:rsidRDefault="00FD3097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Endura plasma vapor deposition (PVD), metal sputtering</w:t>
      </w:r>
    </w:p>
    <w:p w14:paraId="46C46F21" w14:textId="1CB7B036" w:rsidR="00821EDC" w:rsidRPr="006E5644" w:rsidRDefault="00821EDC" w:rsidP="00FD30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E5644">
        <w:rPr>
          <w:rFonts w:asciiTheme="majorHAnsi" w:hAnsiTheme="majorHAnsi" w:cstheme="majorHAnsi"/>
        </w:rPr>
        <w:t>Forklift truck operator</w:t>
      </w:r>
      <w:r w:rsidR="004E2DDE" w:rsidRPr="006E5644">
        <w:rPr>
          <w:rFonts w:asciiTheme="majorHAnsi" w:hAnsiTheme="majorHAnsi" w:cstheme="majorHAnsi"/>
        </w:rPr>
        <w:t xml:space="preserve"> certified</w:t>
      </w:r>
    </w:p>
    <w:p w14:paraId="50C7F270" w14:textId="77777777" w:rsidR="00FD3097" w:rsidRPr="006E5644" w:rsidRDefault="00FD3097" w:rsidP="00FD3097">
      <w:pPr>
        <w:rPr>
          <w:rFonts w:asciiTheme="majorHAnsi" w:hAnsiTheme="majorHAnsi" w:cstheme="majorHAnsi"/>
          <w:sz w:val="22"/>
          <w:szCs w:val="22"/>
        </w:rPr>
      </w:pPr>
    </w:p>
    <w:p w14:paraId="21AC97FE" w14:textId="77777777" w:rsidR="00FD3097" w:rsidRPr="006E5644" w:rsidRDefault="00FD3097" w:rsidP="00FD3097">
      <w:pPr>
        <w:rPr>
          <w:rFonts w:asciiTheme="majorHAnsi" w:hAnsiTheme="majorHAnsi" w:cstheme="majorHAnsi"/>
          <w:sz w:val="22"/>
          <w:szCs w:val="22"/>
        </w:rPr>
      </w:pPr>
    </w:p>
    <w:p w14:paraId="754FB4ED" w14:textId="77777777" w:rsidR="00FD3097" w:rsidRPr="006E5644" w:rsidRDefault="00FD3097" w:rsidP="00FD3097">
      <w:pPr>
        <w:rPr>
          <w:rFonts w:asciiTheme="majorHAnsi" w:hAnsiTheme="majorHAnsi" w:cstheme="majorHAnsi"/>
          <w:sz w:val="22"/>
          <w:szCs w:val="22"/>
        </w:rPr>
      </w:pPr>
    </w:p>
    <w:p w14:paraId="0DDCD725" w14:textId="77777777" w:rsidR="00B864D8" w:rsidRPr="006E5644" w:rsidRDefault="00B864D8">
      <w:pPr>
        <w:rPr>
          <w:rFonts w:asciiTheme="majorHAnsi" w:hAnsiTheme="majorHAnsi" w:cstheme="majorHAnsi"/>
          <w:sz w:val="22"/>
          <w:szCs w:val="22"/>
        </w:rPr>
      </w:pPr>
    </w:p>
    <w:sectPr w:rsidR="00B864D8" w:rsidRPr="006E5644" w:rsidSect="00A10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D73"/>
    <w:multiLevelType w:val="hybridMultilevel"/>
    <w:tmpl w:val="483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6887"/>
    <w:multiLevelType w:val="hybridMultilevel"/>
    <w:tmpl w:val="B8EE2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E1B51"/>
    <w:multiLevelType w:val="hybridMultilevel"/>
    <w:tmpl w:val="B846C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77DA6"/>
    <w:multiLevelType w:val="hybridMultilevel"/>
    <w:tmpl w:val="4FBEC17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9E316CE"/>
    <w:multiLevelType w:val="hybridMultilevel"/>
    <w:tmpl w:val="237C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95780"/>
    <w:multiLevelType w:val="hybridMultilevel"/>
    <w:tmpl w:val="36F22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DE28E3"/>
    <w:multiLevelType w:val="hybridMultilevel"/>
    <w:tmpl w:val="9468002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34D634E1"/>
    <w:multiLevelType w:val="hybridMultilevel"/>
    <w:tmpl w:val="EFECF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E6C5E"/>
    <w:multiLevelType w:val="hybridMultilevel"/>
    <w:tmpl w:val="3F64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D3B4D"/>
    <w:multiLevelType w:val="hybridMultilevel"/>
    <w:tmpl w:val="6000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5206"/>
    <w:multiLevelType w:val="hybridMultilevel"/>
    <w:tmpl w:val="0DC0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121F28"/>
    <w:multiLevelType w:val="hybridMultilevel"/>
    <w:tmpl w:val="0F20B656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2" w15:restartNumberingAfterBreak="0">
    <w:nsid w:val="4CFF15AB"/>
    <w:multiLevelType w:val="hybridMultilevel"/>
    <w:tmpl w:val="CA0E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4F172E"/>
    <w:multiLevelType w:val="hybridMultilevel"/>
    <w:tmpl w:val="2FC28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E17F7"/>
    <w:multiLevelType w:val="hybridMultilevel"/>
    <w:tmpl w:val="496A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17B0B"/>
    <w:multiLevelType w:val="hybridMultilevel"/>
    <w:tmpl w:val="55B4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10E1E"/>
    <w:multiLevelType w:val="hybridMultilevel"/>
    <w:tmpl w:val="A8426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811818"/>
    <w:multiLevelType w:val="hybridMultilevel"/>
    <w:tmpl w:val="BE9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E3E58"/>
    <w:multiLevelType w:val="hybridMultilevel"/>
    <w:tmpl w:val="E34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24D0B"/>
    <w:multiLevelType w:val="hybridMultilevel"/>
    <w:tmpl w:val="D1D0C374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0" w15:restartNumberingAfterBreak="0">
    <w:nsid w:val="74360991"/>
    <w:multiLevelType w:val="hybridMultilevel"/>
    <w:tmpl w:val="20F0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D114D"/>
    <w:multiLevelType w:val="hybridMultilevel"/>
    <w:tmpl w:val="3A8A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103F7"/>
    <w:multiLevelType w:val="hybridMultilevel"/>
    <w:tmpl w:val="0C22B2CA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3" w15:restartNumberingAfterBreak="0">
    <w:nsid w:val="78C040E4"/>
    <w:multiLevelType w:val="hybridMultilevel"/>
    <w:tmpl w:val="587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776641"/>
    <w:multiLevelType w:val="hybridMultilevel"/>
    <w:tmpl w:val="2EB2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"/>
  </w:num>
  <w:num w:numId="4">
    <w:abstractNumId w:val="19"/>
  </w:num>
  <w:num w:numId="5">
    <w:abstractNumId w:val="18"/>
  </w:num>
  <w:num w:numId="6">
    <w:abstractNumId w:val="23"/>
  </w:num>
  <w:num w:numId="7">
    <w:abstractNumId w:val="12"/>
  </w:num>
  <w:num w:numId="8">
    <w:abstractNumId w:val="7"/>
  </w:num>
  <w:num w:numId="9">
    <w:abstractNumId w:val="10"/>
  </w:num>
  <w:num w:numId="10">
    <w:abstractNumId w:val="16"/>
  </w:num>
  <w:num w:numId="11">
    <w:abstractNumId w:val="1"/>
  </w:num>
  <w:num w:numId="12">
    <w:abstractNumId w:val="4"/>
  </w:num>
  <w:num w:numId="13">
    <w:abstractNumId w:val="5"/>
  </w:num>
  <w:num w:numId="14">
    <w:abstractNumId w:val="13"/>
  </w:num>
  <w:num w:numId="15">
    <w:abstractNumId w:val="11"/>
  </w:num>
  <w:num w:numId="16">
    <w:abstractNumId w:val="21"/>
  </w:num>
  <w:num w:numId="17">
    <w:abstractNumId w:val="9"/>
  </w:num>
  <w:num w:numId="18">
    <w:abstractNumId w:val="8"/>
  </w:num>
  <w:num w:numId="19">
    <w:abstractNumId w:val="3"/>
  </w:num>
  <w:num w:numId="20">
    <w:abstractNumId w:val="6"/>
  </w:num>
  <w:num w:numId="21">
    <w:abstractNumId w:val="14"/>
  </w:num>
  <w:num w:numId="22">
    <w:abstractNumId w:val="24"/>
  </w:num>
  <w:num w:numId="23">
    <w:abstractNumId w:val="20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7"/>
    <w:rsid w:val="0001048B"/>
    <w:rsid w:val="00020408"/>
    <w:rsid w:val="00072F2C"/>
    <w:rsid w:val="000C63F8"/>
    <w:rsid w:val="000C7467"/>
    <w:rsid w:val="00112764"/>
    <w:rsid w:val="001728F3"/>
    <w:rsid w:val="001C0F78"/>
    <w:rsid w:val="00202D90"/>
    <w:rsid w:val="0023536B"/>
    <w:rsid w:val="00352084"/>
    <w:rsid w:val="00352F68"/>
    <w:rsid w:val="00357355"/>
    <w:rsid w:val="0038789E"/>
    <w:rsid w:val="003F34D2"/>
    <w:rsid w:val="00414609"/>
    <w:rsid w:val="00431FCD"/>
    <w:rsid w:val="004547D4"/>
    <w:rsid w:val="00454950"/>
    <w:rsid w:val="004A0290"/>
    <w:rsid w:val="004D1C3D"/>
    <w:rsid w:val="004D3749"/>
    <w:rsid w:val="004E2DDE"/>
    <w:rsid w:val="00553BCF"/>
    <w:rsid w:val="005703BF"/>
    <w:rsid w:val="005D05BE"/>
    <w:rsid w:val="005D07CD"/>
    <w:rsid w:val="005E0692"/>
    <w:rsid w:val="0062295C"/>
    <w:rsid w:val="00630EB1"/>
    <w:rsid w:val="00640FFD"/>
    <w:rsid w:val="00662F53"/>
    <w:rsid w:val="006C39FD"/>
    <w:rsid w:val="006E5644"/>
    <w:rsid w:val="007130A4"/>
    <w:rsid w:val="007C2BBF"/>
    <w:rsid w:val="00821EDC"/>
    <w:rsid w:val="00836101"/>
    <w:rsid w:val="008457C6"/>
    <w:rsid w:val="008463DF"/>
    <w:rsid w:val="00862769"/>
    <w:rsid w:val="00865A9C"/>
    <w:rsid w:val="0088461A"/>
    <w:rsid w:val="008C778E"/>
    <w:rsid w:val="008D0DB7"/>
    <w:rsid w:val="00925A48"/>
    <w:rsid w:val="00935910"/>
    <w:rsid w:val="00970BD3"/>
    <w:rsid w:val="009A1716"/>
    <w:rsid w:val="009C00C9"/>
    <w:rsid w:val="00A109FC"/>
    <w:rsid w:val="00A44CF0"/>
    <w:rsid w:val="00A83803"/>
    <w:rsid w:val="00AE2EA6"/>
    <w:rsid w:val="00B13FA5"/>
    <w:rsid w:val="00B864D8"/>
    <w:rsid w:val="00BE3F77"/>
    <w:rsid w:val="00C00291"/>
    <w:rsid w:val="00C16ED4"/>
    <w:rsid w:val="00C21EF7"/>
    <w:rsid w:val="00C31B0B"/>
    <w:rsid w:val="00CD32A8"/>
    <w:rsid w:val="00CD6554"/>
    <w:rsid w:val="00D11423"/>
    <w:rsid w:val="00D45BF6"/>
    <w:rsid w:val="00D50089"/>
    <w:rsid w:val="00E41ECB"/>
    <w:rsid w:val="00E4456E"/>
    <w:rsid w:val="00E71514"/>
    <w:rsid w:val="00F30B80"/>
    <w:rsid w:val="00F75946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3D11B"/>
  <w14:defaultImageDpi w14:val="300"/>
  <w15:docId w15:val="{0A21DFCD-3534-6E4B-8927-F576694C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097"/>
  </w:style>
  <w:style w:type="paragraph" w:styleId="Heading2">
    <w:name w:val="heading 2"/>
    <w:basedOn w:val="Normal"/>
    <w:next w:val="Normal"/>
    <w:link w:val="Heading2Char"/>
    <w:uiPriority w:val="99"/>
    <w:qFormat/>
    <w:rsid w:val="00FD309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jc w:val="center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D3097"/>
    <w:rPr>
      <w:rFonts w:ascii="Times New Roman" w:eastAsia="Times New Roman" w:hAnsi="Times New Roman" w:cs="Times New Roman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FD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text">
    <w:name w:val="Hypertext"/>
    <w:uiPriority w:val="99"/>
    <w:rsid w:val="00FD309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D3097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D309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309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level14">
    <w:name w:val="_level14"/>
    <w:basedOn w:val="Normal"/>
    <w:uiPriority w:val="99"/>
    <w:rsid w:val="00FD3097"/>
    <w:pPr>
      <w:widowControl w:val="0"/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ind w:left="720" w:right="-2880" w:hanging="360"/>
    </w:pPr>
    <w:rPr>
      <w:rFonts w:ascii="Times New Roman" w:eastAsia="Times New Roman" w:hAnsi="Times New Roman" w:cs="Times New Roman"/>
    </w:rPr>
  </w:style>
  <w:style w:type="paragraph" w:customStyle="1" w:styleId="Level1">
    <w:name w:val="Level 1"/>
    <w:basedOn w:val="Normal"/>
    <w:uiPriority w:val="99"/>
    <w:rsid w:val="00FD309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levnl13">
    <w:name w:val="_levnl13"/>
    <w:basedOn w:val="Normal"/>
    <w:uiPriority w:val="99"/>
    <w:rsid w:val="00FD3097"/>
    <w:pPr>
      <w:widowControl w:val="0"/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  <w:tab w:val="left" w:pos="9720"/>
      </w:tabs>
      <w:autoSpaceDE w:val="0"/>
      <w:autoSpaceDN w:val="0"/>
      <w:adjustRightInd w:val="0"/>
      <w:ind w:left="360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1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mando.siguajr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seft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S</dc:creator>
  <cp:lastModifiedBy>Rahul Mehra</cp:lastModifiedBy>
  <cp:revision>2</cp:revision>
  <cp:lastPrinted>2014-12-08T17:42:00Z</cp:lastPrinted>
  <dcterms:created xsi:type="dcterms:W3CDTF">2018-10-31T21:24:00Z</dcterms:created>
  <dcterms:modified xsi:type="dcterms:W3CDTF">2018-10-31T21:24:00Z</dcterms:modified>
</cp:coreProperties>
</file>