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9A" w:rsidRDefault="008E2C12">
      <w:pPr>
        <w:spacing w:before="148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>Daniel Cobb</w:t>
      </w:r>
    </w:p>
    <w:p w:rsidR="005B699A" w:rsidRDefault="008E2C12">
      <w:pPr>
        <w:pStyle w:val="BodyText"/>
        <w:spacing w:line="288" w:lineRule="auto"/>
        <w:ind w:left="0" w:right="7234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w w:val="115"/>
          <w:sz w:val="20"/>
          <w:szCs w:val="20"/>
        </w:rPr>
        <w:t xml:space="preserve">Methuen, MA 01844 </w:t>
      </w:r>
      <w:hyperlink r:id="rId5">
        <w:r>
          <w:rPr>
            <w:rFonts w:ascii="Calibri" w:hAnsi="Calibri" w:cs="Calibri"/>
            <w:b/>
            <w:bCs/>
            <w:w w:val="115"/>
            <w:sz w:val="20"/>
            <w:szCs w:val="20"/>
          </w:rPr>
          <w:t>Danielc4vs2@gmail.c</w:t>
        </w:r>
        <w:r>
          <w:rPr>
            <w:rFonts w:ascii="Calibri" w:hAnsi="Calibri" w:cs="Calibri"/>
            <w:b/>
            <w:bCs/>
            <w:w w:val="115"/>
            <w:sz w:val="20"/>
            <w:szCs w:val="20"/>
          </w:rPr>
          <w:t>o</w:t>
        </w:r>
        <w:r>
          <w:rPr>
            <w:rFonts w:ascii="Calibri" w:hAnsi="Calibri" w:cs="Calibri"/>
            <w:b/>
            <w:bCs/>
            <w:w w:val="115"/>
            <w:sz w:val="20"/>
            <w:szCs w:val="20"/>
          </w:rPr>
          <w:t>m</w:t>
        </w:r>
      </w:hyperlink>
      <w:r>
        <w:rPr>
          <w:rFonts w:ascii="Calibri" w:hAnsi="Calibri" w:cs="Calibri"/>
          <w:b/>
          <w:bCs/>
          <w:w w:val="115"/>
          <w:sz w:val="20"/>
          <w:szCs w:val="20"/>
        </w:rPr>
        <w:t>978-601-8348</w:t>
      </w:r>
    </w:p>
    <w:p w:rsidR="005B699A" w:rsidRDefault="008E2C12">
      <w:pPr>
        <w:pStyle w:val="Heading1"/>
        <w:ind w:left="0"/>
        <w:rPr>
          <w:rFonts w:ascii="Calibri" w:hAnsi="Calibri" w:cs="Calibri"/>
          <w:b/>
          <w:w w:val="110"/>
          <w:sz w:val="18"/>
          <w:szCs w:val="18"/>
          <w:u w:val="single"/>
        </w:rPr>
      </w:pPr>
      <w:r>
        <w:rPr>
          <w:rFonts w:ascii="Calibri" w:hAnsi="Calibri" w:cs="Calibri"/>
          <w:b/>
          <w:w w:val="110"/>
          <w:sz w:val="18"/>
          <w:szCs w:val="18"/>
          <w:u w:val="single"/>
        </w:rPr>
        <w:t>WORK EXPERIENCE</w:t>
      </w:r>
    </w:p>
    <w:p w:rsidR="005B699A" w:rsidRDefault="008E2C12">
      <w:pPr>
        <w:pStyle w:val="Heading1"/>
        <w:ind w:left="0"/>
        <w:rPr>
          <w:rFonts w:ascii="Calibri" w:hAnsi="Calibri" w:cs="Calibri"/>
          <w:b/>
          <w:w w:val="110"/>
          <w:sz w:val="18"/>
          <w:szCs w:val="18"/>
          <w:u w:val="single"/>
        </w:rPr>
      </w:pPr>
      <w:r>
        <w:rPr>
          <w:rFonts w:ascii="Calibri" w:hAnsi="Calibri" w:cs="Calibri"/>
          <w:b/>
          <w:w w:val="110"/>
          <w:sz w:val="18"/>
          <w:szCs w:val="18"/>
          <w:u w:val="single"/>
        </w:rPr>
        <w:t>Quality Inspector (Incoming)</w:t>
      </w:r>
    </w:p>
    <w:p w:rsidR="005B699A" w:rsidRDefault="008E2C12">
      <w:pPr>
        <w:pStyle w:val="Heading1"/>
        <w:ind w:left="0"/>
        <w:rPr>
          <w:rFonts w:ascii="Calibri" w:hAnsi="Calibri" w:cs="Calibri"/>
          <w:b/>
          <w:color w:val="666666"/>
          <w:w w:val="110"/>
          <w:sz w:val="18"/>
          <w:szCs w:val="18"/>
        </w:rPr>
      </w:pPr>
      <w:r>
        <w:rPr>
          <w:rFonts w:ascii="Calibri" w:hAnsi="Calibri" w:cs="Calibri"/>
          <w:b/>
          <w:color w:val="666666"/>
          <w:w w:val="110"/>
          <w:sz w:val="18"/>
          <w:szCs w:val="18"/>
        </w:rPr>
        <w:t>Vicor Corporation</w:t>
      </w:r>
      <w:r>
        <w:rPr>
          <w:rFonts w:ascii="Calibri" w:hAnsi="Calibri" w:cs="Calibri"/>
          <w:b/>
          <w:color w:val="666666"/>
          <w:w w:val="110"/>
          <w:sz w:val="18"/>
          <w:szCs w:val="18"/>
        </w:rPr>
        <w:t>-</w:t>
      </w:r>
      <w:r>
        <w:rPr>
          <w:rFonts w:ascii="Calibri" w:hAnsi="Calibri" w:cs="Calibri"/>
          <w:b/>
          <w:color w:val="666666"/>
          <w:w w:val="110"/>
          <w:sz w:val="18"/>
          <w:szCs w:val="18"/>
        </w:rPr>
        <w:t>Andover,MA</w:t>
      </w:r>
    </w:p>
    <w:p w:rsidR="005B699A" w:rsidRDefault="008E2C12">
      <w:pPr>
        <w:pStyle w:val="Heading1"/>
        <w:ind w:left="0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color w:val="666666"/>
          <w:w w:val="110"/>
          <w:sz w:val="18"/>
          <w:szCs w:val="18"/>
        </w:rPr>
        <w:t>November 2014 to Present</w:t>
      </w:r>
    </w:p>
    <w:p w:rsidR="005B699A" w:rsidRDefault="008E2C12">
      <w:pPr>
        <w:pStyle w:val="BodyText"/>
        <w:spacing w:before="95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4 years</w:t>
      </w:r>
    </w:p>
    <w:p w:rsidR="005B699A" w:rsidRDefault="008E2C12">
      <w:pPr>
        <w:pStyle w:val="BodyText"/>
        <w:spacing w:line="288" w:lineRule="auto"/>
        <w:ind w:left="0" w:right="421"/>
        <w:rPr>
          <w:rFonts w:ascii="Calibri" w:hAnsi="Calibri" w:cs="Calibri"/>
        </w:rPr>
      </w:pPr>
      <w:r>
        <w:rPr>
          <w:rFonts w:ascii="Calibri" w:hAnsi="Calibri" w:cs="Calibri"/>
          <w:spacing w:val="-4"/>
          <w:w w:val="115"/>
        </w:rPr>
        <w:t xml:space="preserve">Run </w:t>
      </w:r>
      <w:r>
        <w:rPr>
          <w:rFonts w:ascii="Calibri" w:hAnsi="Calibri" w:cs="Calibri"/>
          <w:w w:val="115"/>
        </w:rPr>
        <w:t xml:space="preserve">priority lists, pull jobs from </w:t>
      </w:r>
      <w:r>
        <w:rPr>
          <w:rFonts w:ascii="Calibri" w:hAnsi="Calibri" w:cs="Calibri"/>
          <w:w w:val="115"/>
        </w:rPr>
        <w:t xml:space="preserve">shelf or machines. Secure latest revision drawings and procedures. Use best inspection methods to evaluate product, using calibrated tools and pulling samples based on lot size. Program laser </w:t>
      </w:r>
      <w:bookmarkStart w:id="0" w:name="_GoBack"/>
      <w:r>
        <w:rPr>
          <w:rFonts w:ascii="Calibri" w:hAnsi="Calibri" w:cs="Calibri"/>
          <w:w w:val="115"/>
        </w:rPr>
        <w:t>CMM</w:t>
      </w:r>
      <w:bookmarkEnd w:id="0"/>
      <w:r>
        <w:rPr>
          <w:rFonts w:ascii="Calibri" w:hAnsi="Calibri" w:cs="Calibri"/>
          <w:w w:val="115"/>
        </w:rPr>
        <w:t xml:space="preserve"> or Microtouch X, Y, Z axis measuring devices to interpret G </w:t>
      </w:r>
      <w:r>
        <w:rPr>
          <w:rFonts w:ascii="Calibri" w:hAnsi="Calibri" w:cs="Calibri"/>
          <w:w w:val="115"/>
        </w:rPr>
        <w:t>D &amp; T requirements and determine conformance. Using all inspection tools, Pin gauges, thread gages,</w:t>
      </w:r>
    </w:p>
    <w:p w:rsidR="005B699A" w:rsidRDefault="008E2C12">
      <w:pPr>
        <w:pStyle w:val="BodyText"/>
        <w:spacing w:before="0" w:line="288" w:lineRule="auto"/>
        <w:ind w:left="0"/>
        <w:rPr>
          <w:rFonts w:ascii="Calibri" w:hAnsi="Calibri" w:cs="Calibri"/>
          <w:spacing w:val="-4"/>
          <w:w w:val="115"/>
        </w:rPr>
      </w:pPr>
      <w:r>
        <w:rPr>
          <w:rFonts w:ascii="Calibri" w:hAnsi="Calibri" w:cs="Calibri"/>
          <w:w w:val="115"/>
        </w:rPr>
        <w:t>verniers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micrometers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whatever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is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required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evaluate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product.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NCMR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records</w:t>
      </w:r>
      <w:r>
        <w:rPr>
          <w:rFonts w:ascii="Calibri" w:hAnsi="Calibri" w:cs="Calibri"/>
          <w:spacing w:val="-16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5"/>
          <w:w w:val="115"/>
        </w:rPr>
        <w:t xml:space="preserve"> </w:t>
      </w:r>
      <w:r>
        <w:rPr>
          <w:rFonts w:ascii="Calibri" w:hAnsi="Calibri" w:cs="Calibri"/>
          <w:w w:val="115"/>
        </w:rPr>
        <w:t>non-conforming product, product isolated and results reported to engin</w:t>
      </w:r>
      <w:r>
        <w:rPr>
          <w:rFonts w:ascii="Calibri" w:hAnsi="Calibri" w:cs="Calibri"/>
          <w:w w:val="115"/>
        </w:rPr>
        <w:t xml:space="preserve">eering and supervisor </w:t>
      </w:r>
      <w:r>
        <w:rPr>
          <w:rFonts w:ascii="Calibri" w:hAnsi="Calibri" w:cs="Calibri"/>
          <w:spacing w:val="-5"/>
          <w:w w:val="115"/>
        </w:rPr>
        <w:t xml:space="preserve">daily. </w:t>
      </w:r>
      <w:r>
        <w:rPr>
          <w:rFonts w:ascii="Calibri" w:hAnsi="Calibri" w:cs="Calibri"/>
          <w:w w:val="115"/>
        </w:rPr>
        <w:t xml:space="preserve">Mechanical and electrical products from bare PCB to resistors, capacitors, diodes, memory chips or heat sinks. </w:t>
      </w:r>
      <w:r>
        <w:rPr>
          <w:rFonts w:ascii="Calibri" w:hAnsi="Calibri" w:cs="Calibri"/>
          <w:spacing w:val="-2"/>
          <w:w w:val="115"/>
        </w:rPr>
        <w:t xml:space="preserve">Wires, </w:t>
      </w:r>
      <w:r>
        <w:rPr>
          <w:rFonts w:ascii="Calibri" w:hAnsi="Calibri" w:cs="Calibri"/>
          <w:w w:val="115"/>
        </w:rPr>
        <w:t xml:space="preserve">cables, connectors and build </w:t>
      </w:r>
      <w:r>
        <w:rPr>
          <w:rFonts w:ascii="Calibri" w:hAnsi="Calibri" w:cs="Calibri"/>
          <w:spacing w:val="-3"/>
          <w:w w:val="115"/>
        </w:rPr>
        <w:t xml:space="preserve">boxes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48"/>
          <w:w w:val="115"/>
        </w:rPr>
        <w:t xml:space="preserve"> </w:t>
      </w:r>
      <w:r>
        <w:rPr>
          <w:rFonts w:ascii="Calibri" w:hAnsi="Calibri" w:cs="Calibri"/>
          <w:spacing w:val="-4"/>
          <w:w w:val="115"/>
        </w:rPr>
        <w:t>assembly.</w:t>
      </w:r>
    </w:p>
    <w:p w:rsidR="005B699A" w:rsidRDefault="008E2C12">
      <w:pPr>
        <w:pStyle w:val="BodyText"/>
        <w:spacing w:before="0" w:line="288" w:lineRule="auto"/>
        <w:ind w:left="0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w w:val="110"/>
          <w:u w:val="single"/>
        </w:rPr>
        <w:t>Quality Inspector</w:t>
      </w:r>
    </w:p>
    <w:p w:rsidR="005B699A" w:rsidRDefault="008E2C12">
      <w:pPr>
        <w:pStyle w:val="BodyText"/>
        <w:spacing w:before="29" w:line="288" w:lineRule="auto"/>
        <w:ind w:left="0" w:right="6001"/>
        <w:rPr>
          <w:rFonts w:ascii="Calibri" w:hAnsi="Calibri" w:cs="Calibri"/>
          <w:b/>
          <w:color w:val="666666"/>
          <w:w w:val="115"/>
        </w:rPr>
      </w:pPr>
      <w:r>
        <w:rPr>
          <w:rFonts w:ascii="Calibri" w:hAnsi="Calibri" w:cs="Calibri"/>
          <w:b/>
          <w:color w:val="666666"/>
          <w:w w:val="115"/>
        </w:rPr>
        <w:t>Seabrook</w:t>
      </w:r>
      <w:r>
        <w:rPr>
          <w:rFonts w:ascii="Calibri" w:hAnsi="Calibri" w:cs="Calibri"/>
          <w:b/>
          <w:color w:val="666666"/>
          <w:spacing w:val="-27"/>
          <w:w w:val="115"/>
        </w:rPr>
        <w:t xml:space="preserve"> </w:t>
      </w:r>
      <w:r>
        <w:rPr>
          <w:rFonts w:ascii="Calibri" w:hAnsi="Calibri" w:cs="Calibri"/>
          <w:b/>
          <w:color w:val="666666"/>
          <w:w w:val="115"/>
        </w:rPr>
        <w:t>International</w:t>
      </w:r>
      <w:r>
        <w:rPr>
          <w:rFonts w:ascii="Calibri" w:hAnsi="Calibri" w:cs="Calibri"/>
          <w:b/>
          <w:color w:val="666666"/>
          <w:spacing w:val="-26"/>
          <w:w w:val="115"/>
        </w:rPr>
        <w:t xml:space="preserve"> </w:t>
      </w:r>
      <w:r>
        <w:rPr>
          <w:rFonts w:ascii="Calibri" w:hAnsi="Calibri" w:cs="Calibri"/>
          <w:b/>
          <w:w w:val="115"/>
        </w:rPr>
        <w:t>-</w:t>
      </w:r>
      <w:r>
        <w:rPr>
          <w:rFonts w:ascii="Calibri" w:hAnsi="Calibri" w:cs="Calibri"/>
          <w:b/>
          <w:spacing w:val="-26"/>
          <w:w w:val="115"/>
        </w:rPr>
        <w:t xml:space="preserve"> </w:t>
      </w:r>
      <w:r>
        <w:rPr>
          <w:rFonts w:ascii="Calibri" w:hAnsi="Calibri" w:cs="Calibri"/>
          <w:b/>
          <w:color w:val="666666"/>
          <w:w w:val="115"/>
        </w:rPr>
        <w:t>Seabrook,</w:t>
      </w:r>
      <w:r>
        <w:rPr>
          <w:rFonts w:ascii="Calibri" w:hAnsi="Calibri" w:cs="Calibri"/>
          <w:b/>
          <w:color w:val="666666"/>
          <w:spacing w:val="-27"/>
          <w:w w:val="115"/>
        </w:rPr>
        <w:t xml:space="preserve"> </w:t>
      </w:r>
      <w:r>
        <w:rPr>
          <w:rFonts w:ascii="Calibri" w:hAnsi="Calibri" w:cs="Calibri"/>
          <w:b/>
          <w:color w:val="666666"/>
          <w:w w:val="115"/>
        </w:rPr>
        <w:t xml:space="preserve">NH </w:t>
      </w:r>
      <w:r>
        <w:rPr>
          <w:rFonts w:ascii="Calibri" w:hAnsi="Calibri" w:cs="Calibri"/>
          <w:b/>
          <w:color w:val="666666"/>
          <w:w w:val="115"/>
        </w:rPr>
        <w:t>November 2012 to November</w:t>
      </w:r>
      <w:r>
        <w:rPr>
          <w:rFonts w:ascii="Calibri" w:hAnsi="Calibri" w:cs="Calibri"/>
          <w:b/>
          <w:color w:val="666666"/>
          <w:spacing w:val="-37"/>
          <w:w w:val="115"/>
        </w:rPr>
        <w:t xml:space="preserve"> </w:t>
      </w:r>
      <w:r>
        <w:rPr>
          <w:rFonts w:ascii="Calibri" w:hAnsi="Calibri" w:cs="Calibri"/>
          <w:b/>
          <w:color w:val="666666"/>
          <w:w w:val="115"/>
        </w:rPr>
        <w:t>2014</w:t>
      </w:r>
    </w:p>
    <w:p w:rsidR="005B699A" w:rsidRDefault="008E2C12">
      <w:pPr>
        <w:pStyle w:val="BodyText"/>
        <w:spacing w:before="29" w:line="288" w:lineRule="auto"/>
        <w:ind w:left="0" w:right="600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Temp) 2 years</w:t>
      </w:r>
    </w:p>
    <w:p w:rsidR="005B699A" w:rsidRDefault="008E2C12">
      <w:pPr>
        <w:pStyle w:val="BodyText"/>
        <w:spacing w:before="42" w:line="288" w:lineRule="auto"/>
        <w:ind w:left="0" w:right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Medical device machine shop. Close tolerance inspection of machined product for use in medical tools. CMM to .000001" with programming. Drawings at latest revision interpreted for G D &amp; T of features.</w:t>
      </w:r>
    </w:p>
    <w:p w:rsidR="005B699A" w:rsidRDefault="008E2C12">
      <w:pPr>
        <w:pStyle w:val="BodyText"/>
        <w:spacing w:before="0" w:line="288" w:lineRule="auto"/>
        <w:ind w:left="0"/>
        <w:rPr>
          <w:rFonts w:ascii="Calibri" w:hAnsi="Calibri" w:cs="Calibri"/>
        </w:rPr>
      </w:pPr>
      <w:r>
        <w:rPr>
          <w:rFonts w:ascii="Calibri" w:hAnsi="Calibri" w:cs="Calibri"/>
          <w:spacing w:val="-4"/>
          <w:w w:val="115"/>
        </w:rPr>
        <w:t>First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arti</w:t>
      </w:r>
      <w:r>
        <w:rPr>
          <w:rFonts w:ascii="Calibri" w:hAnsi="Calibri" w:cs="Calibri"/>
          <w:w w:val="115"/>
        </w:rPr>
        <w:t>cle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inspection,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first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50th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part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off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machines.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Sample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programs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based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lot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size.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Procedures reviewed for all methods of inspection. NCMR records of non-conforming product, defective isolated, reports to engineering and</w:t>
      </w:r>
      <w:r>
        <w:rPr>
          <w:rFonts w:ascii="Calibri" w:hAnsi="Calibri" w:cs="Calibri"/>
          <w:spacing w:val="-35"/>
          <w:w w:val="115"/>
        </w:rPr>
        <w:t xml:space="preserve"> </w:t>
      </w:r>
      <w:r>
        <w:rPr>
          <w:rFonts w:ascii="Calibri" w:hAnsi="Calibri" w:cs="Calibri"/>
          <w:spacing w:val="-3"/>
          <w:w w:val="115"/>
        </w:rPr>
        <w:t>supervisor.</w:t>
      </w:r>
    </w:p>
    <w:p w:rsidR="005B699A" w:rsidRDefault="008E2C12">
      <w:pPr>
        <w:pStyle w:val="Heading2"/>
        <w:spacing w:before="160"/>
        <w:ind w:left="0"/>
        <w:rPr>
          <w:rFonts w:ascii="Calibri" w:hAnsi="Calibri" w:cs="Calibri"/>
          <w:b/>
          <w:sz w:val="18"/>
          <w:szCs w:val="18"/>
          <w:u w:val="single"/>
        </w:rPr>
      </w:pPr>
      <w:r>
        <w:rPr>
          <w:rFonts w:ascii="Calibri" w:hAnsi="Calibri" w:cs="Calibri"/>
          <w:b/>
          <w:w w:val="110"/>
          <w:sz w:val="18"/>
          <w:szCs w:val="18"/>
          <w:u w:val="single"/>
        </w:rPr>
        <w:t>Quality Inspector</w:t>
      </w:r>
    </w:p>
    <w:p w:rsidR="005B699A" w:rsidRDefault="008E2C12">
      <w:pPr>
        <w:pStyle w:val="BodyText"/>
        <w:spacing w:before="29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Screw Machine Products</w:t>
      </w:r>
    </w:p>
    <w:p w:rsidR="005B699A" w:rsidRDefault="008E2C12">
      <w:pPr>
        <w:pStyle w:val="BodyText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666666"/>
          <w:w w:val="115"/>
        </w:rPr>
        <w:t>November 2010 to November 2012</w:t>
      </w:r>
    </w:p>
    <w:p w:rsidR="005B699A" w:rsidRDefault="008E2C12">
      <w:pPr>
        <w:pStyle w:val="BodyText"/>
        <w:spacing w:before="133"/>
        <w:ind w:left="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2 years</w:t>
      </w:r>
    </w:p>
    <w:p w:rsidR="005B699A" w:rsidRDefault="008E2C12">
      <w:pPr>
        <w:pStyle w:val="BodyText"/>
        <w:spacing w:line="288" w:lineRule="auto"/>
        <w:ind w:left="0" w:right="88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Airplane and military parts for government source. Jet engine parts, very close tolerance with ISO requirements. Inspected all machined products at first article, 50th and other samples as </w:t>
      </w:r>
      <w:r>
        <w:rPr>
          <w:rFonts w:ascii="Calibri" w:hAnsi="Calibri" w:cs="Calibri"/>
          <w:w w:val="115"/>
        </w:rPr>
        <w:t>required by lot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size.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Drawings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interpreted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GD&amp;T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all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features.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Datum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points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references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used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programs on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CMM.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Optical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comparator,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height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gage,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verniers,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thread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gages,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pin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gages.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All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mechanical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inspection tools used and calibrated </w:t>
      </w:r>
      <w:r>
        <w:rPr>
          <w:rFonts w:ascii="Calibri" w:hAnsi="Calibri" w:cs="Calibri"/>
          <w:spacing w:val="-4"/>
          <w:w w:val="115"/>
        </w:rPr>
        <w:t xml:space="preserve">regularly. </w:t>
      </w:r>
      <w:r>
        <w:rPr>
          <w:rFonts w:ascii="Calibri" w:hAnsi="Calibri" w:cs="Calibri"/>
          <w:w w:val="115"/>
        </w:rPr>
        <w:t>Responsible for some calibration or keeping of records when calibration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done.</w:t>
      </w:r>
    </w:p>
    <w:p w:rsidR="005B699A" w:rsidRDefault="008E2C12">
      <w:pPr>
        <w:pStyle w:val="Heading1"/>
        <w:ind w:left="0"/>
        <w:rPr>
          <w:rFonts w:ascii="Calibri" w:hAnsi="Calibri" w:cs="Calibri"/>
          <w:b/>
          <w:bCs/>
          <w:w w:val="115"/>
          <w:sz w:val="18"/>
          <w:szCs w:val="18"/>
          <w:u w:val="single"/>
        </w:rPr>
      </w:pPr>
      <w:r>
        <w:rPr>
          <w:rFonts w:ascii="Calibri" w:hAnsi="Calibri" w:cs="Calibri"/>
          <w:b/>
          <w:bCs/>
          <w:w w:val="115"/>
          <w:sz w:val="18"/>
          <w:szCs w:val="18"/>
          <w:u w:val="single"/>
        </w:rPr>
        <w:t>SKILLS</w:t>
      </w:r>
    </w:p>
    <w:p w:rsidR="005B699A" w:rsidRDefault="008E2C12">
      <w:pPr>
        <w:pStyle w:val="Heading1"/>
        <w:ind w:left="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w w:val="115"/>
          <w:sz w:val="18"/>
          <w:szCs w:val="18"/>
        </w:rPr>
        <w:t>Quality Control, Inspection, Micrometer, Caliper</w:t>
      </w:r>
    </w:p>
    <w:p w:rsidR="005B699A" w:rsidRDefault="005B699A">
      <w:pPr>
        <w:rPr>
          <w:rFonts w:ascii="Calibri" w:hAnsi="Calibri" w:cs="Calibri"/>
          <w:sz w:val="18"/>
          <w:szCs w:val="18"/>
        </w:rPr>
        <w:sectPr w:rsidR="005B699A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5B699A" w:rsidRDefault="005B699A">
      <w:pPr>
        <w:pStyle w:val="BodyText"/>
        <w:spacing w:before="76"/>
        <w:ind w:left="0"/>
        <w:rPr>
          <w:rFonts w:ascii="Calibri" w:hAnsi="Calibri" w:cs="Calibri"/>
        </w:rPr>
      </w:pPr>
    </w:p>
    <w:sectPr w:rsidR="005B699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9A"/>
    <w:rsid w:val="005B699A"/>
    <w:rsid w:val="008E2C12"/>
    <w:rsid w:val="7DA1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58"/>
      <w:ind w:left="100"/>
      <w:outlineLvl w:val="1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anielc4vs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2019-01-09T22:04:00Z</dcterms:created>
  <dcterms:modified xsi:type="dcterms:W3CDTF">2019-01-09T22:04:00Z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2019-01-07T00:00:00Z</vt:filetime>
  </property>
  <property fmtid="{D5CDD505-2E9C-101B-9397-08002B2CF9AE}" pid="5" name="KSOProductBuildVer">
    <vt:lpwstr>1033-10.2.0.7587</vt:lpwstr>
  </property>
</Properties>
</file>