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0F0" w:rsidRDefault="00AD4A8D">
      <w:pPr>
        <w:spacing w:before="63"/>
        <w:ind w:left="100"/>
        <w:rPr>
          <w:rFonts w:ascii="Arial" w:eastAsia="Arial" w:hAnsi="Arial" w:cs="Arial"/>
          <w:b/>
          <w:sz w:val="22"/>
        </w:rPr>
      </w:pPr>
      <w:bookmarkStart w:id="0" w:name="_GoBack"/>
      <w:r>
        <w:rPr>
          <w:rFonts w:ascii="Arial" w:eastAsia="Arial" w:hAnsi="Arial" w:cs="Arial"/>
          <w:b/>
          <w:sz w:val="22"/>
        </w:rPr>
        <w:t>Elleanor Thomas</w:t>
      </w:r>
    </w:p>
    <w:bookmarkEnd w:id="0"/>
    <w:p w:rsidR="00FF50F0" w:rsidRDefault="00AD4A8D">
      <w:pPr>
        <w:spacing w:before="47"/>
        <w:ind w:left="100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Milwaukee, Wisconsin 53225</w:t>
      </w:r>
    </w:p>
    <w:p w:rsidR="00FF50F0" w:rsidRDefault="00AD4A8D">
      <w:pPr>
        <w:spacing w:before="47"/>
        <w:ind w:left="100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773.507.4584</w:t>
      </w:r>
    </w:p>
    <w:p w:rsidR="00FF50F0" w:rsidRDefault="00AD4A8D">
      <w:pPr>
        <w:spacing w:before="47"/>
        <w:ind w:left="100"/>
        <w:rPr>
          <w:rFonts w:ascii="Arial" w:eastAsia="Arial" w:hAnsi="Arial" w:cs="Arial"/>
          <w:b/>
          <w:sz w:val="22"/>
        </w:rPr>
      </w:pPr>
      <w:hyperlink r:id="rId5">
        <w:r>
          <w:rPr>
            <w:rFonts w:ascii="Arial" w:eastAsia="Arial" w:hAnsi="Arial" w:cs="Arial"/>
            <w:b/>
            <w:color w:val="1154CC"/>
            <w:sz w:val="22"/>
            <w:u w:val="single"/>
          </w:rPr>
          <w:t>Elleanort82@gmail.com</w:t>
        </w:r>
      </w:hyperlink>
    </w:p>
    <w:p w:rsidR="00FF50F0" w:rsidRDefault="00FF50F0">
      <w:pPr>
        <w:spacing w:before="2"/>
        <w:rPr>
          <w:rFonts w:ascii="Arial" w:eastAsia="Arial" w:hAnsi="Arial" w:cs="Arial"/>
          <w:b/>
          <w:sz w:val="30"/>
        </w:rPr>
      </w:pPr>
    </w:p>
    <w:p w:rsidR="00FF50F0" w:rsidRDefault="00AD4A8D">
      <w:pPr>
        <w:ind w:left="100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Objective</w:t>
      </w:r>
    </w:p>
    <w:p w:rsidR="00FF50F0" w:rsidRDefault="00AD4A8D">
      <w:pPr>
        <w:spacing w:before="47" w:line="285" w:lineRule="auto"/>
        <w:ind w:left="100" w:right="14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Seeking an open position as a Production Machine/ Forklift Operator with a company that offer growth advancement. To help the company and client to ensure the safety, great quality and great production of our clients, customers and team members. Security o</w:t>
      </w:r>
      <w:r>
        <w:rPr>
          <w:rFonts w:ascii="Arial" w:eastAsia="Arial" w:hAnsi="Arial" w:cs="Arial"/>
          <w:sz w:val="22"/>
        </w:rPr>
        <w:t>f the job site. To deliver high maintenance customer service.</w:t>
      </w:r>
    </w:p>
    <w:p w:rsidR="00FF50F0" w:rsidRDefault="00FF50F0">
      <w:pPr>
        <w:spacing w:before="9"/>
        <w:rPr>
          <w:rFonts w:ascii="Arial" w:eastAsia="Arial" w:hAnsi="Arial" w:cs="Arial"/>
          <w:sz w:val="25"/>
        </w:rPr>
      </w:pPr>
    </w:p>
    <w:p w:rsidR="00FF50F0" w:rsidRDefault="00AD4A8D">
      <w:pPr>
        <w:ind w:left="100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Summary of Qualifications</w:t>
      </w:r>
    </w:p>
    <w:p w:rsidR="00FF50F0" w:rsidRDefault="00AD4A8D">
      <w:pPr>
        <w:spacing w:before="47"/>
        <w:ind w:left="10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Skilled in operating plastic molding machine. Sit down forklift. Managing quality control.</w:t>
      </w:r>
    </w:p>
    <w:p w:rsidR="00FF50F0" w:rsidRDefault="00FF50F0">
      <w:pPr>
        <w:spacing w:before="2"/>
        <w:rPr>
          <w:rFonts w:ascii="Arial" w:eastAsia="Arial" w:hAnsi="Arial" w:cs="Arial"/>
          <w:sz w:val="30"/>
        </w:rPr>
      </w:pPr>
    </w:p>
    <w:p w:rsidR="00FF50F0" w:rsidRDefault="00AD4A8D">
      <w:pPr>
        <w:ind w:left="100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Work Experience:</w:t>
      </w:r>
    </w:p>
    <w:p w:rsidR="00FF50F0" w:rsidRDefault="00FF50F0">
      <w:pPr>
        <w:ind w:left="100"/>
        <w:rPr>
          <w:rFonts w:ascii="Arial" w:eastAsia="Arial" w:hAnsi="Arial" w:cs="Arial"/>
          <w:b/>
          <w:sz w:val="22"/>
        </w:rPr>
      </w:pPr>
    </w:p>
    <w:p w:rsidR="00FF50F0" w:rsidRDefault="00AD4A8D">
      <w:pPr>
        <w:ind w:left="100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Placon Corporation</w:t>
      </w:r>
    </w:p>
    <w:p w:rsidR="00FF50F0" w:rsidRDefault="00AD4A8D">
      <w:pPr>
        <w:ind w:left="100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Madison, Wisconsin</w:t>
      </w:r>
    </w:p>
    <w:p w:rsidR="00FF50F0" w:rsidRDefault="00AD4A8D">
      <w:pPr>
        <w:spacing w:before="47"/>
        <w:ind w:left="100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Machine/ Forklift O</w:t>
      </w:r>
      <w:r>
        <w:rPr>
          <w:rFonts w:ascii="Arial" w:eastAsia="Arial" w:hAnsi="Arial" w:cs="Arial"/>
          <w:b/>
          <w:sz w:val="22"/>
        </w:rPr>
        <w:t>perator,</w:t>
      </w:r>
    </w:p>
    <w:p w:rsidR="00FF50F0" w:rsidRDefault="00AD4A8D">
      <w:pPr>
        <w:spacing w:before="47"/>
        <w:ind w:left="10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10/2016 - 02/2018</w:t>
      </w:r>
    </w:p>
    <w:p w:rsidR="00FF50F0" w:rsidRDefault="00AD4A8D">
      <w:pPr>
        <w:numPr>
          <w:ilvl w:val="0"/>
          <w:numId w:val="1"/>
        </w:numPr>
        <w:tabs>
          <w:tab w:val="left" w:pos="819"/>
          <w:tab w:val="left" w:pos="820"/>
        </w:tabs>
        <w:spacing w:before="47"/>
        <w:ind w:left="8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Operated different machines in the plastic molding</w:t>
      </w:r>
      <w:r>
        <w:rPr>
          <w:rFonts w:ascii="Arial" w:eastAsia="Arial" w:hAnsi="Arial" w:cs="Arial"/>
          <w:spacing w:val="-14"/>
          <w:sz w:val="22"/>
        </w:rPr>
        <w:t xml:space="preserve"> </w:t>
      </w:r>
      <w:r>
        <w:rPr>
          <w:rFonts w:ascii="Arial" w:eastAsia="Arial" w:hAnsi="Arial" w:cs="Arial"/>
          <w:sz w:val="22"/>
        </w:rPr>
        <w:t>department</w:t>
      </w:r>
    </w:p>
    <w:p w:rsidR="00FF50F0" w:rsidRDefault="00AD4A8D">
      <w:pPr>
        <w:numPr>
          <w:ilvl w:val="0"/>
          <w:numId w:val="1"/>
        </w:numPr>
        <w:tabs>
          <w:tab w:val="left" w:pos="819"/>
          <w:tab w:val="left" w:pos="820"/>
        </w:tabs>
        <w:spacing w:before="47"/>
        <w:ind w:left="8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Managed quality check, expectations and quality control of product/</w:t>
      </w:r>
      <w:r>
        <w:rPr>
          <w:rFonts w:ascii="Arial" w:eastAsia="Arial" w:hAnsi="Arial" w:cs="Arial"/>
          <w:spacing w:val="-25"/>
          <w:sz w:val="22"/>
        </w:rPr>
        <w:t xml:space="preserve"> </w:t>
      </w:r>
      <w:r>
        <w:rPr>
          <w:rFonts w:ascii="Arial" w:eastAsia="Arial" w:hAnsi="Arial" w:cs="Arial"/>
          <w:sz w:val="22"/>
        </w:rPr>
        <w:t>material</w:t>
      </w:r>
    </w:p>
    <w:p w:rsidR="00FF50F0" w:rsidRDefault="00AD4A8D">
      <w:pPr>
        <w:numPr>
          <w:ilvl w:val="0"/>
          <w:numId w:val="1"/>
        </w:numPr>
        <w:tabs>
          <w:tab w:val="left" w:pos="819"/>
          <w:tab w:val="left" w:pos="820"/>
        </w:tabs>
        <w:spacing w:before="47"/>
        <w:ind w:left="8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Assembled and packaged finished</w:t>
      </w:r>
      <w:r>
        <w:rPr>
          <w:rFonts w:ascii="Arial" w:eastAsia="Arial" w:hAnsi="Arial" w:cs="Arial"/>
          <w:spacing w:val="-6"/>
          <w:sz w:val="22"/>
        </w:rPr>
        <w:t xml:space="preserve"> </w:t>
      </w:r>
      <w:r>
        <w:rPr>
          <w:rFonts w:ascii="Arial" w:eastAsia="Arial" w:hAnsi="Arial" w:cs="Arial"/>
          <w:sz w:val="22"/>
        </w:rPr>
        <w:t>goods</w:t>
      </w:r>
    </w:p>
    <w:p w:rsidR="00FF50F0" w:rsidRDefault="00AD4A8D">
      <w:pPr>
        <w:numPr>
          <w:ilvl w:val="0"/>
          <w:numId w:val="1"/>
        </w:numPr>
        <w:tabs>
          <w:tab w:val="left" w:pos="819"/>
          <w:tab w:val="left" w:pos="820"/>
        </w:tabs>
        <w:spacing w:before="47"/>
        <w:ind w:left="8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Inspected</w:t>
      </w:r>
      <w:r>
        <w:rPr>
          <w:rFonts w:ascii="Arial" w:eastAsia="Arial" w:hAnsi="Arial" w:cs="Arial"/>
          <w:spacing w:val="-2"/>
          <w:sz w:val="22"/>
        </w:rPr>
        <w:t xml:space="preserve"> </w:t>
      </w:r>
      <w:r>
        <w:rPr>
          <w:rFonts w:ascii="Arial" w:eastAsia="Arial" w:hAnsi="Arial" w:cs="Arial"/>
          <w:sz w:val="22"/>
        </w:rPr>
        <w:t>parts</w:t>
      </w:r>
    </w:p>
    <w:p w:rsidR="00FF50F0" w:rsidRDefault="00AD4A8D">
      <w:pPr>
        <w:numPr>
          <w:ilvl w:val="0"/>
          <w:numId w:val="1"/>
        </w:numPr>
        <w:tabs>
          <w:tab w:val="left" w:pos="819"/>
          <w:tab w:val="left" w:pos="820"/>
        </w:tabs>
        <w:spacing w:before="47"/>
        <w:ind w:left="8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Audited and processed</w:t>
      </w:r>
      <w:r>
        <w:rPr>
          <w:rFonts w:ascii="Arial" w:eastAsia="Arial" w:hAnsi="Arial" w:cs="Arial"/>
          <w:spacing w:val="-4"/>
          <w:sz w:val="22"/>
        </w:rPr>
        <w:t xml:space="preserve"> </w:t>
      </w:r>
      <w:r>
        <w:rPr>
          <w:rFonts w:ascii="Arial" w:eastAsia="Arial" w:hAnsi="Arial" w:cs="Arial"/>
          <w:sz w:val="22"/>
        </w:rPr>
        <w:t>records</w:t>
      </w:r>
    </w:p>
    <w:p w:rsidR="00FF50F0" w:rsidRDefault="00AD4A8D">
      <w:pPr>
        <w:numPr>
          <w:ilvl w:val="0"/>
          <w:numId w:val="1"/>
        </w:numPr>
        <w:tabs>
          <w:tab w:val="left" w:pos="819"/>
          <w:tab w:val="left" w:pos="820"/>
        </w:tabs>
        <w:spacing w:before="47"/>
        <w:ind w:left="8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Perform product</w:t>
      </w:r>
      <w:r>
        <w:rPr>
          <w:rFonts w:ascii="Arial" w:eastAsia="Arial" w:hAnsi="Arial" w:cs="Arial"/>
          <w:spacing w:val="-3"/>
          <w:sz w:val="22"/>
        </w:rPr>
        <w:t xml:space="preserve"> </w:t>
      </w:r>
      <w:r>
        <w:rPr>
          <w:rFonts w:ascii="Arial" w:eastAsia="Arial" w:hAnsi="Arial" w:cs="Arial"/>
          <w:sz w:val="22"/>
        </w:rPr>
        <w:t>release</w:t>
      </w:r>
    </w:p>
    <w:p w:rsidR="00FF50F0" w:rsidRDefault="00AD4A8D">
      <w:pPr>
        <w:numPr>
          <w:ilvl w:val="0"/>
          <w:numId w:val="1"/>
        </w:numPr>
        <w:tabs>
          <w:tab w:val="left" w:pos="819"/>
          <w:tab w:val="left" w:pos="820"/>
        </w:tabs>
        <w:spacing w:before="47"/>
        <w:ind w:left="8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Verify line</w:t>
      </w:r>
      <w:r>
        <w:rPr>
          <w:rFonts w:ascii="Arial" w:eastAsia="Arial" w:hAnsi="Arial" w:cs="Arial"/>
          <w:spacing w:val="-3"/>
          <w:sz w:val="22"/>
        </w:rPr>
        <w:t xml:space="preserve"> </w:t>
      </w:r>
      <w:r>
        <w:rPr>
          <w:rFonts w:ascii="Arial" w:eastAsia="Arial" w:hAnsi="Arial" w:cs="Arial"/>
          <w:sz w:val="22"/>
        </w:rPr>
        <w:t>clearance</w:t>
      </w:r>
    </w:p>
    <w:p w:rsidR="00FF50F0" w:rsidRDefault="00AD4A8D">
      <w:pPr>
        <w:numPr>
          <w:ilvl w:val="0"/>
          <w:numId w:val="1"/>
        </w:numPr>
        <w:tabs>
          <w:tab w:val="left" w:pos="819"/>
          <w:tab w:val="left" w:pos="820"/>
        </w:tabs>
        <w:spacing w:before="47"/>
        <w:ind w:left="8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Complete daily work</w:t>
      </w:r>
      <w:r>
        <w:rPr>
          <w:rFonts w:ascii="Arial" w:eastAsia="Arial" w:hAnsi="Arial" w:cs="Arial"/>
          <w:spacing w:val="-4"/>
          <w:sz w:val="22"/>
        </w:rPr>
        <w:t xml:space="preserve"> </w:t>
      </w:r>
      <w:r>
        <w:rPr>
          <w:rFonts w:ascii="Arial" w:eastAsia="Arial" w:hAnsi="Arial" w:cs="Arial"/>
          <w:sz w:val="22"/>
        </w:rPr>
        <w:t>logs</w:t>
      </w:r>
    </w:p>
    <w:p w:rsidR="00FF50F0" w:rsidRDefault="00AD4A8D">
      <w:pPr>
        <w:numPr>
          <w:ilvl w:val="0"/>
          <w:numId w:val="1"/>
        </w:numPr>
        <w:tabs>
          <w:tab w:val="left" w:pos="819"/>
          <w:tab w:val="left" w:pos="820"/>
        </w:tabs>
        <w:spacing w:before="47"/>
        <w:ind w:left="8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Provided innovation solutions to improve plant</w:t>
      </w:r>
      <w:r>
        <w:rPr>
          <w:rFonts w:ascii="Arial" w:eastAsia="Arial" w:hAnsi="Arial" w:cs="Arial"/>
          <w:spacing w:val="-11"/>
          <w:sz w:val="22"/>
        </w:rPr>
        <w:t xml:space="preserve"> </w:t>
      </w:r>
      <w:r>
        <w:rPr>
          <w:rFonts w:ascii="Arial" w:eastAsia="Arial" w:hAnsi="Arial" w:cs="Arial"/>
          <w:sz w:val="22"/>
        </w:rPr>
        <w:t>efficiency</w:t>
      </w:r>
    </w:p>
    <w:p w:rsidR="00FF50F0" w:rsidRDefault="00FF50F0">
      <w:pPr>
        <w:tabs>
          <w:tab w:val="left" w:pos="819"/>
          <w:tab w:val="left" w:pos="820"/>
        </w:tabs>
        <w:spacing w:before="47"/>
        <w:ind w:left="460"/>
        <w:rPr>
          <w:rFonts w:ascii="Arial" w:eastAsia="Arial" w:hAnsi="Arial" w:cs="Arial"/>
          <w:sz w:val="22"/>
        </w:rPr>
      </w:pPr>
    </w:p>
    <w:p w:rsidR="00FF50F0" w:rsidRDefault="00FF50F0">
      <w:pPr>
        <w:tabs>
          <w:tab w:val="left" w:pos="819"/>
          <w:tab w:val="left" w:pos="820"/>
        </w:tabs>
        <w:spacing w:before="47"/>
        <w:ind w:left="460"/>
        <w:rPr>
          <w:rFonts w:ascii="Arial" w:eastAsia="Arial" w:hAnsi="Arial" w:cs="Arial"/>
          <w:sz w:val="22"/>
        </w:rPr>
      </w:pPr>
    </w:p>
    <w:p w:rsidR="00FF50F0" w:rsidRDefault="00AD4A8D">
      <w:pPr>
        <w:tabs>
          <w:tab w:val="left" w:pos="819"/>
          <w:tab w:val="left" w:pos="820"/>
        </w:tabs>
        <w:spacing w:before="47"/>
        <w:ind w:left="460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Kleen Test Products Port </w:t>
      </w:r>
    </w:p>
    <w:p w:rsidR="00FF50F0" w:rsidRDefault="00AD4A8D">
      <w:pPr>
        <w:tabs>
          <w:tab w:val="left" w:pos="819"/>
          <w:tab w:val="left" w:pos="820"/>
        </w:tabs>
        <w:spacing w:before="47"/>
        <w:ind w:left="460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Washington, Wisconsin</w:t>
      </w:r>
    </w:p>
    <w:p w:rsidR="00FF50F0" w:rsidRDefault="00AD4A8D">
      <w:pPr>
        <w:tabs>
          <w:tab w:val="left" w:pos="819"/>
          <w:tab w:val="left" w:pos="820"/>
        </w:tabs>
        <w:spacing w:before="47"/>
        <w:ind w:left="460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Material Handler/ Forklift Operator (temporary employment)</w:t>
      </w:r>
    </w:p>
    <w:p w:rsidR="00FF50F0" w:rsidRDefault="00AD4A8D">
      <w:pPr>
        <w:tabs>
          <w:tab w:val="left" w:pos="819"/>
          <w:tab w:val="left" w:pos="820"/>
        </w:tabs>
        <w:spacing w:before="47"/>
        <w:ind w:left="4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10/2018 - 11/2018</w:t>
      </w:r>
    </w:p>
    <w:p w:rsidR="00FF50F0" w:rsidRDefault="00FF50F0">
      <w:pPr>
        <w:tabs>
          <w:tab w:val="left" w:pos="819"/>
          <w:tab w:val="left" w:pos="820"/>
        </w:tabs>
        <w:spacing w:before="47"/>
        <w:ind w:left="460"/>
        <w:rPr>
          <w:rFonts w:ascii="Arial" w:eastAsia="Arial" w:hAnsi="Arial" w:cs="Arial"/>
          <w:sz w:val="22"/>
        </w:rPr>
      </w:pPr>
    </w:p>
    <w:p w:rsidR="00FF50F0" w:rsidRDefault="00AD4A8D">
      <w:pPr>
        <w:spacing w:before="47"/>
        <w:ind w:left="100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Education</w:t>
      </w:r>
    </w:p>
    <w:p w:rsidR="00FF50F0" w:rsidRDefault="00AD4A8D">
      <w:pPr>
        <w:spacing w:before="47" w:line="568" w:lineRule="auto"/>
        <w:ind w:left="588" w:right="4390" w:hanging="489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Illinois Board of Education G.E.D. 05/2013 -07/2013 Reference Available Upon Request</w:t>
      </w:r>
    </w:p>
    <w:sectPr w:rsidR="00FF5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E702F"/>
    <w:multiLevelType w:val="multilevel"/>
    <w:tmpl w:val="F4E6BF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F0"/>
    <w:rsid w:val="00AD4A8D"/>
    <w:rsid w:val="00FF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712FC2F-E61A-104C-B089-9597A7FD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leanort8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Mehra</cp:lastModifiedBy>
  <cp:revision>2</cp:revision>
  <dcterms:created xsi:type="dcterms:W3CDTF">2018-12-05T21:30:00Z</dcterms:created>
  <dcterms:modified xsi:type="dcterms:W3CDTF">2018-12-05T21:30:00Z</dcterms:modified>
</cp:coreProperties>
</file>