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E4" w:rsidRDefault="00EA3F16">
      <w:pPr>
        <w:jc w:val="center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sz w:val="20"/>
          <w:szCs w:val="20"/>
        </w:rPr>
        <w:t>Johntel Sigle</w:t>
      </w:r>
    </w:p>
    <w:bookmarkEnd w:id="0"/>
    <w:p w:rsidR="00CA59E4" w:rsidRDefault="00EA3F16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Auburn, WA</w:t>
      </w:r>
    </w:p>
    <w:p w:rsidR="00CA59E4" w:rsidRDefault="00EA3F16">
      <w:pPr>
        <w:jc w:val="center"/>
        <w:rPr>
          <w:rFonts w:ascii="Calibri" w:hAnsi="Calibri" w:cs="Calibri"/>
          <w:b/>
          <w:bCs/>
          <w:sz w:val="20"/>
          <w:szCs w:val="20"/>
        </w:rPr>
      </w:pPr>
      <w:hyperlink r:id="rId5">
        <w:r>
          <w:rPr>
            <w:rFonts w:ascii="Calibri" w:hAnsi="Calibri" w:cs="Calibri"/>
            <w:b/>
            <w:bCs/>
            <w:sz w:val="20"/>
            <w:szCs w:val="20"/>
          </w:rPr>
          <w:t xml:space="preserve">johntel1991@gmail.com </w:t>
        </w:r>
      </w:hyperlink>
    </w:p>
    <w:p w:rsidR="00CA59E4" w:rsidRDefault="00EA3F16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253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212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2764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have several years of customer service experience. I am determined and dedicated to working hard and being there on time every day. </w:t>
      </w:r>
      <w:r>
        <w:rPr>
          <w:rFonts w:ascii="Calibri" w:hAnsi="Calibri" w:cs="Calibri"/>
          <w:sz w:val="20"/>
          <w:szCs w:val="20"/>
        </w:rPr>
        <w:t>When it comes to my experience skills and abilities I bring it to any company I am employed by. I show that I am valuable to a company through my hard work and determination in everything I do.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Highlights-7+ years in Customer Service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 well in a high p</w:t>
      </w:r>
      <w:r>
        <w:rPr>
          <w:rFonts w:ascii="Calibri" w:hAnsi="Calibri" w:cs="Calibri"/>
          <w:sz w:val="20"/>
          <w:szCs w:val="20"/>
        </w:rPr>
        <w:t>ressure environment. Managed over 10 workers in retail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Skilled in computer software and programming. Self-starting, goal-oriented strategist Whose Confidence, Perseverance and vision promote success and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Demonstrated record of high performance standards, in</w:t>
      </w:r>
      <w:r>
        <w:rPr>
          <w:rFonts w:ascii="Calibri" w:hAnsi="Calibri" w:cs="Calibri"/>
          <w:sz w:val="20"/>
          <w:szCs w:val="20"/>
        </w:rPr>
        <w:t>cluding attention to schedules, deadlines, budgets quality of work.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EXPERIENCE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Patient Service Representative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MERIDIAN HEALTH SERVICES - Seattle, WA 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March 2017 to January 2018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answer phones, speak to patients about their bill, go over Explanation </w:t>
      </w:r>
      <w:r>
        <w:rPr>
          <w:rFonts w:ascii="Calibri" w:hAnsi="Calibri" w:cs="Calibri"/>
          <w:sz w:val="20"/>
          <w:szCs w:val="20"/>
        </w:rPr>
        <w:t>of benefits, speak with insurance companies, speak with providers about patient bills, work collection accounts in account receivables, post payments, billing, work with patients face to face.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Member Service Representative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Healthcare Support Staffing (coo</w:t>
      </w:r>
      <w:r>
        <w:rPr>
          <w:rFonts w:ascii="Calibri" w:hAnsi="Calibri" w:cs="Calibri"/>
          <w:b/>
          <w:bCs/>
          <w:sz w:val="20"/>
          <w:szCs w:val="20"/>
        </w:rPr>
        <w:t xml:space="preserve">rdinated care health) 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August 2016 to October 2016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Health care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Answered phones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Went over claims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Went of Authorizations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Updated member information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Explained Billing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Giving customer service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Pace Staffing Network (group health) -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March 2016 to July 2016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Explaining bills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Technical support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Xerox -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August 2015 to March 2016 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Explaining bill statements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Give remarkable customer service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State Farm -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January 2014 to April 2015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Answer customer's questions and resolve their issues quickly and efficiently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Associate McDonald's April - 2013 to June 2013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Front cashier Sale associate Ross INC -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December 2012 to April 2013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Stock associate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Cashier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Fitting room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Customer service Collection associate Sentry Credit -</w:t>
      </w: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January 2012 to January 2013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Answer multiple </w:t>
      </w:r>
      <w:r>
        <w:rPr>
          <w:rFonts w:ascii="Calibri" w:hAnsi="Calibri" w:cs="Calibri"/>
          <w:sz w:val="20"/>
          <w:szCs w:val="20"/>
        </w:rPr>
        <w:t>phone lines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Making collection calls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Setting up payments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Collecting payments on past due accounts</w:t>
      </w: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Inputting information to update files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:rsidR="00CA59E4" w:rsidRDefault="00CA59E4">
      <w:pPr>
        <w:rPr>
          <w:rFonts w:ascii="Calibri" w:hAnsi="Calibri" w:cs="Calibri"/>
          <w:b/>
          <w:bCs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G.E.D</w:t>
      </w:r>
    </w:p>
    <w:p w:rsidR="00CA59E4" w:rsidRDefault="00CA59E4">
      <w:pPr>
        <w:rPr>
          <w:rFonts w:ascii="Calibri" w:hAnsi="Calibri" w:cs="Calibri"/>
          <w:b/>
          <w:bCs/>
          <w:sz w:val="20"/>
          <w:szCs w:val="20"/>
        </w:rPr>
      </w:pPr>
    </w:p>
    <w:p w:rsidR="00CA59E4" w:rsidRDefault="00EA3F1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Green River Community College</w:t>
      </w:r>
    </w:p>
    <w:p w:rsidR="00CA59E4" w:rsidRDefault="00CA59E4">
      <w:pPr>
        <w:rPr>
          <w:rFonts w:ascii="Calibri" w:hAnsi="Calibri" w:cs="Calibri"/>
          <w:b/>
          <w:bCs/>
          <w:sz w:val="20"/>
          <w:szCs w:val="20"/>
        </w:rPr>
        <w:sectPr w:rsidR="00CA59E4">
          <w:pgSz w:w="12240" w:h="15840"/>
          <w:pgMar w:top="1340" w:right="1700" w:bottom="280" w:left="1700" w:header="720" w:footer="720" w:gutter="0"/>
          <w:cols w:space="720"/>
        </w:sect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SKILLS</w:t>
      </w:r>
    </w:p>
    <w:p w:rsidR="00CA59E4" w:rsidRDefault="00CA59E4">
      <w:pPr>
        <w:rPr>
          <w:rFonts w:ascii="Calibri" w:hAnsi="Calibri" w:cs="Calibri"/>
          <w:sz w:val="20"/>
          <w:szCs w:val="20"/>
        </w:rPr>
      </w:pPr>
    </w:p>
    <w:p w:rsidR="00CA59E4" w:rsidRDefault="00EA3F1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Call Center, Front Office, Customer Service, Front Des</w:t>
      </w:r>
      <w:r>
        <w:rPr>
          <w:rFonts w:ascii="Calibri" w:hAnsi="Calibri" w:cs="Calibri"/>
          <w:sz w:val="20"/>
          <w:szCs w:val="20"/>
        </w:rPr>
        <w:t>k</w:t>
      </w:r>
    </w:p>
    <w:sectPr w:rsidR="00CA59E4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E4"/>
    <w:rsid w:val="00CA59E4"/>
    <w:rsid w:val="00EA3F16"/>
    <w:rsid w:val="0BA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1E92E2-A005-AA4D-A0A7-ECC67494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hntel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2018-11-13T21:18:00Z</dcterms:created>
  <dcterms:modified xsi:type="dcterms:W3CDTF">2018-11-13T21:18:00Z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2018-11-13T00:00:00Z</vt:filetime>
  </property>
  <property fmtid="{D5CDD505-2E9C-101B-9397-08002B2CF9AE}" pid="5" name="KSOProductBuildVer">
    <vt:lpwstr>1033-10.2.0.7549</vt:lpwstr>
  </property>
</Properties>
</file>