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918" w:rsidRDefault="00AA1783">
      <w:pPr>
        <w:jc w:val="center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Richard Rubio</w:t>
      </w:r>
    </w:p>
    <w:p w:rsidR="004A3918" w:rsidRDefault="00AA17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San Antonio, TX 78213</w:t>
      </w:r>
    </w:p>
    <w:p w:rsidR="004A3918" w:rsidRDefault="00AA1783">
      <w:pPr>
        <w:jc w:val="center"/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>rich.rubio1977@yahoo.com</w:t>
        </w:r>
      </w:hyperlink>
    </w:p>
    <w:p w:rsidR="004A3918" w:rsidRDefault="00AA17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210-317-7957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4A3918" w:rsidRDefault="00AA17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Work Experience</w:t>
      </w:r>
    </w:p>
    <w:p w:rsidR="004A3918" w:rsidRDefault="004A3918">
      <w:pPr>
        <w:pStyle w:val="BodyText"/>
        <w:spacing w:before="10"/>
        <w:ind w:left="0"/>
        <w:rPr>
          <w:rFonts w:ascii="Calibri" w:hAnsi="Calibri" w:cs="Calibri"/>
          <w:sz w:val="23"/>
        </w:rPr>
      </w:pPr>
    </w:p>
    <w:p w:rsidR="004A3918" w:rsidRDefault="00AA1783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SALES /CUSTOMER SERVICE</w:t>
      </w:r>
    </w:p>
    <w:p w:rsidR="004A3918" w:rsidRDefault="00AA1783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March 2010 to April 2018</w:t>
      </w:r>
    </w:p>
    <w:p w:rsidR="004A3918" w:rsidRDefault="00AA1783">
      <w:pPr>
        <w:pStyle w:val="BodyText"/>
        <w:spacing w:before="13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One of the largest wholesale / retail novelty and trendy </w:t>
      </w:r>
      <w:r>
        <w:rPr>
          <w:rFonts w:ascii="Calibri" w:hAnsi="Calibri" w:cs="Calibri"/>
          <w:w w:val="115"/>
        </w:rPr>
        <w:t>businesses in San Antonio.</w:t>
      </w:r>
    </w:p>
    <w:p w:rsidR="004A3918" w:rsidRDefault="004A3918">
      <w:pPr>
        <w:pStyle w:val="BodyText"/>
        <w:ind w:left="0"/>
        <w:rPr>
          <w:rFonts w:ascii="Calibri" w:hAnsi="Calibri" w:cs="Calibri"/>
          <w:sz w:val="25"/>
        </w:rPr>
      </w:pP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1" w:line="288" w:lineRule="auto"/>
        <w:ind w:right="974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Responsible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care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satisfaction,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merchandise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orders,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inventory,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 acquisitions, and sales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5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Strategically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planned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operations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online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local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existing </w:t>
      </w:r>
      <w:r>
        <w:rPr>
          <w:rFonts w:ascii="Calibri" w:hAnsi="Calibri" w:cs="Calibri"/>
          <w:w w:val="115"/>
          <w:sz w:val="18"/>
        </w:rPr>
        <w:t>customers.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35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Diligent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forecasting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searches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keep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popular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trendy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culture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ahead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 curve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exciting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inventory.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ie.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Fidget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spinners,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Pop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collectibles,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pop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sockets)</w:t>
      </w:r>
    </w:p>
    <w:p w:rsidR="004A3918" w:rsidRDefault="00AA1783">
      <w:pPr>
        <w:pStyle w:val="Heading2"/>
        <w:spacing w:before="168"/>
        <w:rPr>
          <w:rFonts w:ascii="Calibri" w:hAnsi="Calibri" w:cs="Calibri"/>
        </w:rPr>
      </w:pPr>
      <w:r>
        <w:rPr>
          <w:rFonts w:ascii="Calibri" w:hAnsi="Calibri" w:cs="Calibri"/>
          <w:w w:val="105"/>
        </w:rPr>
        <w:t>SENIOR CONSULTANT</w:t>
      </w:r>
    </w:p>
    <w:p w:rsidR="004A3918" w:rsidRDefault="00AA1783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0"/>
        </w:rPr>
        <w:t>FINANCIRA SERVICES</w:t>
      </w:r>
    </w:p>
    <w:p w:rsidR="004A3918" w:rsidRDefault="00AA1783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 xml:space="preserve">November </w:t>
      </w:r>
      <w:r>
        <w:rPr>
          <w:rFonts w:ascii="Calibri" w:hAnsi="Calibri" w:cs="Calibri"/>
          <w:color w:val="666666"/>
          <w:w w:val="115"/>
        </w:rPr>
        <w:t>2006 to 2009</w:t>
      </w:r>
    </w:p>
    <w:p w:rsidR="004A3918" w:rsidRDefault="00AA1783">
      <w:pPr>
        <w:pStyle w:val="BodyText"/>
        <w:spacing w:before="13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Debt settlement business that serviced customers in bad credit card debt in All 50 states.</w:t>
      </w:r>
    </w:p>
    <w:p w:rsidR="004A3918" w:rsidRDefault="004A3918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08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Excellent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Account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Personal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Professional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Training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Development, Sales and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Marketing.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44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Senior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Consultant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charge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operating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maintaining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degrees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care services. Compiled monthly sales comparisons, provided quarterly sales forecasts, and increased efficiency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accuracy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employee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production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weekly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basis.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99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Implemented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optimizing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increasing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efficiency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creating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scripts 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notch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follow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guide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lines.</w:t>
      </w:r>
    </w:p>
    <w:p w:rsidR="004A3918" w:rsidRDefault="00AA1783">
      <w:pPr>
        <w:pStyle w:val="Heading2"/>
        <w:spacing w:before="168"/>
        <w:rPr>
          <w:rFonts w:ascii="Calibri" w:hAnsi="Calibri" w:cs="Calibri"/>
        </w:rPr>
      </w:pPr>
      <w:r>
        <w:rPr>
          <w:rFonts w:ascii="Calibri" w:hAnsi="Calibri" w:cs="Calibri"/>
          <w:w w:val="105"/>
        </w:rPr>
        <w:t>VEHICLE SALES</w:t>
      </w:r>
    </w:p>
    <w:p w:rsidR="004A3918" w:rsidRDefault="00AA1783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0"/>
        </w:rPr>
        <w:t>METRO MITSUBISHI</w:t>
      </w:r>
    </w:p>
    <w:p w:rsidR="004A3918" w:rsidRDefault="00AA1783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February 2003 to June 2006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133" w:line="288" w:lineRule="auto"/>
        <w:ind w:right="103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Car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Salesman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responsible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selling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vehicles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fast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paced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extremely </w:t>
      </w:r>
      <w:r>
        <w:rPr>
          <w:rFonts w:ascii="Calibri" w:hAnsi="Calibri" w:cs="Calibri"/>
          <w:w w:val="115"/>
          <w:sz w:val="18"/>
        </w:rPr>
        <w:t>competitive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environment.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451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Lease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Loyalty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responsible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retention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over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1.4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million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dollars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vehicle </w:t>
      </w:r>
      <w:r>
        <w:rPr>
          <w:rFonts w:ascii="Calibri" w:hAnsi="Calibri" w:cs="Calibri"/>
          <w:spacing w:val="-4"/>
          <w:w w:val="115"/>
          <w:sz w:val="18"/>
        </w:rPr>
        <w:t>inventory.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Care,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Relationship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Support,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Service/Sales.</w:t>
      </w:r>
    </w:p>
    <w:p w:rsidR="004A3918" w:rsidRDefault="004A3918">
      <w:pPr>
        <w:pStyle w:val="BodyText"/>
        <w:spacing w:before="9"/>
        <w:ind w:left="0"/>
        <w:rPr>
          <w:rFonts w:ascii="Calibri" w:hAnsi="Calibri" w:cs="Calibri"/>
          <w:sz w:val="17"/>
        </w:rPr>
      </w:pPr>
    </w:p>
    <w:p w:rsidR="004A3918" w:rsidRDefault="00AA1783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TELECOMMUNICATIONS SERGEANT / </w:t>
      </w:r>
      <w:r>
        <w:rPr>
          <w:rFonts w:ascii="Calibri" w:hAnsi="Calibri" w:cs="Calibri"/>
          <w:w w:val="110"/>
        </w:rPr>
        <w:t>U.S. ARMY</w:t>
      </w:r>
    </w:p>
    <w:p w:rsidR="004A3918" w:rsidRDefault="00AA1783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U.S. Army</w:t>
      </w:r>
    </w:p>
    <w:p w:rsidR="004A3918" w:rsidRDefault="00AA1783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September 1997 to December 2002</w:t>
      </w:r>
    </w:p>
    <w:p w:rsidR="004A3918" w:rsidRDefault="004A3918">
      <w:pPr>
        <w:rPr>
          <w:rFonts w:ascii="Calibri" w:hAnsi="Calibri" w:cs="Calibri"/>
        </w:rPr>
        <w:sectPr w:rsidR="004A3918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76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Over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5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years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honorable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U.S.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7"/>
          <w:w w:val="115"/>
          <w:sz w:val="18"/>
        </w:rPr>
        <w:t>Army.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5"/>
          <w:w w:val="115"/>
          <w:sz w:val="18"/>
        </w:rPr>
        <w:t xml:space="preserve">Trained </w:t>
      </w:r>
      <w:r>
        <w:rPr>
          <w:rFonts w:ascii="Calibri" w:hAnsi="Calibri" w:cs="Calibri"/>
          <w:w w:val="115"/>
          <w:sz w:val="18"/>
        </w:rPr>
        <w:t>in many areas of</w:t>
      </w:r>
      <w:r>
        <w:rPr>
          <w:rFonts w:ascii="Calibri" w:hAnsi="Calibri" w:cs="Calibri"/>
          <w:spacing w:val="-3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expertise.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Many years of leadership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experience.</w:t>
      </w:r>
    </w:p>
    <w:p w:rsidR="004A3918" w:rsidRDefault="00AA1783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11"/>
          <w:w w:val="115"/>
          <w:sz w:val="18"/>
        </w:rPr>
        <w:t>Top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secret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clearance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over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12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certifications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high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military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training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classes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4A3918" w:rsidRDefault="00AA17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936E8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7h4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Hc+4eA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Education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4"/>
        </w:rPr>
      </w:pPr>
    </w:p>
    <w:p w:rsidR="004A3918" w:rsidRDefault="00AA1783">
      <w:pPr>
        <w:pStyle w:val="BodyText"/>
        <w:spacing w:line="288" w:lineRule="auto"/>
        <w:ind w:right="774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Robert E. Lee HS </w:t>
      </w:r>
      <w:r>
        <w:rPr>
          <w:rFonts w:ascii="Calibri" w:hAnsi="Calibri" w:cs="Calibri"/>
          <w:color w:val="666666"/>
          <w:w w:val="115"/>
        </w:rPr>
        <w:t>1996</w:t>
      </w:r>
    </w:p>
    <w:p w:rsidR="004A3918" w:rsidRDefault="004A3918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4A3918" w:rsidRDefault="00AA17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5E9E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9Fj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LevRYw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Skills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4"/>
        </w:rPr>
      </w:pPr>
    </w:p>
    <w:p w:rsidR="004A3918" w:rsidRDefault="00AA1783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Call Center, CSR, Customer Care, Customer Service</w:t>
      </w:r>
    </w:p>
    <w:p w:rsidR="004A3918" w:rsidRDefault="004A3918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4A3918" w:rsidRDefault="00AA17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92E7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eTsBg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y+Xk7A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Military Service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5"/>
        </w:rPr>
      </w:pPr>
    </w:p>
    <w:p w:rsidR="004A3918" w:rsidRDefault="00AA1783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Branch: US Army</w:t>
      </w:r>
    </w:p>
    <w:p w:rsidR="004A3918" w:rsidRDefault="00AA1783">
      <w:pPr>
        <w:pStyle w:val="BodyText"/>
        <w:spacing w:before="39" w:line="288" w:lineRule="auto"/>
        <w:ind w:right="602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Service Country: United States Rank: Sergeant</w:t>
      </w:r>
    </w:p>
    <w:p w:rsidR="004A3918" w:rsidRDefault="00AA1783">
      <w:pPr>
        <w:pStyle w:val="BodyText"/>
        <w:spacing w:line="216" w:lineRule="exact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September 1997 to December 2002</w:t>
      </w:r>
    </w:p>
    <w:p w:rsidR="004A3918" w:rsidRDefault="004A391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4A3918" w:rsidRDefault="00AA17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03887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qm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oPDKpg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Certifications/Licenses</w:t>
      </w:r>
    </w:p>
    <w:p w:rsidR="004A3918" w:rsidRDefault="004A3918">
      <w:pPr>
        <w:pStyle w:val="BodyText"/>
        <w:spacing w:before="10"/>
        <w:ind w:left="0"/>
        <w:rPr>
          <w:rFonts w:ascii="Calibri" w:hAnsi="Calibri" w:cs="Calibri"/>
          <w:sz w:val="23"/>
        </w:rPr>
      </w:pPr>
    </w:p>
    <w:p w:rsidR="004A3918" w:rsidRDefault="00AA1783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GL- LAH Licensed Agent</w:t>
      </w:r>
    </w:p>
    <w:p w:rsidR="004A3918" w:rsidRDefault="00AA1783">
      <w:pPr>
        <w:pStyle w:val="BodyText"/>
        <w:spacing w:before="2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Expired, Acquired in 2015</w:t>
      </w:r>
    </w:p>
    <w:sectPr w:rsidR="004A3918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32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64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96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6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92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24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56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18"/>
    <w:rsid w:val="004A3918"/>
    <w:rsid w:val="00AA1783"/>
    <w:rsid w:val="6CE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86B57-1181-274C-BB60-632BEE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paragraph" w:styleId="Heading3">
    <w:name w:val="heading 3"/>
    <w:basedOn w:val="Normal"/>
    <w:next w:val="Normal"/>
    <w:uiPriority w:val="1"/>
    <w:qFormat/>
    <w:pPr>
      <w:ind w:left="100"/>
      <w:outlineLvl w:val="2"/>
    </w:pPr>
    <w:rPr>
      <w:rFonts w:ascii="Gill Sans MT" w:eastAsia="Gill Sans MT" w:hAnsi="Gill Sans MT" w:cs="Gill Sans MT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ch.rubio197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2018-06-14T19:46:00Z</dcterms:created>
  <dcterms:modified xsi:type="dcterms:W3CDTF">2018-06-14T19:46:00Z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2018-06-14T00:00:00Z</vt:filetime>
  </property>
  <property fmtid="{D5CDD505-2E9C-101B-9397-08002B2CF9AE}" pid="5" name="KSOProductBuildVer">
    <vt:lpwstr>1033-10.2.0.6020</vt:lpwstr>
  </property>
</Properties>
</file>