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84F" w:rsidRDefault="00585345">
      <w:pPr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sz w:val="24"/>
          <w:szCs w:val="24"/>
        </w:rPr>
        <w:t>Stacy Woods</w:t>
      </w:r>
    </w:p>
    <w:bookmarkEnd w:id="0"/>
    <w:p w:rsidR="0013284F" w:rsidRDefault="00585345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Cresco, IA</w:t>
      </w:r>
    </w:p>
    <w:p w:rsidR="0013284F" w:rsidRDefault="00585345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color w:val="333333"/>
          <w:sz w:val="24"/>
          <w:szCs w:val="24"/>
          <w:shd w:val="clear" w:color="auto" w:fill="FFFFFF"/>
        </w:rPr>
        <w:t>stacewoods@outlook.com</w:t>
      </w:r>
    </w:p>
    <w:p w:rsidR="0013284F" w:rsidRDefault="00585345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507-215-4796</w:t>
      </w:r>
    </w:p>
    <w:p w:rsidR="0013284F" w:rsidRDefault="0013284F">
      <w:pPr>
        <w:rPr>
          <w:rFonts w:ascii="Calibri" w:hAnsi="Calibri" w:cs="Calibri"/>
          <w:b/>
          <w:bCs/>
        </w:rPr>
      </w:pP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Assembly Line Worker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Donaldson Company, Inc.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Cresco, IA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2018 to Present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Production, assembly and packaging of products for a manufacturer. Ability to use power tools, </w:t>
      </w:r>
      <w:r>
        <w:rPr>
          <w:rFonts w:ascii="Calibri" w:hAnsi="Calibri" w:cs="Calibri"/>
        </w:rPr>
        <w:t>read blueprints, operate vibration welder, and use element and punch press machines.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Manager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HWY 44 BAR &amp; GRILL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Mabel, MN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2015 to January 2018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Ensured establishment was up to MN Code of Standards based of FDA guidelines.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Event coordinating,</w:t>
      </w:r>
      <w:r>
        <w:rPr>
          <w:rFonts w:ascii="Calibri" w:hAnsi="Calibri" w:cs="Calibri"/>
        </w:rPr>
        <w:t xml:space="preserve"> advertising, and marketing business and community affairs.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Staff hiring, training, scheduling, evaluations,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-Payroll via quickbooks software.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Monthly budgeting, accounts receivable and payable, daily deposit records recorded via Microsoft Excel spreadshee</w:t>
      </w:r>
      <w:r>
        <w:rPr>
          <w:rFonts w:ascii="Calibri" w:hAnsi="Calibri" w:cs="Calibri"/>
        </w:rPr>
        <w:t>ts.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Quality Control and Inspection, Logistics Coordinator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VALLEY DESIGN INC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Fountain, MN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2014 to June 2015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Assembly and shipping of industrial office furniture.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⁃</w:t>
      </w:r>
      <w:r>
        <w:rPr>
          <w:rFonts w:ascii="Calibri" w:hAnsi="Calibri" w:cs="Calibri"/>
        </w:rPr>
        <w:t xml:space="preserve"> Use of power tools, pallet jack, ability to read blue prints, material handler, and</w:t>
      </w:r>
      <w:r>
        <w:rPr>
          <w:rFonts w:ascii="Calibri" w:hAnsi="Calibri" w:cs="Calibri"/>
        </w:rPr>
        <w:t xml:space="preserve"> inventory.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Case Management and Infection Control Officer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CALEDONIA CARE &amp; REHAB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Caledonia, MN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2011 to August 2013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Provided infection control education on the prevention of spreading nosocomial infections and monitored monthly records to </w:t>
      </w:r>
      <w:r>
        <w:rPr>
          <w:rFonts w:ascii="Calibri" w:hAnsi="Calibri" w:cs="Calibri"/>
        </w:rPr>
        <w:t>identify trends.</w:t>
      </w:r>
    </w:p>
    <w:p w:rsidR="0013284F" w:rsidRDefault="0013284F">
      <w:pPr>
        <w:rPr>
          <w:rFonts w:ascii="Calibri" w:hAnsi="Calibri" w:cs="Calibri"/>
        </w:rPr>
        <w:sectPr w:rsidR="0013284F">
          <w:type w:val="continuous"/>
          <w:pgSz w:w="12240" w:h="15840"/>
          <w:pgMar w:top="1500" w:right="1480" w:bottom="280" w:left="1340" w:header="720" w:footer="720" w:gutter="0"/>
          <w:cols w:space="720"/>
        </w:sect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HIPPA educated and compliant.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Proficient in medical records and documentation of interdisciplinary notes regarding patient admission following through discharge including nursing assessments, data collection and entry. Formulat</w:t>
      </w:r>
      <w:r>
        <w:rPr>
          <w:rFonts w:ascii="Calibri" w:hAnsi="Calibri" w:cs="Calibri"/>
        </w:rPr>
        <w:t>ed care plans and administered patient medication and treatments accordingly.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Attended annual Medicaid and Medicare training.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Adhered to State/Federal guidelines and schedules regarding assessments for compensation.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Ability to use ICD - 9 coding and transm</w:t>
      </w:r>
      <w:r>
        <w:rPr>
          <w:rFonts w:ascii="Calibri" w:hAnsi="Calibri" w:cs="Calibri"/>
        </w:rPr>
        <w:t>ission of relevant data using CERNER for reimbursement purposes</w:t>
      </w:r>
      <w:r>
        <w:rPr>
          <w:rFonts w:ascii="Calibri" w:hAnsi="Calibri" w:cs="Calibri"/>
        </w:rPr>
        <w:t>.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MDS Coordinator/Clinical Case Manager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HARMONY HEALTHCARE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Harmony, MN</w:t>
      </w: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2000 to March 2011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Strong communication and customer service skills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Documentation and ICD-9 coding, care plan f</w:t>
      </w:r>
      <w:r>
        <w:rPr>
          <w:rFonts w:ascii="Calibri" w:hAnsi="Calibri" w:cs="Calibri"/>
        </w:rPr>
        <w:t>ormulation, transmitting data to state and government agencies such as Medicare and Medicaid for reimbursement of cares.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84234" id="Line 3" o:spid="_x0000_s1026" style="position:absolute;z-index: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CvBQ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2nRT6dpWAPvccSUtwPGuv8e647FCYllsAuApPT1vlAhBT3lHCP0hshZbRVKtSDrskzQIeQ01Kw&#13;&#10;EI0Le9hX0qITgc6o4hckA9pDmtVHxSJaywlb3+aeCHmdQ75UAQ+0AJ/b7Gr9t0W6WM/X83yUT2br&#13;&#10;UZ7W9ejdpspHs032/FRP66qqs++BWpYXrWCMq8Du3oZZ/nc23x7EtYGGRhzqkDyiR4lA9v6PpKOZ&#13;&#10;wb+r53vNLjsbqhF8hc6LybdXElr713XM+vmWVz8A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AXwlCv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rFonts w:ascii="Calibri" w:hAnsi="Calibri" w:cs="Calibri"/>
          <w:b/>
          <w:bCs/>
        </w:rPr>
        <w:t>Education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Diploma in Basic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Mabel-Canton Secondary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Mabel, MN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September 1988 to May 1991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ADN in Applied Science/ADN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Northeast Iowa </w:t>
      </w:r>
      <w:r>
        <w:rPr>
          <w:rFonts w:ascii="Calibri" w:hAnsi="Calibri" w:cs="Calibri"/>
        </w:rPr>
        <w:t>Community College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Calmar, IA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Certificate in Expanded Function Dental Technologist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Naval School of Dental Assisting and Technology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San Diego, CA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Medical Terminology, ICD, Management, Medical Records, Medical Billing, Collections, Quickbooks, W</w:t>
      </w:r>
      <w:r>
        <w:rPr>
          <w:rFonts w:ascii="Calibri" w:hAnsi="Calibri" w:cs="Calibri"/>
        </w:rPr>
        <w:t>ord, Windows, Typing, Customer Service, Cerner, Epic, Office Management, Receptionist, Assembler, Electronic Health Records, Bookkeeping, Supervisor, Patient Care, Patient Education, Patient Scheduling, Teamwork, Data Entry, Medicare, Manufacturing, Inspec</w:t>
      </w:r>
      <w:r>
        <w:rPr>
          <w:rFonts w:ascii="Calibri" w:hAnsi="Calibri" w:cs="Calibri"/>
        </w:rPr>
        <w:t>tion, Power Tools, vibration welding, Blueprint Reading, Packaging, Payroll, Quickbooks, Manufacturing, Inventory, Oracle, ADP, Bookkeeping, Assembly Line, Assembly Worker, Soldering, Microscope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Military Service</w:t>
      </w:r>
    </w:p>
    <w:p w:rsidR="0013284F" w:rsidRDefault="0013284F">
      <w:pPr>
        <w:rPr>
          <w:rFonts w:ascii="Calibri" w:hAnsi="Calibri" w:cs="Calibri"/>
        </w:rPr>
        <w:sectPr w:rsidR="0013284F">
          <w:pgSz w:w="12240" w:h="15840"/>
          <w:pgMar w:top="1360" w:right="1480" w:bottom="280" w:left="1340" w:header="720" w:footer="720" w:gutter="0"/>
          <w:cols w:space="720"/>
        </w:sect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Branch: U.S. Navy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Service Country</w:t>
      </w:r>
      <w:r>
        <w:rPr>
          <w:rFonts w:ascii="Calibri" w:hAnsi="Calibri" w:cs="Calibri"/>
        </w:rPr>
        <w:t>: United States Rank: E-4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January 1993 to January 1997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Dental Technician Petty Officer 3rd Class Commendations: Desert Storm Ribbon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Certifications/Licenses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Emergency Medical Technician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March 2016 to March 2018 Volunteer Mabel Ambulance Service.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CPR/AED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January 2017 to January 2019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Customer Service Skills assessment - Proficient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October 2018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Indeed Assessments™ evaluation completed with Proficient rating. View my results:</w:t>
      </w: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https://share.indeedassessments.com/share_assignment/idj5yn8c2ndu7mym</w:t>
      </w:r>
    </w:p>
    <w:p w:rsidR="0013284F" w:rsidRDefault="0013284F">
      <w:pPr>
        <w:rPr>
          <w:rFonts w:ascii="Calibri" w:hAnsi="Calibri" w:cs="Calibri"/>
        </w:rPr>
      </w:pPr>
    </w:p>
    <w:p w:rsidR="0013284F" w:rsidRDefault="00585345">
      <w:pPr>
        <w:rPr>
          <w:rFonts w:ascii="Calibri" w:hAnsi="Calibri" w:cs="Calibri"/>
        </w:rPr>
      </w:pPr>
      <w:r>
        <w:rPr>
          <w:rFonts w:ascii="Calibri" w:hAnsi="Calibri" w:cs="Calibri"/>
        </w:rPr>
        <w:t>Indeed Asses</w:t>
      </w:r>
      <w:r>
        <w:rPr>
          <w:rFonts w:ascii="Calibri" w:hAnsi="Calibri" w:cs="Calibri"/>
        </w:rPr>
        <w:t>sments provides skills tests that are not indicative of a license or certification, or continued development in any professional field.</w:t>
      </w:r>
    </w:p>
    <w:sectPr w:rsidR="0013284F"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4F"/>
    <w:rsid w:val="0013284F"/>
    <w:rsid w:val="00585345"/>
    <w:rsid w:val="3F9A1A4D"/>
    <w:rsid w:val="6C2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EEDC3-2B68-E942-BE73-266A1024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0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paragraph" w:styleId="Heading3">
    <w:name w:val="heading 3"/>
    <w:basedOn w:val="Normal"/>
    <w:next w:val="Normal"/>
    <w:uiPriority w:val="1"/>
    <w:qFormat/>
    <w:pPr>
      <w:spacing w:before="89"/>
      <w:ind w:left="100"/>
      <w:outlineLvl w:val="2"/>
    </w:pPr>
    <w:rPr>
      <w:rFonts w:ascii="Gill Sans MT" w:eastAsia="Gill Sans MT" w:hAnsi="Gill Sans MT" w:cs="Gill Sans MT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56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2018-11-06T16:42:00Z</dcterms:created>
  <dcterms:modified xsi:type="dcterms:W3CDTF">2018-11-06T16:42:00Z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2018-10-31T00:00:00Z</vt:filetime>
  </property>
  <property fmtid="{D5CDD505-2E9C-101B-9397-08002B2CF9AE}" pid="5" name="KSOProductBuildVer">
    <vt:lpwstr>1033-10.2.0.5978</vt:lpwstr>
  </property>
</Properties>
</file>