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517" w:rsidRPr="00387A2E" w:rsidRDefault="005D39D9" w:rsidP="000E57F5">
      <w:pPr>
        <w:spacing w:before="60" w:after="80"/>
        <w:jc w:val="center"/>
        <w:rPr>
          <w:rFonts w:asciiTheme="minorHAnsi" w:eastAsia="Arial Unicode MS" w:hAnsiTheme="minorHAnsi"/>
          <w:b/>
          <w:color w:val="002060"/>
          <w:spacing w:val="20"/>
          <w:sz w:val="30"/>
        </w:rPr>
      </w:pPr>
      <w:bookmarkStart w:id="0" w:name="_GoBack"/>
      <w:bookmarkEnd w:id="0"/>
      <w:r>
        <w:rPr>
          <w:rFonts w:asciiTheme="minorHAnsi" w:eastAsia="Arial Unicode MS" w:hAnsiTheme="minorHAnsi"/>
          <w:b/>
          <w:color w:val="002060"/>
          <w:spacing w:val="20"/>
          <w:sz w:val="30"/>
        </w:rPr>
        <w:t xml:space="preserve"> </w:t>
      </w:r>
      <w:r w:rsidR="00574C53" w:rsidRPr="00387A2E">
        <w:rPr>
          <w:rFonts w:asciiTheme="minorHAnsi" w:eastAsia="Arial Unicode MS" w:hAnsiTheme="minorHAnsi"/>
          <w:b/>
          <w:color w:val="002060"/>
          <w:spacing w:val="20"/>
          <w:sz w:val="30"/>
        </w:rPr>
        <w:t>Operations / Project</w:t>
      </w:r>
      <w:r w:rsidR="00856F1D">
        <w:rPr>
          <w:rFonts w:asciiTheme="minorHAnsi" w:eastAsia="Arial Unicode MS" w:hAnsiTheme="minorHAnsi"/>
          <w:b/>
          <w:color w:val="002060"/>
          <w:spacing w:val="20"/>
          <w:sz w:val="30"/>
        </w:rPr>
        <w:t>s /</w:t>
      </w:r>
      <w:r w:rsidR="00574C53" w:rsidRPr="00387A2E">
        <w:rPr>
          <w:rFonts w:asciiTheme="minorHAnsi" w:eastAsia="Arial Unicode MS" w:hAnsiTheme="minorHAnsi"/>
          <w:b/>
          <w:color w:val="002060"/>
          <w:spacing w:val="20"/>
          <w:sz w:val="30"/>
        </w:rPr>
        <w:t xml:space="preserve"> </w:t>
      </w:r>
      <w:r w:rsidR="008D4623" w:rsidRPr="00387A2E">
        <w:rPr>
          <w:rFonts w:asciiTheme="minorHAnsi" w:eastAsia="Arial Unicode MS" w:hAnsiTheme="minorHAnsi"/>
          <w:b/>
          <w:color w:val="002060"/>
          <w:spacing w:val="20"/>
          <w:sz w:val="30"/>
        </w:rPr>
        <w:t>Management</w:t>
      </w:r>
      <w:r w:rsidR="008D4623">
        <w:rPr>
          <w:rFonts w:asciiTheme="minorHAnsi" w:eastAsia="Arial Unicode MS" w:hAnsiTheme="minorHAnsi"/>
          <w:b/>
          <w:color w:val="002060"/>
          <w:spacing w:val="20"/>
          <w:sz w:val="30"/>
        </w:rPr>
        <w:t xml:space="preserve"> / Compliance</w:t>
      </w:r>
      <w:r w:rsidR="008528B7">
        <w:rPr>
          <w:rFonts w:asciiTheme="minorHAnsi" w:eastAsia="Arial Unicode MS" w:hAnsiTheme="minorHAnsi"/>
          <w:b/>
          <w:color w:val="002060"/>
          <w:spacing w:val="20"/>
          <w:sz w:val="30"/>
        </w:rPr>
        <w:t xml:space="preserve"> / Audit</w:t>
      </w:r>
      <w:r w:rsidR="007F1406">
        <w:rPr>
          <w:rFonts w:asciiTheme="minorHAnsi" w:eastAsia="Arial Unicode MS" w:hAnsiTheme="minorHAnsi"/>
          <w:b/>
          <w:color w:val="002060"/>
          <w:spacing w:val="20"/>
          <w:sz w:val="30"/>
        </w:rPr>
        <w:t xml:space="preserve"> </w:t>
      </w:r>
      <w:r w:rsidR="008D4623">
        <w:rPr>
          <w:rFonts w:asciiTheme="minorHAnsi" w:eastAsia="Arial Unicode MS" w:hAnsiTheme="minorHAnsi"/>
          <w:b/>
          <w:color w:val="002060"/>
          <w:spacing w:val="20"/>
          <w:sz w:val="30"/>
        </w:rPr>
        <w:t xml:space="preserve">  </w:t>
      </w:r>
    </w:p>
    <w:p w:rsidR="000E57F5" w:rsidRPr="00387A2E" w:rsidRDefault="000E57F5" w:rsidP="000E57F5">
      <w:pPr>
        <w:jc w:val="center"/>
        <w:rPr>
          <w:rFonts w:asciiTheme="minorHAnsi" w:hAnsiTheme="minorHAnsi"/>
          <w:smallCaps/>
          <w:spacing w:val="12"/>
          <w:szCs w:val="21"/>
        </w:rPr>
      </w:pPr>
      <w:r w:rsidRPr="00387A2E">
        <w:rPr>
          <w:rFonts w:asciiTheme="minorHAnsi" w:hAnsiTheme="minorHAnsi"/>
          <w:smallCaps/>
          <w:spacing w:val="12"/>
          <w:szCs w:val="21"/>
        </w:rPr>
        <w:t xml:space="preserve">Credit Management </w:t>
      </w:r>
      <w:r w:rsidRPr="00387A2E">
        <w:rPr>
          <w:rFonts w:asciiTheme="minorHAnsi" w:hAnsiTheme="minorHAnsi"/>
          <w:smallCaps/>
          <w:color w:val="002060"/>
          <w:spacing w:val="12"/>
          <w:szCs w:val="21"/>
        </w:rPr>
        <w:sym w:font="Symbol" w:char="F0A8"/>
      </w:r>
      <w:r w:rsidRPr="000E57F5">
        <w:rPr>
          <w:rFonts w:asciiTheme="minorHAnsi" w:hAnsiTheme="minorHAnsi"/>
          <w:smallCaps/>
          <w:spacing w:val="12"/>
          <w:szCs w:val="21"/>
        </w:rPr>
        <w:t xml:space="preserve"> </w:t>
      </w:r>
      <w:r w:rsidRPr="00387A2E">
        <w:rPr>
          <w:rFonts w:asciiTheme="minorHAnsi" w:hAnsiTheme="minorHAnsi"/>
          <w:smallCaps/>
          <w:spacing w:val="12"/>
          <w:szCs w:val="21"/>
        </w:rPr>
        <w:t xml:space="preserve">High Volume Sales </w:t>
      </w:r>
      <w:r w:rsidRPr="00387A2E">
        <w:rPr>
          <w:rFonts w:asciiTheme="minorHAnsi" w:hAnsiTheme="minorHAnsi"/>
          <w:smallCaps/>
          <w:color w:val="002060"/>
          <w:spacing w:val="12"/>
          <w:szCs w:val="21"/>
        </w:rPr>
        <w:sym w:font="Symbol" w:char="F0A8"/>
      </w:r>
      <w:r w:rsidRPr="00387A2E">
        <w:rPr>
          <w:rFonts w:asciiTheme="minorHAnsi" w:hAnsiTheme="minorHAnsi"/>
          <w:smallCaps/>
          <w:spacing w:val="12"/>
          <w:szCs w:val="21"/>
        </w:rPr>
        <w:t xml:space="preserve"> Compliance </w:t>
      </w:r>
      <w:r w:rsidRPr="00387A2E">
        <w:rPr>
          <w:rFonts w:asciiTheme="minorHAnsi" w:hAnsiTheme="minorHAnsi"/>
          <w:smallCaps/>
          <w:color w:val="002060"/>
          <w:spacing w:val="12"/>
          <w:szCs w:val="21"/>
        </w:rPr>
        <w:sym w:font="Symbol" w:char="F0A8"/>
      </w:r>
      <w:r w:rsidRPr="000E57F5">
        <w:rPr>
          <w:rFonts w:asciiTheme="minorHAnsi" w:hAnsiTheme="minorHAnsi"/>
          <w:smallCaps/>
          <w:spacing w:val="6"/>
          <w:sz w:val="24"/>
          <w:szCs w:val="26"/>
        </w:rPr>
        <w:t xml:space="preserve"> </w:t>
      </w:r>
      <w:r>
        <w:rPr>
          <w:rFonts w:asciiTheme="minorHAnsi" w:hAnsiTheme="minorHAnsi"/>
          <w:smallCaps/>
          <w:spacing w:val="6"/>
          <w:sz w:val="24"/>
          <w:szCs w:val="26"/>
        </w:rPr>
        <w:t>Paralegal Certification</w:t>
      </w:r>
    </w:p>
    <w:p w:rsidR="000E57F5" w:rsidRPr="00387A2E" w:rsidRDefault="000E57F5" w:rsidP="000E57F5">
      <w:pPr>
        <w:spacing w:after="120"/>
        <w:jc w:val="center"/>
        <w:rPr>
          <w:rFonts w:asciiTheme="minorHAnsi" w:hAnsiTheme="minorHAnsi"/>
          <w:smallCaps/>
          <w:spacing w:val="12"/>
          <w:szCs w:val="21"/>
        </w:rPr>
      </w:pPr>
      <w:r w:rsidRPr="00387A2E">
        <w:rPr>
          <w:rFonts w:asciiTheme="minorHAnsi" w:hAnsiTheme="minorHAnsi"/>
          <w:smallCaps/>
          <w:spacing w:val="12"/>
          <w:szCs w:val="21"/>
        </w:rPr>
        <w:t xml:space="preserve">Legal Research  </w:t>
      </w:r>
      <w:r w:rsidRPr="00387A2E">
        <w:rPr>
          <w:rFonts w:asciiTheme="minorHAnsi" w:hAnsiTheme="minorHAnsi"/>
          <w:smallCaps/>
          <w:color w:val="002060"/>
          <w:spacing w:val="12"/>
          <w:szCs w:val="21"/>
        </w:rPr>
        <w:sym w:font="Symbol" w:char="F0A8"/>
      </w:r>
      <w:r w:rsidRPr="00387A2E">
        <w:rPr>
          <w:rFonts w:asciiTheme="minorHAnsi" w:hAnsiTheme="minorHAnsi"/>
          <w:smallCaps/>
          <w:spacing w:val="12"/>
          <w:szCs w:val="21"/>
        </w:rPr>
        <w:t xml:space="preserve"> Loan Origination </w:t>
      </w:r>
      <w:r w:rsidRPr="00387A2E">
        <w:rPr>
          <w:rFonts w:asciiTheme="minorHAnsi" w:hAnsiTheme="minorHAnsi"/>
          <w:smallCaps/>
          <w:color w:val="002060"/>
          <w:spacing w:val="12"/>
          <w:szCs w:val="21"/>
        </w:rPr>
        <w:sym w:font="Symbol" w:char="F0A8"/>
      </w:r>
      <w:r w:rsidRPr="00387A2E">
        <w:rPr>
          <w:rFonts w:asciiTheme="minorHAnsi" w:hAnsiTheme="minorHAnsi"/>
          <w:smallCaps/>
          <w:spacing w:val="12"/>
          <w:szCs w:val="21"/>
        </w:rPr>
        <w:t xml:space="preserve"> Personal Banking </w:t>
      </w:r>
      <w:r w:rsidRPr="00387A2E">
        <w:rPr>
          <w:rFonts w:asciiTheme="minorHAnsi" w:hAnsiTheme="minorHAnsi"/>
          <w:smallCaps/>
          <w:color w:val="002060"/>
          <w:spacing w:val="12"/>
          <w:szCs w:val="21"/>
        </w:rPr>
        <w:sym w:font="Symbol" w:char="F0A8"/>
      </w:r>
      <w:r w:rsidRPr="00387A2E">
        <w:rPr>
          <w:rFonts w:asciiTheme="minorHAnsi" w:hAnsiTheme="minorHAnsi"/>
          <w:smallCaps/>
          <w:spacing w:val="12"/>
          <w:szCs w:val="21"/>
        </w:rPr>
        <w:t xml:space="preserve"> Mortgages  </w:t>
      </w:r>
    </w:p>
    <w:p w:rsidR="00387A2E" w:rsidRPr="00EB4E1E" w:rsidRDefault="00387A2E" w:rsidP="00387A2E">
      <w:pPr>
        <w:keepNext/>
        <w:framePr w:dropCap="drop" w:lines="2" w:hSpace="72" w:wrap="around" w:vAnchor="text" w:hAnchor="text"/>
        <w:spacing w:line="512" w:lineRule="exact"/>
        <w:jc w:val="both"/>
        <w:textAlignment w:val="baseline"/>
        <w:rPr>
          <w:rFonts w:asciiTheme="minorHAnsi" w:hAnsiTheme="minorHAnsi"/>
          <w:bCs/>
          <w:iCs/>
          <w:color w:val="002060"/>
          <w:position w:val="-4"/>
          <w:sz w:val="64"/>
          <w:szCs w:val="21"/>
          <w14:shadow w14:blurRad="50800" w14:dist="38100" w14:dir="2700000" w14:sx="100000" w14:sy="100000" w14:kx="0" w14:ky="0" w14:algn="tl">
            <w14:srgbClr w14:val="000000">
              <w14:alpha w14:val="60000"/>
            </w14:srgbClr>
          </w14:shadow>
        </w:rPr>
      </w:pPr>
      <w:r w:rsidRPr="00EB4E1E">
        <w:rPr>
          <w:rFonts w:asciiTheme="minorHAnsi" w:hAnsiTheme="minorHAnsi"/>
          <w:bCs/>
          <w:iCs/>
          <w:color w:val="002060"/>
          <w:position w:val="-4"/>
          <w:sz w:val="64"/>
          <w:szCs w:val="21"/>
          <w14:shadow w14:blurRad="50800" w14:dist="38100" w14:dir="2700000" w14:sx="100000" w14:sy="100000" w14:kx="0" w14:ky="0" w14:algn="tl">
            <w14:srgbClr w14:val="000000">
              <w14:alpha w14:val="60000"/>
            </w14:srgbClr>
          </w14:shadow>
        </w:rPr>
        <w:t>H</w:t>
      </w:r>
    </w:p>
    <w:p w:rsidR="007A12CB" w:rsidRPr="00387A2E" w:rsidRDefault="00B33A22" w:rsidP="00445969">
      <w:pPr>
        <w:jc w:val="both"/>
        <w:rPr>
          <w:rFonts w:asciiTheme="minorHAnsi" w:hAnsiTheme="minorHAnsi"/>
          <w:bCs/>
          <w:sz w:val="21"/>
          <w:szCs w:val="21"/>
        </w:rPr>
      </w:pPr>
      <w:r w:rsidRPr="00387A2E">
        <w:rPr>
          <w:rFonts w:asciiTheme="minorHAnsi" w:hAnsiTheme="minorHAnsi"/>
          <w:bCs/>
          <w:iCs/>
          <w:sz w:val="21"/>
          <w:szCs w:val="21"/>
        </w:rPr>
        <w:t xml:space="preserve">ighly </w:t>
      </w:r>
      <w:r w:rsidR="00493A91" w:rsidRPr="00387A2E">
        <w:rPr>
          <w:rFonts w:asciiTheme="minorHAnsi" w:hAnsiTheme="minorHAnsi"/>
          <w:bCs/>
          <w:iCs/>
          <w:sz w:val="21"/>
          <w:szCs w:val="21"/>
        </w:rPr>
        <w:t xml:space="preserve">effective, </w:t>
      </w:r>
      <w:r w:rsidR="001C35D3" w:rsidRPr="00387A2E">
        <w:rPr>
          <w:rFonts w:asciiTheme="minorHAnsi" w:hAnsiTheme="minorHAnsi"/>
          <w:bCs/>
          <w:iCs/>
          <w:sz w:val="21"/>
          <w:szCs w:val="21"/>
        </w:rPr>
        <w:t xml:space="preserve">results driven professional comfortable with </w:t>
      </w:r>
      <w:r w:rsidR="001C35D3" w:rsidRPr="00387A2E">
        <w:rPr>
          <w:rFonts w:asciiTheme="minorHAnsi" w:hAnsiTheme="minorHAnsi"/>
          <w:bCs/>
          <w:iCs/>
          <w:sz w:val="21"/>
          <w:szCs w:val="21"/>
          <w:lang w:bidi="en-US"/>
        </w:rPr>
        <w:t>high volume, fast paced</w:t>
      </w:r>
      <w:r w:rsidR="001C35D3" w:rsidRPr="00387A2E">
        <w:rPr>
          <w:rFonts w:asciiTheme="minorHAnsi" w:hAnsiTheme="minorHAnsi"/>
          <w:bCs/>
          <w:iCs/>
          <w:sz w:val="21"/>
          <w:szCs w:val="21"/>
        </w:rPr>
        <w:t xml:space="preserve"> work settings</w:t>
      </w:r>
      <w:r w:rsidR="00364940">
        <w:rPr>
          <w:rFonts w:asciiTheme="minorHAnsi" w:hAnsiTheme="minorHAnsi"/>
          <w:bCs/>
          <w:iCs/>
          <w:sz w:val="21"/>
          <w:szCs w:val="21"/>
        </w:rPr>
        <w:t>. H</w:t>
      </w:r>
      <w:r w:rsidR="001C35D3" w:rsidRPr="00387A2E">
        <w:rPr>
          <w:rFonts w:asciiTheme="minorHAnsi" w:hAnsiTheme="minorHAnsi"/>
          <w:bCs/>
          <w:iCs/>
          <w:sz w:val="21"/>
          <w:szCs w:val="21"/>
        </w:rPr>
        <w:t>istory of producing outstanding results both independently and as part of a highly functioning team</w:t>
      </w:r>
      <w:r w:rsidR="00364940">
        <w:rPr>
          <w:rFonts w:asciiTheme="minorHAnsi" w:hAnsiTheme="minorHAnsi"/>
          <w:bCs/>
          <w:iCs/>
          <w:sz w:val="21"/>
          <w:szCs w:val="21"/>
        </w:rPr>
        <w:t>. Currently</w:t>
      </w:r>
      <w:r w:rsidR="001C35D3" w:rsidRPr="00387A2E">
        <w:rPr>
          <w:rFonts w:asciiTheme="minorHAnsi" w:hAnsiTheme="minorHAnsi"/>
          <w:bCs/>
          <w:iCs/>
          <w:sz w:val="21"/>
          <w:szCs w:val="21"/>
        </w:rPr>
        <w:t xml:space="preserve"> seeks an opportunity to manage </w:t>
      </w:r>
      <w:r w:rsidR="00364940">
        <w:rPr>
          <w:rFonts w:asciiTheme="minorHAnsi" w:hAnsiTheme="minorHAnsi"/>
          <w:bCs/>
          <w:iCs/>
          <w:sz w:val="21"/>
          <w:szCs w:val="21"/>
        </w:rPr>
        <w:t xml:space="preserve">operations and on </w:t>
      </w:r>
      <w:r w:rsidR="001C35D3" w:rsidRPr="00387A2E">
        <w:rPr>
          <w:rFonts w:asciiTheme="minorHAnsi" w:hAnsiTheme="minorHAnsi"/>
          <w:bCs/>
          <w:iCs/>
          <w:sz w:val="21"/>
          <w:szCs w:val="21"/>
        </w:rPr>
        <w:t>cross-functional projects that result in significant financial and operational benefits</w:t>
      </w:r>
      <w:r w:rsidR="00CE3AB7" w:rsidRPr="00387A2E">
        <w:rPr>
          <w:rFonts w:asciiTheme="minorHAnsi" w:hAnsiTheme="minorHAnsi"/>
          <w:bCs/>
          <w:sz w:val="21"/>
          <w:szCs w:val="21"/>
        </w:rPr>
        <w:t>.</w:t>
      </w:r>
    </w:p>
    <w:p w:rsidR="00F252BE" w:rsidRPr="00B259BB" w:rsidRDefault="00F252BE" w:rsidP="00B259BB">
      <w:pPr>
        <w:pStyle w:val="Heading21"/>
      </w:pPr>
      <w:r w:rsidRPr="00B259BB">
        <w:t>Qualification Highlights</w:t>
      </w:r>
    </w:p>
    <w:tbl>
      <w:tblPr>
        <w:tblW w:w="0" w:type="auto"/>
        <w:tblBorders>
          <w:insideH w:val="single" w:sz="4" w:space="0" w:color="auto"/>
          <w:insideV w:val="single" w:sz="4" w:space="0" w:color="7F7F7F"/>
        </w:tblBorders>
        <w:tblLook w:val="04A0" w:firstRow="1" w:lastRow="0" w:firstColumn="1" w:lastColumn="0" w:noHBand="0" w:noVBand="1"/>
      </w:tblPr>
      <w:tblGrid>
        <w:gridCol w:w="4920"/>
        <w:gridCol w:w="4944"/>
      </w:tblGrid>
      <w:tr w:rsidR="004959E4" w:rsidRPr="00605F9A" w:rsidTr="007E36D1">
        <w:tc>
          <w:tcPr>
            <w:tcW w:w="5184" w:type="dxa"/>
            <w:tcBorders>
              <w:top w:val="nil"/>
              <w:bottom w:val="nil"/>
              <w:right w:val="single" w:sz="4" w:space="0" w:color="7F7F7F" w:themeColor="text1" w:themeTint="80"/>
            </w:tcBorders>
          </w:tcPr>
          <w:p w:rsidR="004959E4" w:rsidRPr="00605F9A" w:rsidRDefault="004959E4" w:rsidP="001A5F5B">
            <w:pPr>
              <w:autoSpaceDE w:val="0"/>
              <w:autoSpaceDN w:val="0"/>
              <w:adjustRightInd w:val="0"/>
              <w:spacing w:before="40"/>
              <w:jc w:val="center"/>
              <w:rPr>
                <w:rFonts w:asciiTheme="minorHAnsi" w:hAnsiTheme="minorHAnsi"/>
                <w:sz w:val="21"/>
                <w:szCs w:val="21"/>
              </w:rPr>
            </w:pPr>
            <w:r w:rsidRPr="00605F9A">
              <w:rPr>
                <w:rFonts w:asciiTheme="minorHAnsi" w:hAnsiTheme="minorHAnsi"/>
                <w:sz w:val="21"/>
                <w:szCs w:val="21"/>
              </w:rPr>
              <w:t>1</w:t>
            </w:r>
            <w:r w:rsidR="001A5F5B">
              <w:rPr>
                <w:rFonts w:asciiTheme="minorHAnsi" w:hAnsiTheme="minorHAnsi"/>
                <w:sz w:val="21"/>
                <w:szCs w:val="21"/>
              </w:rPr>
              <w:t>5</w:t>
            </w:r>
            <w:r w:rsidRPr="00605F9A">
              <w:rPr>
                <w:rFonts w:asciiTheme="minorHAnsi" w:hAnsiTheme="minorHAnsi"/>
                <w:sz w:val="21"/>
                <w:szCs w:val="21"/>
              </w:rPr>
              <w:t>+ years of related experience</w:t>
            </w:r>
          </w:p>
        </w:tc>
        <w:tc>
          <w:tcPr>
            <w:tcW w:w="5184" w:type="dxa"/>
            <w:tcBorders>
              <w:top w:val="nil"/>
              <w:left w:val="single" w:sz="4" w:space="0" w:color="7F7F7F" w:themeColor="text1" w:themeTint="80"/>
              <w:bottom w:val="nil"/>
            </w:tcBorders>
          </w:tcPr>
          <w:p w:rsidR="004959E4" w:rsidRPr="00605F9A" w:rsidRDefault="004F6D25" w:rsidP="00124708">
            <w:pPr>
              <w:autoSpaceDE w:val="0"/>
              <w:autoSpaceDN w:val="0"/>
              <w:adjustRightInd w:val="0"/>
              <w:spacing w:before="40"/>
              <w:jc w:val="center"/>
              <w:rPr>
                <w:rFonts w:asciiTheme="minorHAnsi" w:hAnsiTheme="minorHAnsi"/>
                <w:sz w:val="21"/>
                <w:szCs w:val="21"/>
              </w:rPr>
            </w:pPr>
            <w:r w:rsidRPr="00605F9A">
              <w:rPr>
                <w:rFonts w:asciiTheme="minorHAnsi" w:hAnsiTheme="minorHAnsi"/>
                <w:sz w:val="21"/>
                <w:szCs w:val="21"/>
              </w:rPr>
              <w:t>Leader of highly functioning work groups</w:t>
            </w:r>
          </w:p>
        </w:tc>
      </w:tr>
      <w:tr w:rsidR="00F252BE" w:rsidRPr="00605F9A" w:rsidTr="007E36D1">
        <w:tc>
          <w:tcPr>
            <w:tcW w:w="5184" w:type="dxa"/>
            <w:tcBorders>
              <w:top w:val="nil"/>
              <w:bottom w:val="nil"/>
              <w:right w:val="single" w:sz="4" w:space="0" w:color="7F7F7F" w:themeColor="text1" w:themeTint="80"/>
            </w:tcBorders>
          </w:tcPr>
          <w:p w:rsidR="00F252BE" w:rsidRPr="00605F9A" w:rsidRDefault="004F6D25" w:rsidP="00124708">
            <w:pPr>
              <w:autoSpaceDE w:val="0"/>
              <w:autoSpaceDN w:val="0"/>
              <w:adjustRightInd w:val="0"/>
              <w:jc w:val="center"/>
              <w:rPr>
                <w:rFonts w:asciiTheme="minorHAnsi" w:hAnsiTheme="minorHAnsi"/>
                <w:sz w:val="21"/>
                <w:szCs w:val="21"/>
              </w:rPr>
            </w:pPr>
            <w:r w:rsidRPr="00605F9A">
              <w:rPr>
                <w:rFonts w:asciiTheme="minorHAnsi" w:hAnsiTheme="minorHAnsi"/>
                <w:sz w:val="21"/>
                <w:szCs w:val="21"/>
              </w:rPr>
              <w:t xml:space="preserve">Coaching &amp; training for </w:t>
            </w:r>
            <w:r w:rsidR="00044CEA" w:rsidRPr="00605F9A">
              <w:rPr>
                <w:rFonts w:asciiTheme="minorHAnsi" w:hAnsiTheme="minorHAnsi"/>
                <w:sz w:val="21"/>
                <w:szCs w:val="21"/>
              </w:rPr>
              <w:t>compliance</w:t>
            </w:r>
          </w:p>
        </w:tc>
        <w:tc>
          <w:tcPr>
            <w:tcW w:w="5184" w:type="dxa"/>
            <w:tcBorders>
              <w:top w:val="nil"/>
              <w:left w:val="single" w:sz="4" w:space="0" w:color="7F7F7F" w:themeColor="text1" w:themeTint="80"/>
              <w:bottom w:val="nil"/>
            </w:tcBorders>
          </w:tcPr>
          <w:p w:rsidR="00F252BE" w:rsidRPr="00605F9A" w:rsidRDefault="00AC3753" w:rsidP="00450ED8">
            <w:pPr>
              <w:autoSpaceDE w:val="0"/>
              <w:autoSpaceDN w:val="0"/>
              <w:adjustRightInd w:val="0"/>
              <w:jc w:val="center"/>
              <w:rPr>
                <w:rFonts w:asciiTheme="minorHAnsi" w:hAnsiTheme="minorHAnsi"/>
                <w:sz w:val="21"/>
                <w:szCs w:val="21"/>
              </w:rPr>
            </w:pPr>
            <w:r w:rsidRPr="00605F9A">
              <w:rPr>
                <w:rFonts w:asciiTheme="minorHAnsi" w:hAnsiTheme="minorHAnsi"/>
                <w:sz w:val="21"/>
                <w:szCs w:val="21"/>
              </w:rPr>
              <w:t>Ski</w:t>
            </w:r>
            <w:r w:rsidR="00450ED8">
              <w:rPr>
                <w:rFonts w:asciiTheme="minorHAnsi" w:hAnsiTheme="minorHAnsi"/>
                <w:sz w:val="21"/>
                <w:szCs w:val="21"/>
              </w:rPr>
              <w:t>l</w:t>
            </w:r>
            <w:r w:rsidR="009B1FC9">
              <w:rPr>
                <w:rFonts w:asciiTheme="minorHAnsi" w:hAnsiTheme="minorHAnsi"/>
                <w:sz w:val="21"/>
                <w:szCs w:val="21"/>
              </w:rPr>
              <w:t>l</w:t>
            </w:r>
            <w:r w:rsidRPr="00605F9A">
              <w:rPr>
                <w:rFonts w:asciiTheme="minorHAnsi" w:hAnsiTheme="minorHAnsi"/>
                <w:sz w:val="21"/>
                <w:szCs w:val="21"/>
              </w:rPr>
              <w:t>ful</w:t>
            </w:r>
            <w:r w:rsidR="004F6D25" w:rsidRPr="00605F9A">
              <w:rPr>
                <w:rFonts w:asciiTheme="minorHAnsi" w:hAnsiTheme="minorHAnsi"/>
                <w:sz w:val="21"/>
                <w:szCs w:val="21"/>
              </w:rPr>
              <w:t xml:space="preserve"> action plan</w:t>
            </w:r>
            <w:r w:rsidR="00044CEA" w:rsidRPr="00605F9A">
              <w:rPr>
                <w:rFonts w:asciiTheme="minorHAnsi" w:hAnsiTheme="minorHAnsi"/>
                <w:sz w:val="21"/>
                <w:szCs w:val="21"/>
              </w:rPr>
              <w:t xml:space="preserve"> development</w:t>
            </w:r>
          </w:p>
        </w:tc>
      </w:tr>
      <w:tr w:rsidR="00F252BE" w:rsidRPr="00605F9A" w:rsidTr="007E36D1">
        <w:tc>
          <w:tcPr>
            <w:tcW w:w="5184" w:type="dxa"/>
            <w:tcBorders>
              <w:top w:val="nil"/>
              <w:bottom w:val="nil"/>
              <w:right w:val="single" w:sz="4" w:space="0" w:color="7F7F7F" w:themeColor="text1" w:themeTint="80"/>
            </w:tcBorders>
          </w:tcPr>
          <w:p w:rsidR="00F252BE" w:rsidRPr="00605F9A" w:rsidRDefault="004F6D25" w:rsidP="00124708">
            <w:pPr>
              <w:autoSpaceDE w:val="0"/>
              <w:autoSpaceDN w:val="0"/>
              <w:adjustRightInd w:val="0"/>
              <w:jc w:val="center"/>
              <w:rPr>
                <w:rFonts w:asciiTheme="minorHAnsi" w:hAnsiTheme="minorHAnsi"/>
                <w:sz w:val="21"/>
                <w:szCs w:val="21"/>
              </w:rPr>
            </w:pPr>
            <w:r w:rsidRPr="00605F9A">
              <w:rPr>
                <w:rFonts w:asciiTheme="minorHAnsi" w:hAnsiTheme="minorHAnsi"/>
                <w:sz w:val="21"/>
                <w:szCs w:val="21"/>
              </w:rPr>
              <w:t>Efficiently utilizes talent / technology / resources</w:t>
            </w:r>
          </w:p>
        </w:tc>
        <w:tc>
          <w:tcPr>
            <w:tcW w:w="5184" w:type="dxa"/>
            <w:tcBorders>
              <w:top w:val="nil"/>
              <w:left w:val="single" w:sz="4" w:space="0" w:color="7F7F7F" w:themeColor="text1" w:themeTint="80"/>
              <w:bottom w:val="nil"/>
            </w:tcBorders>
          </w:tcPr>
          <w:p w:rsidR="00F252BE" w:rsidRPr="00605F9A" w:rsidRDefault="004F6D25" w:rsidP="00124708">
            <w:pPr>
              <w:autoSpaceDE w:val="0"/>
              <w:autoSpaceDN w:val="0"/>
              <w:adjustRightInd w:val="0"/>
              <w:jc w:val="center"/>
              <w:rPr>
                <w:rFonts w:asciiTheme="minorHAnsi" w:hAnsiTheme="minorHAnsi"/>
                <w:sz w:val="21"/>
                <w:szCs w:val="21"/>
              </w:rPr>
            </w:pPr>
            <w:r w:rsidRPr="00605F9A">
              <w:rPr>
                <w:rFonts w:asciiTheme="minorHAnsi" w:hAnsiTheme="minorHAnsi"/>
                <w:bCs/>
                <w:sz w:val="21"/>
                <w:szCs w:val="21"/>
                <w:lang w:bidi="en-US"/>
              </w:rPr>
              <w:t xml:space="preserve">Succinct oral / written </w:t>
            </w:r>
            <w:r w:rsidR="00044CEA" w:rsidRPr="00605F9A">
              <w:rPr>
                <w:rFonts w:asciiTheme="minorHAnsi" w:hAnsiTheme="minorHAnsi"/>
                <w:bCs/>
                <w:sz w:val="21"/>
                <w:szCs w:val="21"/>
                <w:lang w:bidi="en-US"/>
              </w:rPr>
              <w:t>communication</w:t>
            </w:r>
          </w:p>
        </w:tc>
      </w:tr>
      <w:tr w:rsidR="00F252BE" w:rsidRPr="00605F9A" w:rsidTr="007E36D1">
        <w:tc>
          <w:tcPr>
            <w:tcW w:w="5184" w:type="dxa"/>
            <w:tcBorders>
              <w:top w:val="nil"/>
              <w:bottom w:val="nil"/>
              <w:right w:val="single" w:sz="4" w:space="0" w:color="7F7F7F" w:themeColor="text1" w:themeTint="80"/>
            </w:tcBorders>
          </w:tcPr>
          <w:p w:rsidR="00F252BE" w:rsidRPr="00605F9A" w:rsidRDefault="004F6D25" w:rsidP="00124708">
            <w:pPr>
              <w:autoSpaceDE w:val="0"/>
              <w:autoSpaceDN w:val="0"/>
              <w:adjustRightInd w:val="0"/>
              <w:jc w:val="center"/>
              <w:rPr>
                <w:rFonts w:asciiTheme="minorHAnsi" w:hAnsiTheme="minorHAnsi"/>
                <w:sz w:val="21"/>
                <w:szCs w:val="21"/>
              </w:rPr>
            </w:pPr>
            <w:r w:rsidRPr="00605F9A">
              <w:rPr>
                <w:rFonts w:asciiTheme="minorHAnsi" w:hAnsiTheme="minorHAnsi"/>
                <w:sz w:val="21"/>
                <w:szCs w:val="21"/>
              </w:rPr>
              <w:t>Extensive array of financial experience</w:t>
            </w:r>
          </w:p>
        </w:tc>
        <w:tc>
          <w:tcPr>
            <w:tcW w:w="5184" w:type="dxa"/>
            <w:tcBorders>
              <w:top w:val="nil"/>
              <w:left w:val="single" w:sz="4" w:space="0" w:color="7F7F7F" w:themeColor="text1" w:themeTint="80"/>
              <w:bottom w:val="nil"/>
            </w:tcBorders>
          </w:tcPr>
          <w:p w:rsidR="00F252BE" w:rsidRPr="00605F9A" w:rsidRDefault="008F7B0E" w:rsidP="00124708">
            <w:pPr>
              <w:autoSpaceDE w:val="0"/>
              <w:autoSpaceDN w:val="0"/>
              <w:adjustRightInd w:val="0"/>
              <w:jc w:val="center"/>
              <w:rPr>
                <w:rFonts w:asciiTheme="minorHAnsi" w:hAnsiTheme="minorHAnsi"/>
                <w:sz w:val="21"/>
                <w:szCs w:val="21"/>
              </w:rPr>
            </w:pPr>
            <w:r w:rsidRPr="00605F9A">
              <w:rPr>
                <w:rFonts w:asciiTheme="minorHAnsi" w:hAnsiTheme="minorHAnsi"/>
                <w:sz w:val="21"/>
                <w:szCs w:val="21"/>
              </w:rPr>
              <w:t>US Bank program experience</w:t>
            </w:r>
          </w:p>
        </w:tc>
      </w:tr>
      <w:tr w:rsidR="004A45B8" w:rsidRPr="00605F9A" w:rsidTr="007E36D1">
        <w:tc>
          <w:tcPr>
            <w:tcW w:w="5184" w:type="dxa"/>
            <w:tcBorders>
              <w:top w:val="nil"/>
              <w:right w:val="single" w:sz="4" w:space="0" w:color="7F7F7F" w:themeColor="text1" w:themeTint="80"/>
            </w:tcBorders>
          </w:tcPr>
          <w:p w:rsidR="004A45B8" w:rsidRPr="00605F9A" w:rsidRDefault="004F6D25" w:rsidP="00124708">
            <w:pPr>
              <w:autoSpaceDE w:val="0"/>
              <w:autoSpaceDN w:val="0"/>
              <w:adjustRightInd w:val="0"/>
              <w:jc w:val="center"/>
              <w:rPr>
                <w:rFonts w:asciiTheme="minorHAnsi" w:hAnsiTheme="minorHAnsi"/>
                <w:sz w:val="21"/>
                <w:szCs w:val="21"/>
              </w:rPr>
            </w:pPr>
            <w:r w:rsidRPr="00605F9A">
              <w:rPr>
                <w:rFonts w:asciiTheme="minorHAnsi" w:hAnsiTheme="minorHAnsi"/>
                <w:sz w:val="21"/>
                <w:szCs w:val="21"/>
              </w:rPr>
              <w:t>Extremely organized strategic leader</w:t>
            </w:r>
          </w:p>
        </w:tc>
        <w:tc>
          <w:tcPr>
            <w:tcW w:w="5184" w:type="dxa"/>
            <w:tcBorders>
              <w:top w:val="nil"/>
              <w:left w:val="single" w:sz="4" w:space="0" w:color="7F7F7F" w:themeColor="text1" w:themeTint="80"/>
              <w:bottom w:val="nil"/>
            </w:tcBorders>
          </w:tcPr>
          <w:p w:rsidR="004A45B8" w:rsidRPr="00605F9A" w:rsidRDefault="004F6D25" w:rsidP="00124708">
            <w:pPr>
              <w:autoSpaceDE w:val="0"/>
              <w:autoSpaceDN w:val="0"/>
              <w:adjustRightInd w:val="0"/>
              <w:jc w:val="center"/>
              <w:rPr>
                <w:rFonts w:asciiTheme="minorHAnsi" w:hAnsiTheme="minorHAnsi"/>
                <w:bCs/>
                <w:sz w:val="21"/>
                <w:szCs w:val="21"/>
                <w:lang w:bidi="en-US"/>
              </w:rPr>
            </w:pPr>
            <w:r w:rsidRPr="00605F9A">
              <w:rPr>
                <w:rFonts w:asciiTheme="minorHAnsi" w:hAnsiTheme="minorHAnsi"/>
                <w:bCs/>
                <w:sz w:val="21"/>
                <w:szCs w:val="21"/>
                <w:lang w:bidi="en-US"/>
              </w:rPr>
              <w:t>Thrives in d</w:t>
            </w:r>
            <w:r w:rsidR="008F7B0E" w:rsidRPr="00605F9A">
              <w:rPr>
                <w:rFonts w:asciiTheme="minorHAnsi" w:hAnsiTheme="minorHAnsi"/>
                <w:bCs/>
                <w:sz w:val="21"/>
                <w:szCs w:val="21"/>
                <w:lang w:bidi="en-US"/>
              </w:rPr>
              <w:t xml:space="preserve">eadline driven </w:t>
            </w:r>
            <w:r w:rsidRPr="00605F9A">
              <w:rPr>
                <w:rFonts w:asciiTheme="minorHAnsi" w:hAnsiTheme="minorHAnsi"/>
                <w:bCs/>
                <w:sz w:val="21"/>
                <w:szCs w:val="21"/>
                <w:lang w:bidi="en-US"/>
              </w:rPr>
              <w:t>environments</w:t>
            </w:r>
          </w:p>
        </w:tc>
      </w:tr>
    </w:tbl>
    <w:p w:rsidR="000635FB" w:rsidRDefault="000635FB" w:rsidP="00B259BB">
      <w:pPr>
        <w:pStyle w:val="Heading21"/>
      </w:pPr>
      <w:r w:rsidRPr="00B259BB">
        <w:t>Professional Experience</w:t>
      </w:r>
    </w:p>
    <w:tbl>
      <w:tblPr>
        <w:tblStyle w:val="TableGrid2"/>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1170"/>
        <w:gridCol w:w="997"/>
        <w:gridCol w:w="488"/>
        <w:gridCol w:w="2655"/>
      </w:tblGrid>
      <w:tr w:rsidR="001357DF" w:rsidRPr="00BF0A52" w:rsidTr="00142D11">
        <w:tc>
          <w:tcPr>
            <w:tcW w:w="4601" w:type="dxa"/>
          </w:tcPr>
          <w:p w:rsidR="001357DF" w:rsidRDefault="001357DF" w:rsidP="00551AA5">
            <w:pPr>
              <w:spacing w:before="60"/>
              <w:rPr>
                <w:rFonts w:asciiTheme="minorHAnsi" w:hAnsiTheme="minorHAnsi"/>
                <w:b/>
                <w:smallCaps/>
                <w:spacing w:val="18"/>
                <w:sz w:val="21"/>
                <w:szCs w:val="21"/>
              </w:rPr>
            </w:pPr>
            <w:r>
              <w:rPr>
                <w:rFonts w:asciiTheme="minorHAnsi" w:hAnsiTheme="minorHAnsi"/>
                <w:b/>
                <w:smallCaps/>
                <w:spacing w:val="18"/>
                <w:sz w:val="21"/>
                <w:szCs w:val="21"/>
              </w:rPr>
              <w:t>LendKey Technologies</w:t>
            </w:r>
          </w:p>
        </w:tc>
        <w:tc>
          <w:tcPr>
            <w:tcW w:w="2655" w:type="dxa"/>
            <w:gridSpan w:val="3"/>
          </w:tcPr>
          <w:p w:rsidR="001357DF" w:rsidRPr="00366BFA" w:rsidRDefault="001357DF" w:rsidP="00D23DC7">
            <w:pPr>
              <w:spacing w:before="60"/>
              <w:rPr>
                <w:rFonts w:asciiTheme="minorHAnsi" w:hAnsiTheme="minorHAnsi"/>
                <w:b/>
                <w:smallCaps/>
                <w:spacing w:val="18"/>
                <w:sz w:val="21"/>
                <w:szCs w:val="21"/>
              </w:rPr>
            </w:pPr>
            <w:r>
              <w:rPr>
                <w:rFonts w:asciiTheme="minorHAnsi" w:hAnsiTheme="minorHAnsi"/>
                <w:b/>
                <w:smallCaps/>
                <w:spacing w:val="18"/>
                <w:sz w:val="21"/>
                <w:szCs w:val="21"/>
              </w:rPr>
              <w:t>Blue Ash, Ohio</w:t>
            </w:r>
          </w:p>
        </w:tc>
        <w:tc>
          <w:tcPr>
            <w:tcW w:w="2655" w:type="dxa"/>
          </w:tcPr>
          <w:p w:rsidR="001357DF" w:rsidRPr="00BF0A52" w:rsidRDefault="00943171" w:rsidP="00364940">
            <w:pPr>
              <w:spacing w:before="60"/>
              <w:jc w:val="right"/>
              <w:rPr>
                <w:rFonts w:asciiTheme="minorHAnsi" w:hAnsiTheme="minorHAnsi"/>
                <w:b/>
                <w:sz w:val="21"/>
                <w:szCs w:val="21"/>
              </w:rPr>
            </w:pPr>
            <w:r>
              <w:rPr>
                <w:rFonts w:asciiTheme="minorHAnsi" w:hAnsiTheme="minorHAnsi"/>
                <w:b/>
                <w:sz w:val="21"/>
                <w:szCs w:val="21"/>
              </w:rPr>
              <w:t xml:space="preserve">April </w:t>
            </w:r>
            <w:r w:rsidR="001357DF">
              <w:rPr>
                <w:rFonts w:asciiTheme="minorHAnsi" w:hAnsiTheme="minorHAnsi"/>
                <w:b/>
                <w:sz w:val="21"/>
                <w:szCs w:val="21"/>
              </w:rPr>
              <w:t>2018-Present</w:t>
            </w:r>
          </w:p>
        </w:tc>
      </w:tr>
      <w:tr w:rsidR="00467D53" w:rsidRPr="00BF0A52" w:rsidTr="00142D11">
        <w:tc>
          <w:tcPr>
            <w:tcW w:w="4601" w:type="dxa"/>
          </w:tcPr>
          <w:p w:rsidR="00467D53" w:rsidRPr="00467D53" w:rsidRDefault="0026055C" w:rsidP="00C415BB">
            <w:pPr>
              <w:spacing w:before="60"/>
              <w:rPr>
                <w:rFonts w:asciiTheme="minorHAnsi" w:hAnsiTheme="minorHAnsi"/>
                <w:smallCaps/>
                <w:spacing w:val="18"/>
                <w:sz w:val="21"/>
                <w:szCs w:val="21"/>
              </w:rPr>
            </w:pPr>
            <w:r>
              <w:rPr>
                <w:rFonts w:asciiTheme="minorHAnsi" w:hAnsiTheme="minorHAnsi"/>
                <w:smallCaps/>
                <w:spacing w:val="18"/>
                <w:sz w:val="21"/>
                <w:szCs w:val="21"/>
              </w:rPr>
              <w:t>Consultant/</w:t>
            </w:r>
            <w:r w:rsidR="00AD52DB">
              <w:rPr>
                <w:rFonts w:asciiTheme="minorHAnsi" w:hAnsiTheme="minorHAnsi"/>
                <w:smallCaps/>
                <w:spacing w:val="18"/>
                <w:sz w:val="21"/>
                <w:szCs w:val="21"/>
              </w:rPr>
              <w:t>Manager</w:t>
            </w:r>
            <w:r w:rsidR="00C415BB">
              <w:rPr>
                <w:rFonts w:asciiTheme="minorHAnsi" w:hAnsiTheme="minorHAnsi"/>
                <w:smallCaps/>
                <w:spacing w:val="18"/>
                <w:sz w:val="21"/>
                <w:szCs w:val="21"/>
              </w:rPr>
              <w:t xml:space="preserve"> </w:t>
            </w:r>
            <w:r w:rsidR="00467D53" w:rsidRPr="00467D53">
              <w:rPr>
                <w:rFonts w:asciiTheme="minorHAnsi" w:hAnsiTheme="minorHAnsi"/>
                <w:smallCaps/>
                <w:spacing w:val="18"/>
                <w:sz w:val="21"/>
                <w:szCs w:val="21"/>
              </w:rPr>
              <w:t>of Audit and Compliance</w:t>
            </w:r>
          </w:p>
        </w:tc>
        <w:tc>
          <w:tcPr>
            <w:tcW w:w="5310" w:type="dxa"/>
            <w:gridSpan w:val="4"/>
          </w:tcPr>
          <w:p w:rsidR="00467D53" w:rsidRPr="00BF0A52" w:rsidRDefault="00467D53" w:rsidP="00364940">
            <w:pPr>
              <w:spacing w:before="60"/>
              <w:jc w:val="right"/>
              <w:rPr>
                <w:rFonts w:asciiTheme="minorHAnsi" w:hAnsiTheme="minorHAnsi"/>
                <w:b/>
                <w:sz w:val="21"/>
                <w:szCs w:val="21"/>
              </w:rPr>
            </w:pPr>
          </w:p>
        </w:tc>
      </w:tr>
      <w:tr w:rsidR="00467D53" w:rsidRPr="00BF0A52" w:rsidTr="00142D11">
        <w:tc>
          <w:tcPr>
            <w:tcW w:w="9911" w:type="dxa"/>
            <w:gridSpan w:val="5"/>
          </w:tcPr>
          <w:p w:rsidR="00467D53" w:rsidRPr="00467D53" w:rsidRDefault="00467D53" w:rsidP="00467D53">
            <w:pPr>
              <w:jc w:val="both"/>
              <w:rPr>
                <w:rFonts w:asciiTheme="minorHAnsi" w:hAnsiTheme="minorHAnsi"/>
                <w:bCs/>
                <w:sz w:val="21"/>
                <w:szCs w:val="21"/>
              </w:rPr>
            </w:pPr>
            <w:r w:rsidRPr="00467D53">
              <w:rPr>
                <w:rFonts w:asciiTheme="minorHAnsi" w:hAnsiTheme="minorHAnsi"/>
                <w:bCs/>
                <w:sz w:val="21"/>
                <w:szCs w:val="21"/>
              </w:rPr>
              <w:t>Develops, initiates, maintains, and revises policies and procedures for the general operation of the Audit and Compliance Program and its related activities to ensure regulatory compliance. Manages day-to-day operation of the Audit and Compliance Program.</w:t>
            </w:r>
            <w:r>
              <w:rPr>
                <w:rFonts w:asciiTheme="minorHAnsi" w:hAnsiTheme="minorHAnsi"/>
                <w:bCs/>
                <w:sz w:val="21"/>
                <w:szCs w:val="21"/>
              </w:rPr>
              <w:t xml:space="preserve">  </w:t>
            </w:r>
            <w:r w:rsidRPr="00467D53">
              <w:rPr>
                <w:rFonts w:asciiTheme="minorHAnsi" w:hAnsiTheme="minorHAnsi"/>
                <w:bCs/>
                <w:sz w:val="21"/>
                <w:szCs w:val="21"/>
              </w:rPr>
              <w:t>Collaborates with other departments to direct compliance issues to appropriate existing channels for investigation and resolution. Responds to alleged violations of rules, regulations, policies, procedures, and Standards of Conduct by evaluating or recommending the initiation of investigative procedures. Acts as an independent review and evaluation body to ensure that audit or compliance issues/concerns within the organization are being appropriately evaluated, investigated and resolved.</w:t>
            </w:r>
            <w:r>
              <w:rPr>
                <w:rFonts w:asciiTheme="minorHAnsi" w:hAnsiTheme="minorHAnsi"/>
                <w:bCs/>
                <w:sz w:val="21"/>
                <w:szCs w:val="21"/>
              </w:rPr>
              <w:t xml:space="preserve"> </w:t>
            </w:r>
            <w:r w:rsidRPr="00467D53">
              <w:rPr>
                <w:rFonts w:asciiTheme="minorHAnsi" w:hAnsiTheme="minorHAnsi"/>
                <w:bCs/>
                <w:sz w:val="21"/>
                <w:szCs w:val="21"/>
              </w:rPr>
              <w:t>Identifies potential areas of compliance vulnerability and risk; develops/implements corrective action plans for resolution of problematic issues, and provides general guidance on how to avoid or deal with similar situations in the future.</w:t>
            </w:r>
          </w:p>
          <w:p w:rsidR="00467D53" w:rsidRDefault="00467D53" w:rsidP="00FB2A3A">
            <w:pPr>
              <w:jc w:val="both"/>
              <w:rPr>
                <w:rFonts w:asciiTheme="minorHAnsi" w:hAnsiTheme="minorHAnsi"/>
                <w:bCs/>
                <w:sz w:val="21"/>
                <w:szCs w:val="21"/>
              </w:rPr>
            </w:pPr>
            <w:r w:rsidRPr="00467D53">
              <w:rPr>
                <w:rFonts w:asciiTheme="minorHAnsi" w:hAnsiTheme="minorHAnsi"/>
                <w:bCs/>
                <w:sz w:val="21"/>
                <w:szCs w:val="21"/>
              </w:rPr>
              <w:t>Provides reports on a regular basis, and as directed or requested, to keep the Compliance Committee and or Board and senior management informed of the operation and progress of compliance efforts.</w:t>
            </w:r>
            <w:r w:rsidR="00FB2A3A">
              <w:rPr>
                <w:rFonts w:asciiTheme="minorHAnsi" w:hAnsiTheme="minorHAnsi"/>
                <w:bCs/>
                <w:sz w:val="21"/>
                <w:szCs w:val="21"/>
              </w:rPr>
              <w:t xml:space="preserve"> </w:t>
            </w:r>
            <w:r w:rsidRPr="00467D53">
              <w:rPr>
                <w:rFonts w:asciiTheme="minorHAnsi" w:hAnsiTheme="minorHAnsi"/>
                <w:bCs/>
                <w:sz w:val="21"/>
                <w:szCs w:val="21"/>
              </w:rPr>
              <w:t>Ensures proper reporting of violations or potential violations to duly authorized enforcement agencies as appropriate and/or required.</w:t>
            </w:r>
            <w:r>
              <w:rPr>
                <w:rFonts w:asciiTheme="minorHAnsi" w:hAnsiTheme="minorHAnsi"/>
                <w:bCs/>
                <w:sz w:val="21"/>
                <w:szCs w:val="21"/>
              </w:rPr>
              <w:t xml:space="preserve">  </w:t>
            </w:r>
            <w:r w:rsidRPr="00467D53">
              <w:rPr>
                <w:rFonts w:asciiTheme="minorHAnsi" w:hAnsiTheme="minorHAnsi"/>
                <w:bCs/>
                <w:sz w:val="21"/>
                <w:szCs w:val="21"/>
              </w:rPr>
              <w:t>Compliance Training Administrator - Managing creation a</w:t>
            </w:r>
            <w:r w:rsidR="00FB2A3A">
              <w:rPr>
                <w:rFonts w:asciiTheme="minorHAnsi" w:hAnsiTheme="minorHAnsi"/>
                <w:bCs/>
                <w:sz w:val="21"/>
                <w:szCs w:val="21"/>
              </w:rPr>
              <w:t>nd implementation of companywi</w:t>
            </w:r>
            <w:r w:rsidRPr="00467D53">
              <w:rPr>
                <w:rFonts w:asciiTheme="minorHAnsi" w:hAnsiTheme="minorHAnsi"/>
                <w:bCs/>
                <w:sz w:val="21"/>
                <w:szCs w:val="21"/>
              </w:rPr>
              <w:t>de compliance training program.</w:t>
            </w:r>
            <w:r>
              <w:rPr>
                <w:rFonts w:asciiTheme="minorHAnsi" w:hAnsiTheme="minorHAnsi"/>
                <w:bCs/>
                <w:sz w:val="21"/>
                <w:szCs w:val="21"/>
              </w:rPr>
              <w:t xml:space="preserve">  </w:t>
            </w:r>
            <w:r w:rsidRPr="00467D53">
              <w:rPr>
                <w:rFonts w:asciiTheme="minorHAnsi" w:hAnsiTheme="minorHAnsi"/>
                <w:bCs/>
                <w:sz w:val="21"/>
                <w:szCs w:val="21"/>
              </w:rPr>
              <w:t>Monitors the performance of the Compliance Program and relates activities on a continuing basis, taking appropriate steps to improve its effectiveness.</w:t>
            </w:r>
            <w:r>
              <w:rPr>
                <w:rFonts w:asciiTheme="minorHAnsi" w:hAnsiTheme="minorHAnsi"/>
                <w:bCs/>
                <w:sz w:val="21"/>
                <w:szCs w:val="21"/>
              </w:rPr>
              <w:t xml:space="preserve">  </w:t>
            </w:r>
            <w:r w:rsidRPr="00467D53">
              <w:rPr>
                <w:rFonts w:asciiTheme="minorHAnsi" w:hAnsiTheme="minorHAnsi"/>
                <w:bCs/>
                <w:sz w:val="21"/>
                <w:szCs w:val="21"/>
              </w:rPr>
              <w:t>Complaint Program Director - Overs</w:t>
            </w:r>
            <w:r>
              <w:rPr>
                <w:rFonts w:asciiTheme="minorHAnsi" w:hAnsiTheme="minorHAnsi"/>
                <w:bCs/>
                <w:sz w:val="21"/>
                <w:szCs w:val="21"/>
              </w:rPr>
              <w:t xml:space="preserve">ight and governance of Consumer </w:t>
            </w:r>
            <w:r w:rsidRPr="00467D53">
              <w:rPr>
                <w:rFonts w:asciiTheme="minorHAnsi" w:hAnsiTheme="minorHAnsi"/>
                <w:bCs/>
                <w:sz w:val="21"/>
                <w:szCs w:val="21"/>
              </w:rPr>
              <w:t>Complaint program, responsible for monitoring, training, oversight, and reporting. Vendor Management Program Director - Responsible for vendor program oversight, governance, and on boarding, due diligence. Created Risk Assessments, reporting, and tracking for program.</w:t>
            </w:r>
          </w:p>
          <w:p w:rsidR="00FB2A3A" w:rsidRPr="00CB5806" w:rsidRDefault="00FB2A3A" w:rsidP="00FB2A3A">
            <w:pPr>
              <w:jc w:val="both"/>
              <w:rPr>
                <w:rFonts w:asciiTheme="minorHAnsi" w:hAnsiTheme="minorHAnsi"/>
                <w:b/>
                <w:i/>
                <w:color w:val="002060"/>
                <w:spacing w:val="6"/>
                <w:sz w:val="21"/>
                <w:szCs w:val="21"/>
              </w:rPr>
            </w:pPr>
            <w:r w:rsidRPr="00CB5806">
              <w:rPr>
                <w:rFonts w:asciiTheme="minorHAnsi" w:hAnsiTheme="minorHAnsi"/>
                <w:b/>
                <w:i/>
                <w:color w:val="002060"/>
                <w:spacing w:val="6"/>
                <w:sz w:val="21"/>
                <w:szCs w:val="21"/>
              </w:rPr>
              <w:t>Key achievements</w:t>
            </w:r>
          </w:p>
          <w:p w:rsidR="008528B7" w:rsidRPr="008528B7" w:rsidRDefault="008528B7" w:rsidP="00FB2A3A">
            <w:pPr>
              <w:numPr>
                <w:ilvl w:val="0"/>
                <w:numId w:val="40"/>
              </w:numPr>
              <w:ind w:left="432" w:hanging="288"/>
              <w:jc w:val="both"/>
              <w:rPr>
                <w:rFonts w:asciiTheme="minorHAnsi" w:hAnsiTheme="minorHAnsi"/>
                <w:sz w:val="21"/>
                <w:szCs w:val="21"/>
              </w:rPr>
            </w:pPr>
            <w:r>
              <w:rPr>
                <w:rFonts w:asciiTheme="minorHAnsi" w:hAnsiTheme="minorHAnsi"/>
                <w:bCs/>
                <w:sz w:val="21"/>
                <w:szCs w:val="21"/>
              </w:rPr>
              <w:t>Created the Regulatory Compliance program for the organization, including Complaints program, regulatory audits, compliance training, reporting for board governance and oversight.</w:t>
            </w:r>
          </w:p>
          <w:p w:rsidR="008528B7" w:rsidRPr="008528B7" w:rsidRDefault="008528B7" w:rsidP="00FB2A3A">
            <w:pPr>
              <w:numPr>
                <w:ilvl w:val="0"/>
                <w:numId w:val="40"/>
              </w:numPr>
              <w:ind w:left="432" w:hanging="288"/>
              <w:jc w:val="both"/>
              <w:rPr>
                <w:rFonts w:asciiTheme="minorHAnsi" w:hAnsiTheme="minorHAnsi"/>
                <w:sz w:val="21"/>
                <w:szCs w:val="21"/>
              </w:rPr>
            </w:pPr>
            <w:r>
              <w:rPr>
                <w:rFonts w:asciiTheme="minorHAnsi" w:hAnsiTheme="minorHAnsi"/>
                <w:bCs/>
                <w:sz w:val="21"/>
                <w:szCs w:val="21"/>
              </w:rPr>
              <w:t>Risk Assessment Program creation</w:t>
            </w:r>
            <w:r w:rsidR="003033DF">
              <w:rPr>
                <w:rFonts w:asciiTheme="minorHAnsi" w:hAnsiTheme="minorHAnsi"/>
                <w:bCs/>
                <w:sz w:val="21"/>
                <w:szCs w:val="21"/>
              </w:rPr>
              <w:t xml:space="preserve"> and management</w:t>
            </w:r>
            <w:r>
              <w:rPr>
                <w:rFonts w:asciiTheme="minorHAnsi" w:hAnsiTheme="minorHAnsi"/>
                <w:bCs/>
                <w:sz w:val="21"/>
                <w:szCs w:val="21"/>
              </w:rPr>
              <w:t>.</w:t>
            </w:r>
          </w:p>
          <w:p w:rsidR="00FB2A3A" w:rsidRPr="0026055C" w:rsidRDefault="003033DF" w:rsidP="00FB2A3A">
            <w:pPr>
              <w:numPr>
                <w:ilvl w:val="0"/>
                <w:numId w:val="40"/>
              </w:numPr>
              <w:ind w:left="432" w:hanging="288"/>
              <w:jc w:val="both"/>
              <w:rPr>
                <w:rFonts w:asciiTheme="minorHAnsi" w:hAnsiTheme="minorHAnsi"/>
                <w:sz w:val="21"/>
                <w:szCs w:val="21"/>
              </w:rPr>
            </w:pPr>
            <w:r>
              <w:rPr>
                <w:rFonts w:asciiTheme="minorHAnsi" w:hAnsiTheme="minorHAnsi"/>
                <w:bCs/>
                <w:sz w:val="21"/>
                <w:szCs w:val="21"/>
              </w:rPr>
              <w:t>Piloted Compliance training program.</w:t>
            </w:r>
          </w:p>
          <w:p w:rsidR="0026055C" w:rsidRPr="0026055C" w:rsidRDefault="0026055C" w:rsidP="00FB2A3A">
            <w:pPr>
              <w:numPr>
                <w:ilvl w:val="0"/>
                <w:numId w:val="40"/>
              </w:numPr>
              <w:ind w:left="432" w:hanging="288"/>
              <w:jc w:val="both"/>
              <w:rPr>
                <w:rFonts w:asciiTheme="minorHAnsi" w:hAnsiTheme="minorHAnsi"/>
                <w:sz w:val="21"/>
                <w:szCs w:val="21"/>
              </w:rPr>
            </w:pPr>
            <w:r>
              <w:rPr>
                <w:rFonts w:asciiTheme="minorHAnsi" w:hAnsiTheme="minorHAnsi"/>
                <w:bCs/>
                <w:sz w:val="21"/>
                <w:szCs w:val="21"/>
              </w:rPr>
              <w:t>Conducted Risk Assessments for Vendor</w:t>
            </w:r>
          </w:p>
          <w:p w:rsidR="0026055C" w:rsidRPr="0026055C" w:rsidRDefault="0026055C" w:rsidP="00FB2A3A">
            <w:pPr>
              <w:numPr>
                <w:ilvl w:val="0"/>
                <w:numId w:val="40"/>
              </w:numPr>
              <w:ind w:left="432" w:hanging="288"/>
              <w:jc w:val="both"/>
              <w:rPr>
                <w:rFonts w:asciiTheme="minorHAnsi" w:hAnsiTheme="minorHAnsi"/>
                <w:sz w:val="21"/>
                <w:szCs w:val="21"/>
              </w:rPr>
            </w:pPr>
            <w:r>
              <w:rPr>
                <w:rFonts w:asciiTheme="minorHAnsi" w:hAnsiTheme="minorHAnsi"/>
                <w:bCs/>
                <w:sz w:val="21"/>
                <w:szCs w:val="21"/>
              </w:rPr>
              <w:t>Advised on Audit creation and Compliance Department Program design</w:t>
            </w:r>
          </w:p>
          <w:p w:rsidR="0026055C" w:rsidRDefault="0026055C" w:rsidP="0026055C">
            <w:pPr>
              <w:ind w:left="432"/>
              <w:jc w:val="both"/>
              <w:rPr>
                <w:rFonts w:asciiTheme="minorHAnsi" w:hAnsiTheme="minorHAnsi"/>
                <w:sz w:val="21"/>
                <w:szCs w:val="21"/>
              </w:rPr>
            </w:pPr>
          </w:p>
          <w:p w:rsidR="00FB2A3A" w:rsidRPr="00BF0A52" w:rsidRDefault="00FB2A3A" w:rsidP="00FB2A3A">
            <w:pPr>
              <w:jc w:val="both"/>
              <w:rPr>
                <w:rFonts w:asciiTheme="minorHAnsi" w:hAnsiTheme="minorHAnsi"/>
                <w:b/>
                <w:sz w:val="21"/>
                <w:szCs w:val="21"/>
              </w:rPr>
            </w:pPr>
          </w:p>
        </w:tc>
      </w:tr>
      <w:tr w:rsidR="00142D11" w:rsidRPr="00BF0A52" w:rsidTr="00142D11">
        <w:tc>
          <w:tcPr>
            <w:tcW w:w="4601" w:type="dxa"/>
          </w:tcPr>
          <w:p w:rsidR="00142D11" w:rsidRDefault="00142D11" w:rsidP="00551AA5">
            <w:pPr>
              <w:spacing w:before="60"/>
              <w:rPr>
                <w:rFonts w:asciiTheme="minorHAnsi" w:hAnsiTheme="minorHAnsi"/>
                <w:b/>
                <w:smallCaps/>
                <w:spacing w:val="18"/>
                <w:sz w:val="21"/>
                <w:szCs w:val="21"/>
              </w:rPr>
            </w:pPr>
          </w:p>
        </w:tc>
        <w:tc>
          <w:tcPr>
            <w:tcW w:w="2167" w:type="dxa"/>
            <w:gridSpan w:val="2"/>
          </w:tcPr>
          <w:p w:rsidR="00142D11" w:rsidRPr="00366BFA" w:rsidRDefault="00142D11" w:rsidP="00D23DC7">
            <w:pPr>
              <w:spacing w:before="60"/>
              <w:rPr>
                <w:rFonts w:asciiTheme="minorHAnsi" w:hAnsiTheme="minorHAnsi"/>
                <w:b/>
                <w:smallCaps/>
                <w:spacing w:val="18"/>
                <w:sz w:val="21"/>
                <w:szCs w:val="21"/>
              </w:rPr>
            </w:pPr>
          </w:p>
        </w:tc>
        <w:tc>
          <w:tcPr>
            <w:tcW w:w="3143" w:type="dxa"/>
            <w:gridSpan w:val="2"/>
          </w:tcPr>
          <w:p w:rsidR="00142D11" w:rsidRDefault="00142D11" w:rsidP="00467D53">
            <w:pPr>
              <w:spacing w:before="60"/>
              <w:rPr>
                <w:rFonts w:asciiTheme="minorHAnsi" w:hAnsiTheme="minorHAnsi"/>
                <w:b/>
                <w:sz w:val="21"/>
                <w:szCs w:val="21"/>
              </w:rPr>
            </w:pPr>
          </w:p>
        </w:tc>
      </w:tr>
      <w:tr w:rsidR="0069764A" w:rsidRPr="00BF0A52" w:rsidTr="00142D11">
        <w:tc>
          <w:tcPr>
            <w:tcW w:w="4601" w:type="dxa"/>
          </w:tcPr>
          <w:p w:rsidR="0069764A" w:rsidRPr="00BF0A52" w:rsidRDefault="0069764A" w:rsidP="00551AA5">
            <w:pPr>
              <w:spacing w:before="60"/>
              <w:rPr>
                <w:rFonts w:asciiTheme="minorHAnsi" w:hAnsiTheme="minorHAnsi"/>
                <w:smallCaps/>
                <w:spacing w:val="18"/>
                <w:sz w:val="21"/>
                <w:szCs w:val="21"/>
              </w:rPr>
            </w:pPr>
            <w:r>
              <w:rPr>
                <w:rFonts w:asciiTheme="minorHAnsi" w:hAnsiTheme="minorHAnsi"/>
                <w:b/>
                <w:smallCaps/>
                <w:spacing w:val="18"/>
                <w:sz w:val="21"/>
                <w:szCs w:val="21"/>
              </w:rPr>
              <w:lastRenderedPageBreak/>
              <w:t>First Financial Bank</w:t>
            </w:r>
          </w:p>
        </w:tc>
        <w:tc>
          <w:tcPr>
            <w:tcW w:w="2167" w:type="dxa"/>
            <w:gridSpan w:val="2"/>
          </w:tcPr>
          <w:p w:rsidR="0069764A" w:rsidRPr="00BF0A52" w:rsidRDefault="0069764A" w:rsidP="00D23DC7">
            <w:pPr>
              <w:spacing w:before="60"/>
              <w:rPr>
                <w:rFonts w:asciiTheme="minorHAnsi" w:hAnsiTheme="minorHAnsi"/>
                <w:b/>
                <w:sz w:val="21"/>
                <w:szCs w:val="21"/>
              </w:rPr>
            </w:pPr>
            <w:r w:rsidRPr="00366BFA">
              <w:rPr>
                <w:rFonts w:asciiTheme="minorHAnsi" w:hAnsiTheme="minorHAnsi"/>
                <w:b/>
                <w:smallCaps/>
                <w:spacing w:val="18"/>
                <w:sz w:val="21"/>
                <w:szCs w:val="21"/>
              </w:rPr>
              <w:t>Cincinnati, Ohio</w:t>
            </w:r>
          </w:p>
        </w:tc>
        <w:tc>
          <w:tcPr>
            <w:tcW w:w="3143" w:type="dxa"/>
            <w:gridSpan w:val="2"/>
          </w:tcPr>
          <w:p w:rsidR="0069764A" w:rsidRPr="00BF0A52" w:rsidRDefault="00943171" w:rsidP="00467D53">
            <w:pPr>
              <w:spacing w:before="60"/>
              <w:rPr>
                <w:rFonts w:asciiTheme="minorHAnsi" w:hAnsiTheme="minorHAnsi"/>
                <w:b/>
                <w:sz w:val="21"/>
                <w:szCs w:val="21"/>
              </w:rPr>
            </w:pPr>
            <w:r>
              <w:rPr>
                <w:rFonts w:asciiTheme="minorHAnsi" w:hAnsiTheme="minorHAnsi"/>
                <w:b/>
                <w:sz w:val="21"/>
                <w:szCs w:val="21"/>
              </w:rPr>
              <w:t xml:space="preserve">September </w:t>
            </w:r>
            <w:r w:rsidR="0069764A" w:rsidRPr="00BF0A52">
              <w:rPr>
                <w:rFonts w:asciiTheme="minorHAnsi" w:hAnsiTheme="minorHAnsi"/>
                <w:b/>
                <w:sz w:val="21"/>
                <w:szCs w:val="21"/>
              </w:rPr>
              <w:t>201</w:t>
            </w:r>
            <w:r w:rsidR="0069764A">
              <w:rPr>
                <w:rFonts w:asciiTheme="minorHAnsi" w:hAnsiTheme="minorHAnsi"/>
                <w:b/>
                <w:sz w:val="21"/>
                <w:szCs w:val="21"/>
              </w:rPr>
              <w:t>5</w:t>
            </w:r>
            <w:r w:rsidR="0069764A" w:rsidRPr="00BF0A52">
              <w:rPr>
                <w:rFonts w:asciiTheme="minorHAnsi" w:hAnsiTheme="minorHAnsi"/>
                <w:b/>
                <w:sz w:val="21"/>
                <w:szCs w:val="21"/>
              </w:rPr>
              <w:t xml:space="preserve"> – </w:t>
            </w:r>
            <w:r>
              <w:rPr>
                <w:rFonts w:asciiTheme="minorHAnsi" w:hAnsiTheme="minorHAnsi"/>
                <w:b/>
                <w:sz w:val="21"/>
                <w:szCs w:val="21"/>
              </w:rPr>
              <w:t xml:space="preserve">October </w:t>
            </w:r>
            <w:r w:rsidR="00364940">
              <w:rPr>
                <w:rFonts w:asciiTheme="minorHAnsi" w:hAnsiTheme="minorHAnsi"/>
                <w:b/>
                <w:sz w:val="21"/>
                <w:szCs w:val="21"/>
              </w:rPr>
              <w:t>2017</w:t>
            </w:r>
          </w:p>
        </w:tc>
      </w:tr>
      <w:tr w:rsidR="0069764A" w:rsidRPr="00BF0A52" w:rsidTr="00142D11">
        <w:trPr>
          <w:gridAfter w:val="4"/>
          <w:wAfter w:w="5310" w:type="dxa"/>
        </w:trPr>
        <w:tc>
          <w:tcPr>
            <w:tcW w:w="4601" w:type="dxa"/>
          </w:tcPr>
          <w:p w:rsidR="0069764A" w:rsidRPr="00BF0A52" w:rsidRDefault="0069764A" w:rsidP="00E16466">
            <w:pPr>
              <w:rPr>
                <w:rFonts w:asciiTheme="minorHAnsi" w:hAnsiTheme="minorHAnsi"/>
                <w:spacing w:val="6"/>
                <w:sz w:val="21"/>
                <w:szCs w:val="21"/>
              </w:rPr>
            </w:pPr>
            <w:r>
              <w:rPr>
                <w:rFonts w:asciiTheme="minorHAnsi" w:hAnsiTheme="minorHAnsi"/>
                <w:spacing w:val="6"/>
                <w:sz w:val="21"/>
                <w:szCs w:val="21"/>
              </w:rPr>
              <w:t>Assistant Vice President</w:t>
            </w:r>
            <w:r w:rsidR="00E16466">
              <w:rPr>
                <w:rFonts w:asciiTheme="minorHAnsi" w:hAnsiTheme="minorHAnsi"/>
                <w:spacing w:val="6"/>
                <w:sz w:val="21"/>
                <w:szCs w:val="21"/>
              </w:rPr>
              <w:t xml:space="preserve"> of </w:t>
            </w:r>
            <w:r w:rsidR="003730D3">
              <w:rPr>
                <w:rFonts w:asciiTheme="minorHAnsi" w:hAnsiTheme="minorHAnsi"/>
                <w:spacing w:val="6"/>
                <w:sz w:val="21"/>
                <w:szCs w:val="21"/>
              </w:rPr>
              <w:t xml:space="preserve">Compliance and </w:t>
            </w:r>
            <w:r w:rsidR="005D39D9">
              <w:rPr>
                <w:rFonts w:asciiTheme="minorHAnsi" w:hAnsiTheme="minorHAnsi"/>
                <w:spacing w:val="6"/>
                <w:sz w:val="21"/>
                <w:szCs w:val="21"/>
              </w:rPr>
              <w:t xml:space="preserve">Assistant Vice President of </w:t>
            </w:r>
            <w:r w:rsidR="003730D3">
              <w:rPr>
                <w:rFonts w:asciiTheme="minorHAnsi" w:hAnsiTheme="minorHAnsi"/>
                <w:spacing w:val="6"/>
                <w:sz w:val="21"/>
                <w:szCs w:val="21"/>
              </w:rPr>
              <w:t>Project Management</w:t>
            </w:r>
          </w:p>
        </w:tc>
      </w:tr>
      <w:tr w:rsidR="0069764A" w:rsidRPr="00BF0A52" w:rsidTr="00142D11">
        <w:tc>
          <w:tcPr>
            <w:tcW w:w="9911" w:type="dxa"/>
            <w:gridSpan w:val="5"/>
          </w:tcPr>
          <w:p w:rsidR="001E5EEA" w:rsidRPr="001E5EEA" w:rsidRDefault="001E5EEA" w:rsidP="001E5EEA">
            <w:pPr>
              <w:jc w:val="both"/>
              <w:rPr>
                <w:rFonts w:asciiTheme="minorHAnsi" w:hAnsiTheme="minorHAnsi"/>
                <w:bCs/>
                <w:sz w:val="21"/>
                <w:szCs w:val="21"/>
              </w:rPr>
            </w:pPr>
            <w:r>
              <w:rPr>
                <w:rFonts w:asciiTheme="minorHAnsi" w:hAnsiTheme="minorHAnsi"/>
                <w:bCs/>
                <w:sz w:val="21"/>
                <w:szCs w:val="21"/>
              </w:rPr>
              <w:t>R</w:t>
            </w:r>
            <w:r w:rsidRPr="001E5EEA">
              <w:rPr>
                <w:rFonts w:asciiTheme="minorHAnsi" w:hAnsiTheme="minorHAnsi"/>
                <w:bCs/>
                <w:sz w:val="21"/>
                <w:szCs w:val="21"/>
              </w:rPr>
              <w:t>esponsible for monitoring and providing business support on a variety of complex regulatory and legal procedures. Primary job responsibility is to provide advice and recommendation to the lines of business in</w:t>
            </w:r>
          </w:p>
          <w:p w:rsidR="001E5EEA" w:rsidRPr="001E5EEA" w:rsidRDefault="001E5EEA" w:rsidP="001E5EEA">
            <w:pPr>
              <w:jc w:val="both"/>
              <w:rPr>
                <w:rFonts w:asciiTheme="minorHAnsi" w:hAnsiTheme="minorHAnsi"/>
                <w:bCs/>
                <w:sz w:val="21"/>
                <w:szCs w:val="21"/>
              </w:rPr>
            </w:pPr>
            <w:r w:rsidRPr="001E5EEA">
              <w:rPr>
                <w:rFonts w:asciiTheme="minorHAnsi" w:hAnsiTheme="minorHAnsi"/>
                <w:bCs/>
                <w:sz w:val="21"/>
                <w:szCs w:val="21"/>
              </w:rPr>
              <w:t>regard to policies, processes and procedures. Ensuring policies and procedures are continuously monitored and operating in compliance with applicable banking laws, regulations, and rulings. Providing subject matter expertise to lines of business to ensure regulatory risk is known</w:t>
            </w:r>
            <w:r>
              <w:rPr>
                <w:rFonts w:asciiTheme="minorHAnsi" w:hAnsiTheme="minorHAnsi"/>
                <w:bCs/>
                <w:sz w:val="21"/>
                <w:szCs w:val="21"/>
              </w:rPr>
              <w:t xml:space="preserve"> </w:t>
            </w:r>
            <w:r w:rsidRPr="001E5EEA">
              <w:rPr>
                <w:rFonts w:asciiTheme="minorHAnsi" w:hAnsiTheme="minorHAnsi"/>
                <w:bCs/>
                <w:sz w:val="21"/>
                <w:szCs w:val="21"/>
              </w:rPr>
              <w:t>and effectively mitigated. Creating bank wide programs and helping to write procedures for various programs and program changes.</w:t>
            </w:r>
            <w:r>
              <w:rPr>
                <w:rFonts w:asciiTheme="minorHAnsi" w:hAnsiTheme="minorHAnsi"/>
                <w:bCs/>
                <w:sz w:val="21"/>
                <w:szCs w:val="21"/>
              </w:rPr>
              <w:t xml:space="preserve"> </w:t>
            </w:r>
            <w:r w:rsidRPr="001E5EEA">
              <w:rPr>
                <w:rFonts w:asciiTheme="minorHAnsi" w:hAnsiTheme="minorHAnsi"/>
                <w:bCs/>
                <w:sz w:val="21"/>
                <w:szCs w:val="21"/>
              </w:rPr>
              <w:t>Creating and implementing Compliance programs.</w:t>
            </w:r>
            <w:r>
              <w:rPr>
                <w:rFonts w:asciiTheme="minorHAnsi" w:hAnsiTheme="minorHAnsi"/>
                <w:bCs/>
                <w:sz w:val="21"/>
                <w:szCs w:val="21"/>
              </w:rPr>
              <w:t xml:space="preserve">  </w:t>
            </w:r>
            <w:r w:rsidRPr="001E5EEA">
              <w:rPr>
                <w:rFonts w:asciiTheme="minorHAnsi" w:hAnsiTheme="minorHAnsi"/>
                <w:bCs/>
                <w:sz w:val="21"/>
                <w:szCs w:val="21"/>
              </w:rPr>
              <w:t>Monitoring and testing various lines loan products primarily Mortgage Consumer regulations.</w:t>
            </w:r>
            <w:r>
              <w:rPr>
                <w:rFonts w:asciiTheme="minorHAnsi" w:hAnsiTheme="minorHAnsi"/>
                <w:bCs/>
                <w:sz w:val="21"/>
                <w:szCs w:val="21"/>
              </w:rPr>
              <w:t xml:space="preserve"> </w:t>
            </w:r>
            <w:r w:rsidRPr="001E5EEA">
              <w:rPr>
                <w:rFonts w:asciiTheme="minorHAnsi" w:hAnsiTheme="minorHAnsi"/>
                <w:bCs/>
                <w:sz w:val="21"/>
                <w:szCs w:val="21"/>
              </w:rPr>
              <w:t>Working closely with the Director of Compliance implementing the Compliance</w:t>
            </w:r>
          </w:p>
          <w:p w:rsidR="001E5EEA" w:rsidRPr="001E5EEA" w:rsidRDefault="001E5EEA" w:rsidP="001E5EEA">
            <w:pPr>
              <w:jc w:val="both"/>
              <w:rPr>
                <w:rFonts w:asciiTheme="minorHAnsi" w:hAnsiTheme="minorHAnsi"/>
                <w:bCs/>
                <w:sz w:val="21"/>
                <w:szCs w:val="21"/>
              </w:rPr>
            </w:pPr>
            <w:r w:rsidRPr="001E5EEA">
              <w:rPr>
                <w:rFonts w:asciiTheme="minorHAnsi" w:hAnsiTheme="minorHAnsi"/>
                <w:bCs/>
                <w:sz w:val="21"/>
                <w:szCs w:val="21"/>
              </w:rPr>
              <w:t>Management System and Program.</w:t>
            </w:r>
            <w:r>
              <w:rPr>
                <w:rFonts w:asciiTheme="minorHAnsi" w:hAnsiTheme="minorHAnsi"/>
                <w:bCs/>
                <w:sz w:val="21"/>
                <w:szCs w:val="21"/>
              </w:rPr>
              <w:t xml:space="preserve"> </w:t>
            </w:r>
            <w:r w:rsidRPr="001E5EEA">
              <w:rPr>
                <w:rFonts w:asciiTheme="minorHAnsi" w:hAnsiTheme="minorHAnsi"/>
                <w:bCs/>
                <w:sz w:val="21"/>
                <w:szCs w:val="21"/>
              </w:rPr>
              <w:t>Leading projects, programs or processes with significant business</w:t>
            </w:r>
          </w:p>
          <w:p w:rsidR="001E5EEA" w:rsidRPr="001E5EEA" w:rsidRDefault="001E5EEA" w:rsidP="001E5EEA">
            <w:pPr>
              <w:jc w:val="both"/>
              <w:rPr>
                <w:rFonts w:asciiTheme="minorHAnsi" w:hAnsiTheme="minorHAnsi"/>
                <w:bCs/>
                <w:sz w:val="21"/>
                <w:szCs w:val="21"/>
              </w:rPr>
            </w:pPr>
            <w:r w:rsidRPr="001E5EEA">
              <w:rPr>
                <w:rFonts w:asciiTheme="minorHAnsi" w:hAnsiTheme="minorHAnsi"/>
                <w:bCs/>
                <w:sz w:val="21"/>
                <w:szCs w:val="21"/>
              </w:rPr>
              <w:t>impact involving cross-functional teams.</w:t>
            </w:r>
            <w:r>
              <w:rPr>
                <w:rFonts w:asciiTheme="minorHAnsi" w:hAnsiTheme="minorHAnsi"/>
                <w:bCs/>
                <w:sz w:val="21"/>
                <w:szCs w:val="21"/>
              </w:rPr>
              <w:t xml:space="preserve"> </w:t>
            </w:r>
            <w:r w:rsidRPr="001E5EEA">
              <w:rPr>
                <w:rFonts w:asciiTheme="minorHAnsi" w:hAnsiTheme="minorHAnsi"/>
                <w:bCs/>
                <w:sz w:val="21"/>
                <w:szCs w:val="21"/>
              </w:rPr>
              <w:t>Coordinating and supporting business areas with regulatory reviews,</w:t>
            </w:r>
          </w:p>
          <w:p w:rsidR="001E5EEA" w:rsidRPr="001E5EEA" w:rsidRDefault="001E5EEA" w:rsidP="001E5EEA">
            <w:pPr>
              <w:jc w:val="both"/>
              <w:rPr>
                <w:rFonts w:asciiTheme="minorHAnsi" w:hAnsiTheme="minorHAnsi"/>
                <w:bCs/>
                <w:sz w:val="21"/>
                <w:szCs w:val="21"/>
              </w:rPr>
            </w:pPr>
            <w:r w:rsidRPr="001E5EEA">
              <w:rPr>
                <w:rFonts w:asciiTheme="minorHAnsi" w:hAnsiTheme="minorHAnsi"/>
                <w:bCs/>
                <w:sz w:val="21"/>
                <w:szCs w:val="21"/>
              </w:rPr>
              <w:t>including resolution of any findings</w:t>
            </w:r>
            <w:r>
              <w:rPr>
                <w:rFonts w:asciiTheme="minorHAnsi" w:hAnsiTheme="minorHAnsi"/>
                <w:bCs/>
                <w:sz w:val="21"/>
                <w:szCs w:val="21"/>
              </w:rPr>
              <w:t xml:space="preserve">.  </w:t>
            </w:r>
            <w:r w:rsidRPr="001E5EEA">
              <w:rPr>
                <w:rFonts w:asciiTheme="minorHAnsi" w:hAnsiTheme="minorHAnsi"/>
                <w:bCs/>
                <w:sz w:val="21"/>
                <w:szCs w:val="21"/>
              </w:rPr>
              <w:t>Implementing compliance support programs to educate and train associates building risk awareness within the organization</w:t>
            </w:r>
            <w:r>
              <w:rPr>
                <w:rFonts w:asciiTheme="minorHAnsi" w:hAnsiTheme="minorHAnsi"/>
                <w:bCs/>
                <w:sz w:val="21"/>
                <w:szCs w:val="21"/>
              </w:rPr>
              <w:t xml:space="preserve">. </w:t>
            </w:r>
            <w:r w:rsidRPr="001E5EEA">
              <w:rPr>
                <w:rFonts w:asciiTheme="minorHAnsi" w:hAnsiTheme="minorHAnsi"/>
                <w:bCs/>
                <w:sz w:val="21"/>
                <w:szCs w:val="21"/>
              </w:rPr>
              <w:t>Reviewing and approving Compliance questions.</w:t>
            </w:r>
            <w:r>
              <w:rPr>
                <w:rFonts w:asciiTheme="minorHAnsi" w:hAnsiTheme="minorHAnsi"/>
                <w:bCs/>
                <w:sz w:val="21"/>
                <w:szCs w:val="21"/>
              </w:rPr>
              <w:t xml:space="preserve">  </w:t>
            </w:r>
            <w:r w:rsidRPr="001E5EEA">
              <w:rPr>
                <w:rFonts w:asciiTheme="minorHAnsi" w:hAnsiTheme="minorHAnsi"/>
                <w:bCs/>
                <w:sz w:val="21"/>
                <w:szCs w:val="21"/>
              </w:rPr>
              <w:t>Approving marketing advertisements of products and services, reviewing website content and disclosures.</w:t>
            </w:r>
            <w:r>
              <w:rPr>
                <w:rFonts w:asciiTheme="minorHAnsi" w:hAnsiTheme="minorHAnsi"/>
                <w:bCs/>
                <w:sz w:val="21"/>
                <w:szCs w:val="21"/>
              </w:rPr>
              <w:t xml:space="preserve">  </w:t>
            </w:r>
          </w:p>
          <w:p w:rsidR="0069764A" w:rsidRPr="00CB5806" w:rsidRDefault="001E5EEA" w:rsidP="001E5EEA">
            <w:pPr>
              <w:jc w:val="both"/>
              <w:rPr>
                <w:rFonts w:asciiTheme="minorHAnsi" w:hAnsiTheme="minorHAnsi"/>
                <w:sz w:val="21"/>
                <w:szCs w:val="21"/>
              </w:rPr>
            </w:pPr>
            <w:r w:rsidRPr="001E5EEA">
              <w:rPr>
                <w:rFonts w:asciiTheme="minorHAnsi" w:hAnsiTheme="minorHAnsi"/>
                <w:bCs/>
                <w:sz w:val="21"/>
                <w:szCs w:val="21"/>
              </w:rPr>
              <w:t xml:space="preserve">Overseeing and completing special </w:t>
            </w:r>
            <w:r w:rsidR="00366BFA" w:rsidRPr="001E5EEA">
              <w:rPr>
                <w:rFonts w:asciiTheme="minorHAnsi" w:hAnsiTheme="minorHAnsi"/>
                <w:bCs/>
                <w:sz w:val="21"/>
                <w:szCs w:val="21"/>
              </w:rPr>
              <w:t>projects</w:t>
            </w:r>
            <w:r w:rsidR="00CA7625">
              <w:rPr>
                <w:rFonts w:asciiTheme="minorHAnsi" w:hAnsiTheme="minorHAnsi"/>
                <w:bCs/>
                <w:sz w:val="21"/>
                <w:szCs w:val="21"/>
              </w:rPr>
              <w:t>.</w:t>
            </w:r>
            <w:r w:rsidR="00366BFA">
              <w:rPr>
                <w:rFonts w:asciiTheme="minorHAnsi" w:hAnsiTheme="minorHAnsi"/>
                <w:bCs/>
                <w:sz w:val="21"/>
                <w:szCs w:val="21"/>
              </w:rPr>
              <w:t xml:space="preserve"> Operating</w:t>
            </w:r>
            <w:r w:rsidRPr="001E5EEA">
              <w:rPr>
                <w:rFonts w:asciiTheme="minorHAnsi" w:hAnsiTheme="minorHAnsi"/>
                <w:bCs/>
                <w:sz w:val="21"/>
                <w:szCs w:val="21"/>
              </w:rPr>
              <w:t xml:space="preserve"> and working in a dynamic team environment</w:t>
            </w:r>
            <w:r>
              <w:rPr>
                <w:rFonts w:asciiTheme="minorHAnsi" w:hAnsiTheme="minorHAnsi"/>
                <w:bCs/>
                <w:sz w:val="21"/>
                <w:szCs w:val="21"/>
              </w:rPr>
              <w:t>.</w:t>
            </w:r>
          </w:p>
          <w:p w:rsidR="0069764A" w:rsidRPr="00CB5806" w:rsidRDefault="0069764A" w:rsidP="00551AA5">
            <w:pPr>
              <w:jc w:val="both"/>
              <w:rPr>
                <w:rFonts w:asciiTheme="minorHAnsi" w:hAnsiTheme="minorHAnsi"/>
                <w:b/>
                <w:i/>
                <w:color w:val="002060"/>
                <w:spacing w:val="6"/>
                <w:sz w:val="21"/>
                <w:szCs w:val="21"/>
              </w:rPr>
            </w:pPr>
            <w:r w:rsidRPr="00CB5806">
              <w:rPr>
                <w:rFonts w:asciiTheme="minorHAnsi" w:hAnsiTheme="minorHAnsi"/>
                <w:b/>
                <w:i/>
                <w:color w:val="002060"/>
                <w:spacing w:val="6"/>
                <w:sz w:val="21"/>
                <w:szCs w:val="21"/>
              </w:rPr>
              <w:t>Key achievements</w:t>
            </w:r>
          </w:p>
          <w:p w:rsidR="0069764A" w:rsidRPr="005148DC" w:rsidRDefault="001E5EEA" w:rsidP="00551AA5">
            <w:pPr>
              <w:numPr>
                <w:ilvl w:val="0"/>
                <w:numId w:val="40"/>
              </w:numPr>
              <w:ind w:left="432" w:hanging="288"/>
              <w:jc w:val="both"/>
              <w:rPr>
                <w:rFonts w:asciiTheme="minorHAnsi" w:hAnsiTheme="minorHAnsi"/>
                <w:sz w:val="21"/>
                <w:szCs w:val="21"/>
              </w:rPr>
            </w:pPr>
            <w:r w:rsidRPr="001E5EEA">
              <w:rPr>
                <w:rFonts w:asciiTheme="minorHAnsi" w:hAnsiTheme="minorHAnsi"/>
                <w:bCs/>
                <w:sz w:val="21"/>
                <w:szCs w:val="21"/>
              </w:rPr>
              <w:t xml:space="preserve">Created </w:t>
            </w:r>
            <w:r w:rsidR="00366BFA" w:rsidRPr="001E5EEA">
              <w:rPr>
                <w:rFonts w:asciiTheme="minorHAnsi" w:hAnsiTheme="minorHAnsi"/>
                <w:bCs/>
                <w:sz w:val="21"/>
                <w:szCs w:val="21"/>
              </w:rPr>
              <w:t>companywide</w:t>
            </w:r>
            <w:r w:rsidRPr="001E5EEA">
              <w:rPr>
                <w:rFonts w:asciiTheme="minorHAnsi" w:hAnsiTheme="minorHAnsi"/>
                <w:bCs/>
                <w:sz w:val="21"/>
                <w:szCs w:val="21"/>
              </w:rPr>
              <w:t xml:space="preserve"> polic</w:t>
            </w:r>
            <w:r w:rsidR="00D20F81">
              <w:rPr>
                <w:rFonts w:asciiTheme="minorHAnsi" w:hAnsiTheme="minorHAnsi"/>
                <w:bCs/>
                <w:sz w:val="21"/>
                <w:szCs w:val="21"/>
              </w:rPr>
              <w:t>ies</w:t>
            </w:r>
            <w:r w:rsidRPr="001E5EEA">
              <w:rPr>
                <w:rFonts w:asciiTheme="minorHAnsi" w:hAnsiTheme="minorHAnsi"/>
                <w:bCs/>
                <w:sz w:val="21"/>
                <w:szCs w:val="21"/>
              </w:rPr>
              <w:t xml:space="preserve"> and procedures </w:t>
            </w:r>
            <w:r w:rsidR="004D6D6E">
              <w:rPr>
                <w:rFonts w:asciiTheme="minorHAnsi" w:hAnsiTheme="minorHAnsi"/>
                <w:bCs/>
                <w:sz w:val="21"/>
                <w:szCs w:val="21"/>
              </w:rPr>
              <w:t>to</w:t>
            </w:r>
            <w:r w:rsidRPr="001E5EEA">
              <w:rPr>
                <w:rFonts w:asciiTheme="minorHAnsi" w:hAnsiTheme="minorHAnsi"/>
                <w:bCs/>
                <w:sz w:val="21"/>
                <w:szCs w:val="21"/>
              </w:rPr>
              <w:t xml:space="preserve"> implement regulatory changes in core processes</w:t>
            </w:r>
            <w:r w:rsidR="007A6840">
              <w:rPr>
                <w:rFonts w:asciiTheme="minorHAnsi" w:hAnsiTheme="minorHAnsi"/>
                <w:bCs/>
                <w:sz w:val="21"/>
                <w:szCs w:val="21"/>
              </w:rPr>
              <w:t xml:space="preserve"> including companywide implementation of new programs and regulatory implementation</w:t>
            </w:r>
            <w:r w:rsidRPr="001E5EEA">
              <w:rPr>
                <w:rFonts w:asciiTheme="minorHAnsi" w:hAnsiTheme="minorHAnsi"/>
                <w:bCs/>
                <w:sz w:val="21"/>
                <w:szCs w:val="21"/>
              </w:rPr>
              <w:t>.</w:t>
            </w:r>
          </w:p>
          <w:p w:rsidR="003730D3" w:rsidRPr="003730D3" w:rsidRDefault="0030369E" w:rsidP="00551AA5">
            <w:pPr>
              <w:numPr>
                <w:ilvl w:val="0"/>
                <w:numId w:val="40"/>
              </w:numPr>
              <w:ind w:left="432" w:hanging="288"/>
              <w:jc w:val="both"/>
              <w:rPr>
                <w:rFonts w:asciiTheme="minorHAnsi" w:hAnsiTheme="minorHAnsi"/>
                <w:sz w:val="21"/>
                <w:szCs w:val="21"/>
              </w:rPr>
            </w:pPr>
            <w:r>
              <w:rPr>
                <w:rFonts w:asciiTheme="minorHAnsi" w:hAnsiTheme="minorHAnsi"/>
                <w:bCs/>
                <w:sz w:val="21"/>
                <w:szCs w:val="21"/>
              </w:rPr>
              <w:t xml:space="preserve">Created, </w:t>
            </w:r>
            <w:r w:rsidR="003730D3">
              <w:rPr>
                <w:rFonts w:asciiTheme="minorHAnsi" w:hAnsiTheme="minorHAnsi"/>
                <w:bCs/>
                <w:sz w:val="21"/>
                <w:szCs w:val="21"/>
              </w:rPr>
              <w:t>ma</w:t>
            </w:r>
            <w:r w:rsidR="00997388">
              <w:rPr>
                <w:rFonts w:asciiTheme="minorHAnsi" w:hAnsiTheme="minorHAnsi"/>
                <w:bCs/>
                <w:sz w:val="21"/>
                <w:szCs w:val="21"/>
              </w:rPr>
              <w:t>naged</w:t>
            </w:r>
            <w:r>
              <w:rPr>
                <w:rFonts w:asciiTheme="minorHAnsi" w:hAnsiTheme="minorHAnsi"/>
                <w:bCs/>
                <w:sz w:val="21"/>
                <w:szCs w:val="21"/>
              </w:rPr>
              <w:t>,</w:t>
            </w:r>
            <w:r w:rsidR="00997388">
              <w:rPr>
                <w:rFonts w:asciiTheme="minorHAnsi" w:hAnsiTheme="minorHAnsi"/>
                <w:bCs/>
                <w:sz w:val="21"/>
                <w:szCs w:val="21"/>
              </w:rPr>
              <w:t xml:space="preserve"> and </w:t>
            </w:r>
            <w:r>
              <w:rPr>
                <w:rFonts w:asciiTheme="minorHAnsi" w:hAnsiTheme="minorHAnsi"/>
                <w:bCs/>
                <w:sz w:val="21"/>
                <w:szCs w:val="21"/>
              </w:rPr>
              <w:t xml:space="preserve">trained </w:t>
            </w:r>
            <w:r w:rsidR="00997388">
              <w:rPr>
                <w:rFonts w:asciiTheme="minorHAnsi" w:hAnsiTheme="minorHAnsi"/>
                <w:bCs/>
                <w:sz w:val="21"/>
                <w:szCs w:val="21"/>
              </w:rPr>
              <w:t xml:space="preserve">companywide </w:t>
            </w:r>
            <w:r w:rsidR="003730D3">
              <w:rPr>
                <w:rFonts w:asciiTheme="minorHAnsi" w:hAnsiTheme="minorHAnsi"/>
                <w:bCs/>
                <w:sz w:val="21"/>
                <w:szCs w:val="21"/>
              </w:rPr>
              <w:t>C</w:t>
            </w:r>
            <w:r w:rsidR="005148DC">
              <w:rPr>
                <w:rFonts w:asciiTheme="minorHAnsi" w:hAnsiTheme="minorHAnsi"/>
                <w:bCs/>
                <w:sz w:val="21"/>
                <w:szCs w:val="21"/>
              </w:rPr>
              <w:t>omplaint program</w:t>
            </w:r>
            <w:r w:rsidR="00922DCD">
              <w:rPr>
                <w:rFonts w:asciiTheme="minorHAnsi" w:hAnsiTheme="minorHAnsi"/>
                <w:bCs/>
                <w:sz w:val="21"/>
                <w:szCs w:val="21"/>
              </w:rPr>
              <w:t xml:space="preserve"> and </w:t>
            </w:r>
            <w:r w:rsidR="00997388">
              <w:rPr>
                <w:rFonts w:asciiTheme="minorHAnsi" w:hAnsiTheme="minorHAnsi"/>
                <w:bCs/>
                <w:sz w:val="21"/>
                <w:szCs w:val="21"/>
              </w:rPr>
              <w:t xml:space="preserve">other </w:t>
            </w:r>
            <w:r w:rsidR="00922DCD">
              <w:rPr>
                <w:rFonts w:asciiTheme="minorHAnsi" w:hAnsiTheme="minorHAnsi"/>
                <w:bCs/>
                <w:sz w:val="21"/>
                <w:szCs w:val="21"/>
              </w:rPr>
              <w:t>companywide programs</w:t>
            </w:r>
            <w:r w:rsidR="005148DC">
              <w:rPr>
                <w:rFonts w:asciiTheme="minorHAnsi" w:hAnsiTheme="minorHAnsi"/>
                <w:bCs/>
                <w:sz w:val="21"/>
                <w:szCs w:val="21"/>
              </w:rPr>
              <w:t xml:space="preserve">. </w:t>
            </w:r>
          </w:p>
          <w:p w:rsidR="005148DC" w:rsidRPr="00D20F81" w:rsidRDefault="005148DC" w:rsidP="00551AA5">
            <w:pPr>
              <w:numPr>
                <w:ilvl w:val="0"/>
                <w:numId w:val="40"/>
              </w:numPr>
              <w:ind w:left="432" w:hanging="288"/>
              <w:jc w:val="both"/>
              <w:rPr>
                <w:rFonts w:asciiTheme="minorHAnsi" w:hAnsiTheme="minorHAnsi"/>
                <w:sz w:val="21"/>
                <w:szCs w:val="21"/>
              </w:rPr>
            </w:pPr>
            <w:r>
              <w:rPr>
                <w:rFonts w:asciiTheme="minorHAnsi" w:hAnsiTheme="minorHAnsi"/>
                <w:bCs/>
                <w:sz w:val="21"/>
                <w:szCs w:val="21"/>
              </w:rPr>
              <w:t>Worked with Senior staff to accomplish resolutions.</w:t>
            </w:r>
          </w:p>
          <w:p w:rsidR="00D20F81" w:rsidRPr="000A3545" w:rsidRDefault="00D20F81" w:rsidP="00551AA5">
            <w:pPr>
              <w:numPr>
                <w:ilvl w:val="0"/>
                <w:numId w:val="40"/>
              </w:numPr>
              <w:ind w:left="432" w:hanging="288"/>
              <w:jc w:val="both"/>
              <w:rPr>
                <w:rFonts w:asciiTheme="minorHAnsi" w:hAnsiTheme="minorHAnsi"/>
                <w:sz w:val="21"/>
                <w:szCs w:val="21"/>
              </w:rPr>
            </w:pPr>
            <w:r>
              <w:rPr>
                <w:rFonts w:asciiTheme="minorHAnsi" w:hAnsiTheme="minorHAnsi"/>
                <w:bCs/>
                <w:sz w:val="21"/>
                <w:szCs w:val="21"/>
              </w:rPr>
              <w:t>Responded to line of business management inquiries about compliance and regulatory questions.</w:t>
            </w:r>
          </w:p>
          <w:p w:rsidR="000A3545" w:rsidRPr="001E5EEA" w:rsidRDefault="000A3545" w:rsidP="00551AA5">
            <w:pPr>
              <w:numPr>
                <w:ilvl w:val="0"/>
                <w:numId w:val="40"/>
              </w:numPr>
              <w:ind w:left="432" w:hanging="288"/>
              <w:jc w:val="both"/>
              <w:rPr>
                <w:rFonts w:asciiTheme="minorHAnsi" w:hAnsiTheme="minorHAnsi"/>
                <w:sz w:val="21"/>
                <w:szCs w:val="21"/>
              </w:rPr>
            </w:pPr>
            <w:r>
              <w:rPr>
                <w:rFonts w:asciiTheme="minorHAnsi" w:hAnsiTheme="minorHAnsi"/>
                <w:bCs/>
                <w:sz w:val="21"/>
                <w:szCs w:val="21"/>
              </w:rPr>
              <w:t>Answer and resolve Compliance questions in Compliance department inbox.</w:t>
            </w:r>
          </w:p>
          <w:p w:rsidR="0069764A" w:rsidRDefault="0069764A" w:rsidP="0069764A">
            <w:pPr>
              <w:jc w:val="both"/>
              <w:rPr>
                <w:rFonts w:asciiTheme="minorHAnsi" w:hAnsiTheme="minorHAnsi"/>
                <w:sz w:val="21"/>
                <w:szCs w:val="21"/>
              </w:rPr>
            </w:pPr>
          </w:p>
          <w:p w:rsidR="0069764A" w:rsidRPr="0069764A" w:rsidRDefault="0069764A" w:rsidP="00943171">
            <w:pPr>
              <w:spacing w:before="60"/>
              <w:rPr>
                <w:rFonts w:asciiTheme="minorHAnsi" w:hAnsiTheme="minorHAnsi"/>
                <w:b/>
                <w:sz w:val="21"/>
                <w:szCs w:val="21"/>
              </w:rPr>
            </w:pPr>
            <w:r w:rsidRPr="0069764A">
              <w:rPr>
                <w:rFonts w:asciiTheme="minorHAnsi" w:hAnsiTheme="minorHAnsi"/>
                <w:b/>
                <w:smallCaps/>
                <w:spacing w:val="18"/>
                <w:sz w:val="21"/>
                <w:szCs w:val="21"/>
              </w:rPr>
              <w:t xml:space="preserve">Guardian Savings Bank                    </w:t>
            </w:r>
            <w:r>
              <w:rPr>
                <w:rFonts w:asciiTheme="minorHAnsi" w:hAnsiTheme="minorHAnsi"/>
                <w:b/>
                <w:smallCaps/>
                <w:spacing w:val="18"/>
                <w:sz w:val="21"/>
                <w:szCs w:val="21"/>
              </w:rPr>
              <w:t xml:space="preserve">                   </w:t>
            </w:r>
            <w:r w:rsidRPr="0069764A">
              <w:rPr>
                <w:rFonts w:asciiTheme="minorHAnsi" w:hAnsiTheme="minorHAnsi"/>
                <w:b/>
                <w:smallCaps/>
                <w:spacing w:val="18"/>
                <w:sz w:val="21"/>
                <w:szCs w:val="21"/>
              </w:rPr>
              <w:t xml:space="preserve">Cincinnati, Ohio           </w:t>
            </w:r>
            <w:r>
              <w:rPr>
                <w:rFonts w:asciiTheme="minorHAnsi" w:hAnsiTheme="minorHAnsi"/>
                <w:b/>
                <w:smallCaps/>
                <w:spacing w:val="18"/>
                <w:sz w:val="21"/>
                <w:szCs w:val="21"/>
              </w:rPr>
              <w:t xml:space="preserve">  </w:t>
            </w:r>
            <w:r w:rsidRPr="0069764A">
              <w:rPr>
                <w:rFonts w:asciiTheme="minorHAnsi" w:hAnsiTheme="minorHAnsi"/>
                <w:b/>
                <w:smallCaps/>
                <w:spacing w:val="18"/>
                <w:sz w:val="21"/>
                <w:szCs w:val="21"/>
              </w:rPr>
              <w:t xml:space="preserve">                              </w:t>
            </w:r>
            <w:r w:rsidR="00943171">
              <w:rPr>
                <w:rFonts w:asciiTheme="minorHAnsi" w:hAnsiTheme="minorHAnsi"/>
                <w:b/>
                <w:smallCaps/>
                <w:spacing w:val="18"/>
                <w:sz w:val="21"/>
                <w:szCs w:val="21"/>
              </w:rPr>
              <w:t xml:space="preserve">September </w:t>
            </w:r>
            <w:r w:rsidRPr="0069764A">
              <w:rPr>
                <w:rFonts w:asciiTheme="minorHAnsi" w:hAnsiTheme="minorHAnsi"/>
                <w:b/>
                <w:smallCaps/>
                <w:spacing w:val="18"/>
                <w:sz w:val="21"/>
                <w:szCs w:val="21"/>
              </w:rPr>
              <w:t>2014-</w:t>
            </w:r>
            <w:r w:rsidR="00943171">
              <w:rPr>
                <w:rFonts w:asciiTheme="minorHAnsi" w:hAnsiTheme="minorHAnsi"/>
                <w:b/>
                <w:smallCaps/>
                <w:spacing w:val="18"/>
                <w:sz w:val="21"/>
                <w:szCs w:val="21"/>
              </w:rPr>
              <w:t xml:space="preserve"> September </w:t>
            </w:r>
            <w:r w:rsidRPr="0069764A">
              <w:rPr>
                <w:rFonts w:asciiTheme="minorHAnsi" w:hAnsiTheme="minorHAnsi"/>
                <w:b/>
                <w:smallCaps/>
                <w:spacing w:val="18"/>
                <w:sz w:val="21"/>
                <w:szCs w:val="21"/>
              </w:rPr>
              <w:t>2015</w:t>
            </w:r>
          </w:p>
        </w:tc>
      </w:tr>
      <w:tr w:rsidR="0069764A" w:rsidRPr="00BF0A52" w:rsidTr="00142D11">
        <w:trPr>
          <w:gridAfter w:val="4"/>
          <w:wAfter w:w="5310" w:type="dxa"/>
        </w:trPr>
        <w:tc>
          <w:tcPr>
            <w:tcW w:w="4601" w:type="dxa"/>
          </w:tcPr>
          <w:p w:rsidR="0069764A" w:rsidRPr="00BF0A52" w:rsidRDefault="0069764A" w:rsidP="00551AA5">
            <w:pPr>
              <w:rPr>
                <w:rFonts w:asciiTheme="minorHAnsi" w:hAnsiTheme="minorHAnsi"/>
                <w:spacing w:val="6"/>
                <w:sz w:val="21"/>
                <w:szCs w:val="21"/>
              </w:rPr>
            </w:pPr>
            <w:r>
              <w:rPr>
                <w:rFonts w:asciiTheme="minorHAnsi" w:hAnsiTheme="minorHAnsi"/>
                <w:spacing w:val="6"/>
                <w:sz w:val="21"/>
                <w:szCs w:val="21"/>
              </w:rPr>
              <w:t>Compliance Risk Management Officer</w:t>
            </w:r>
          </w:p>
        </w:tc>
      </w:tr>
      <w:tr w:rsidR="0069764A" w:rsidRPr="00BF0A52" w:rsidTr="00142D11">
        <w:tc>
          <w:tcPr>
            <w:tcW w:w="9911" w:type="dxa"/>
            <w:gridSpan w:val="5"/>
          </w:tcPr>
          <w:p w:rsidR="0069764A" w:rsidRPr="00CB5806" w:rsidRDefault="0069764A" w:rsidP="00551AA5">
            <w:pPr>
              <w:jc w:val="both"/>
              <w:rPr>
                <w:rFonts w:asciiTheme="minorHAnsi" w:hAnsiTheme="minorHAnsi"/>
                <w:sz w:val="21"/>
                <w:szCs w:val="21"/>
              </w:rPr>
            </w:pPr>
            <w:r w:rsidRPr="00BE5195">
              <w:rPr>
                <w:rFonts w:asciiTheme="minorHAnsi" w:hAnsiTheme="minorHAnsi"/>
                <w:bCs/>
                <w:sz w:val="21"/>
                <w:szCs w:val="21"/>
              </w:rPr>
              <w:t xml:space="preserve">Actively ensured companywide compliance with Federal and State rules and regulations.   </w:t>
            </w:r>
            <w:r>
              <w:rPr>
                <w:rFonts w:asciiTheme="minorHAnsi" w:hAnsiTheme="minorHAnsi"/>
                <w:bCs/>
                <w:sz w:val="21"/>
                <w:szCs w:val="21"/>
              </w:rPr>
              <w:t>Manage analyst, compliance auditors, and quality control analyst’s work, production, training and evaluations</w:t>
            </w:r>
            <w:r w:rsidRPr="00CB5806">
              <w:rPr>
                <w:rFonts w:asciiTheme="minorHAnsi" w:hAnsiTheme="minorHAnsi"/>
                <w:bCs/>
                <w:sz w:val="21"/>
                <w:szCs w:val="21"/>
              </w:rPr>
              <w:t>.  Perform regulatory requirements testing using an established compliance monitoring program. Conducts detailed testing of control procedures, and verifies compliance with regulatory requirements through the review of account files and documentation. Complete targeted testing as needed for implementation of new Line Of Business (LOB) compliance processes and regulatory requirements. Interact with affiliate contact and LOB managers to ensure identified exceptions are cleared timely. Assist with preparing and analyzing monitoring exceptions to ensure the implementation of proper remediation plans and with developing solutions for strengthening controls; assist the Senior Compliance Manager by serving as a resource for Affiliate and Line of Business leaders to address compliance issues. Maintains awareness of regulatory and legislative developments</w:t>
            </w:r>
            <w:r w:rsidRPr="00CB5806">
              <w:rPr>
                <w:rFonts w:asciiTheme="minorHAnsi" w:hAnsiTheme="minorHAnsi"/>
                <w:sz w:val="21"/>
                <w:szCs w:val="21"/>
              </w:rPr>
              <w:t>.</w:t>
            </w:r>
          </w:p>
          <w:p w:rsidR="0069764A" w:rsidRPr="00CB5806" w:rsidRDefault="0069764A" w:rsidP="00551AA5">
            <w:pPr>
              <w:jc w:val="both"/>
              <w:rPr>
                <w:rFonts w:asciiTheme="minorHAnsi" w:hAnsiTheme="minorHAnsi"/>
                <w:b/>
                <w:i/>
                <w:color w:val="002060"/>
                <w:spacing w:val="6"/>
                <w:sz w:val="21"/>
                <w:szCs w:val="21"/>
              </w:rPr>
            </w:pPr>
            <w:r w:rsidRPr="00CB5806">
              <w:rPr>
                <w:rFonts w:asciiTheme="minorHAnsi" w:hAnsiTheme="minorHAnsi"/>
                <w:b/>
                <w:i/>
                <w:color w:val="002060"/>
                <w:spacing w:val="6"/>
                <w:sz w:val="21"/>
                <w:szCs w:val="21"/>
              </w:rPr>
              <w:t>Key achievements</w:t>
            </w:r>
          </w:p>
          <w:p w:rsidR="0069764A" w:rsidRDefault="0069764A" w:rsidP="003730D3">
            <w:pPr>
              <w:numPr>
                <w:ilvl w:val="0"/>
                <w:numId w:val="40"/>
              </w:numPr>
              <w:ind w:left="432" w:hanging="288"/>
              <w:jc w:val="both"/>
              <w:rPr>
                <w:rFonts w:asciiTheme="minorHAnsi" w:hAnsiTheme="minorHAnsi"/>
                <w:sz w:val="21"/>
                <w:szCs w:val="21"/>
              </w:rPr>
            </w:pPr>
            <w:r w:rsidRPr="00CB5806">
              <w:rPr>
                <w:rFonts w:asciiTheme="minorHAnsi" w:hAnsiTheme="minorHAnsi"/>
                <w:bCs/>
                <w:sz w:val="21"/>
                <w:szCs w:val="21"/>
              </w:rPr>
              <w:t>Identified areas of control weakness and exceptions to policy and reported findings to the Executive Vice President and Line of Business Directors</w:t>
            </w:r>
            <w:r w:rsidRPr="00CB5806">
              <w:rPr>
                <w:rFonts w:asciiTheme="minorHAnsi" w:hAnsiTheme="minorHAnsi"/>
                <w:sz w:val="21"/>
                <w:szCs w:val="21"/>
              </w:rPr>
              <w:t>.</w:t>
            </w:r>
          </w:p>
          <w:p w:rsidR="003B16D5" w:rsidRDefault="003B16D5" w:rsidP="003B16D5">
            <w:pPr>
              <w:numPr>
                <w:ilvl w:val="0"/>
                <w:numId w:val="40"/>
              </w:numPr>
              <w:ind w:left="432" w:hanging="288"/>
              <w:jc w:val="both"/>
              <w:rPr>
                <w:rFonts w:asciiTheme="minorHAnsi" w:hAnsiTheme="minorHAnsi"/>
                <w:sz w:val="21"/>
                <w:szCs w:val="21"/>
              </w:rPr>
            </w:pPr>
            <w:r>
              <w:rPr>
                <w:rFonts w:asciiTheme="minorHAnsi" w:hAnsiTheme="minorHAnsi"/>
                <w:sz w:val="21"/>
                <w:szCs w:val="21"/>
              </w:rPr>
              <w:t>Managed Bank Secrecy Act software for bank, 314a filing, AML and SAR filings.</w:t>
            </w:r>
          </w:p>
          <w:p w:rsidR="003B16D5" w:rsidRPr="003730D3" w:rsidRDefault="00EF6E74" w:rsidP="00D47275">
            <w:pPr>
              <w:numPr>
                <w:ilvl w:val="0"/>
                <w:numId w:val="40"/>
              </w:numPr>
              <w:ind w:left="432" w:hanging="288"/>
              <w:jc w:val="both"/>
              <w:rPr>
                <w:rFonts w:asciiTheme="minorHAnsi" w:hAnsiTheme="minorHAnsi"/>
                <w:sz w:val="21"/>
                <w:szCs w:val="21"/>
              </w:rPr>
            </w:pPr>
            <w:r>
              <w:rPr>
                <w:rFonts w:asciiTheme="minorHAnsi" w:hAnsiTheme="minorHAnsi"/>
                <w:sz w:val="21"/>
                <w:szCs w:val="21"/>
              </w:rPr>
              <w:t>Successfully</w:t>
            </w:r>
            <w:r w:rsidR="00D47275">
              <w:rPr>
                <w:rFonts w:asciiTheme="minorHAnsi" w:hAnsiTheme="minorHAnsi"/>
                <w:sz w:val="21"/>
                <w:szCs w:val="21"/>
              </w:rPr>
              <w:t xml:space="preserve"> completed bank wide projects and </w:t>
            </w:r>
            <w:r>
              <w:rPr>
                <w:rFonts w:asciiTheme="minorHAnsi" w:hAnsiTheme="minorHAnsi"/>
                <w:sz w:val="21"/>
                <w:szCs w:val="21"/>
              </w:rPr>
              <w:t>implemented</w:t>
            </w:r>
            <w:r w:rsidR="00D47275">
              <w:rPr>
                <w:rFonts w:asciiTheme="minorHAnsi" w:hAnsiTheme="minorHAnsi"/>
                <w:sz w:val="21"/>
                <w:szCs w:val="21"/>
              </w:rPr>
              <w:t xml:space="preserve"> processes improvements.</w:t>
            </w:r>
          </w:p>
        </w:tc>
      </w:tr>
      <w:tr w:rsidR="0069764A" w:rsidRPr="00742B31" w:rsidTr="00142D11">
        <w:tc>
          <w:tcPr>
            <w:tcW w:w="4601" w:type="dxa"/>
          </w:tcPr>
          <w:p w:rsidR="00142D11" w:rsidRDefault="00142D11" w:rsidP="002818F9">
            <w:pPr>
              <w:spacing w:before="60"/>
              <w:rPr>
                <w:rFonts w:asciiTheme="minorHAnsi" w:hAnsiTheme="minorHAnsi"/>
                <w:b/>
                <w:smallCaps/>
                <w:spacing w:val="18"/>
                <w:sz w:val="21"/>
                <w:szCs w:val="21"/>
              </w:rPr>
            </w:pPr>
          </w:p>
          <w:p w:rsidR="0069764A" w:rsidRPr="00BF0A52" w:rsidRDefault="0069764A" w:rsidP="002818F9">
            <w:pPr>
              <w:spacing w:before="60"/>
              <w:rPr>
                <w:rFonts w:asciiTheme="minorHAnsi" w:hAnsiTheme="minorHAnsi"/>
                <w:smallCaps/>
                <w:spacing w:val="18"/>
                <w:sz w:val="21"/>
                <w:szCs w:val="21"/>
              </w:rPr>
            </w:pPr>
            <w:r w:rsidRPr="00BF0A52">
              <w:rPr>
                <w:rFonts w:asciiTheme="minorHAnsi" w:hAnsiTheme="minorHAnsi"/>
                <w:b/>
                <w:smallCaps/>
                <w:spacing w:val="18"/>
                <w:sz w:val="21"/>
                <w:szCs w:val="21"/>
              </w:rPr>
              <w:t>Fifth Third Bank</w:t>
            </w:r>
          </w:p>
        </w:tc>
        <w:tc>
          <w:tcPr>
            <w:tcW w:w="2655" w:type="dxa"/>
            <w:gridSpan w:val="3"/>
          </w:tcPr>
          <w:p w:rsidR="00142D11" w:rsidRDefault="00142D11" w:rsidP="00E73036">
            <w:pPr>
              <w:spacing w:before="60"/>
              <w:rPr>
                <w:rFonts w:asciiTheme="minorHAnsi" w:hAnsiTheme="minorHAnsi"/>
                <w:sz w:val="21"/>
                <w:szCs w:val="21"/>
              </w:rPr>
            </w:pPr>
          </w:p>
          <w:p w:rsidR="0069764A" w:rsidRPr="00BF0A52" w:rsidRDefault="0069764A" w:rsidP="00E73036">
            <w:pPr>
              <w:spacing w:before="60"/>
              <w:rPr>
                <w:rFonts w:asciiTheme="minorHAnsi" w:hAnsiTheme="minorHAnsi"/>
                <w:b/>
                <w:sz w:val="21"/>
                <w:szCs w:val="21"/>
              </w:rPr>
            </w:pPr>
            <w:r w:rsidRPr="00BF0A52">
              <w:rPr>
                <w:rFonts w:asciiTheme="minorHAnsi" w:hAnsiTheme="minorHAnsi"/>
                <w:sz w:val="21"/>
                <w:szCs w:val="21"/>
              </w:rPr>
              <w:t>Cincinnati, Ohio</w:t>
            </w:r>
          </w:p>
        </w:tc>
        <w:tc>
          <w:tcPr>
            <w:tcW w:w="2655" w:type="dxa"/>
          </w:tcPr>
          <w:p w:rsidR="0069764A" w:rsidRPr="00BF0A52" w:rsidRDefault="00943171" w:rsidP="00142D11">
            <w:pPr>
              <w:spacing w:before="60"/>
              <w:rPr>
                <w:rFonts w:asciiTheme="minorHAnsi" w:hAnsiTheme="minorHAnsi"/>
                <w:b/>
                <w:sz w:val="21"/>
                <w:szCs w:val="21"/>
              </w:rPr>
            </w:pPr>
            <w:r>
              <w:rPr>
                <w:rFonts w:asciiTheme="minorHAnsi" w:hAnsiTheme="minorHAnsi"/>
                <w:b/>
                <w:sz w:val="21"/>
                <w:szCs w:val="21"/>
              </w:rPr>
              <w:t xml:space="preserve">January </w:t>
            </w:r>
            <w:r w:rsidR="0069764A" w:rsidRPr="00BF0A52">
              <w:rPr>
                <w:rFonts w:asciiTheme="minorHAnsi" w:hAnsiTheme="minorHAnsi"/>
                <w:b/>
                <w:sz w:val="21"/>
                <w:szCs w:val="21"/>
              </w:rPr>
              <w:t>201</w:t>
            </w:r>
            <w:r w:rsidR="0069764A">
              <w:rPr>
                <w:rFonts w:asciiTheme="minorHAnsi" w:hAnsiTheme="minorHAnsi"/>
                <w:b/>
                <w:sz w:val="21"/>
                <w:szCs w:val="21"/>
              </w:rPr>
              <w:t>2</w:t>
            </w:r>
            <w:r w:rsidR="0069764A" w:rsidRPr="00BF0A52">
              <w:rPr>
                <w:rFonts w:asciiTheme="minorHAnsi" w:hAnsiTheme="minorHAnsi"/>
                <w:b/>
                <w:sz w:val="21"/>
                <w:szCs w:val="21"/>
              </w:rPr>
              <w:t xml:space="preserve"> – </w:t>
            </w:r>
            <w:r>
              <w:rPr>
                <w:rFonts w:asciiTheme="minorHAnsi" w:hAnsiTheme="minorHAnsi"/>
                <w:b/>
                <w:sz w:val="21"/>
                <w:szCs w:val="21"/>
              </w:rPr>
              <w:t xml:space="preserve">September </w:t>
            </w:r>
            <w:r w:rsidR="0069764A">
              <w:rPr>
                <w:rFonts w:asciiTheme="minorHAnsi" w:hAnsiTheme="minorHAnsi"/>
                <w:b/>
                <w:sz w:val="21"/>
                <w:szCs w:val="21"/>
              </w:rPr>
              <w:t>2014</w:t>
            </w:r>
          </w:p>
        </w:tc>
      </w:tr>
      <w:tr w:rsidR="0069764A" w:rsidRPr="00742B31" w:rsidTr="00142D11">
        <w:tc>
          <w:tcPr>
            <w:tcW w:w="4601" w:type="dxa"/>
          </w:tcPr>
          <w:p w:rsidR="0069764A" w:rsidRPr="00BF0A52" w:rsidRDefault="0069764A" w:rsidP="00574C53">
            <w:pPr>
              <w:rPr>
                <w:rFonts w:asciiTheme="minorHAnsi" w:hAnsiTheme="minorHAnsi"/>
                <w:spacing w:val="6"/>
                <w:sz w:val="21"/>
                <w:szCs w:val="21"/>
              </w:rPr>
            </w:pPr>
            <w:r w:rsidRPr="00BF0A52">
              <w:rPr>
                <w:rFonts w:asciiTheme="minorHAnsi" w:hAnsiTheme="minorHAnsi"/>
                <w:spacing w:val="6"/>
                <w:sz w:val="21"/>
                <w:szCs w:val="21"/>
              </w:rPr>
              <w:t>Senior Compliance Analyst</w:t>
            </w:r>
          </w:p>
        </w:tc>
        <w:tc>
          <w:tcPr>
            <w:tcW w:w="2655" w:type="dxa"/>
            <w:gridSpan w:val="3"/>
          </w:tcPr>
          <w:p w:rsidR="0069764A" w:rsidRPr="00BF0A52" w:rsidRDefault="0069764A" w:rsidP="00E73036">
            <w:pPr>
              <w:rPr>
                <w:rFonts w:asciiTheme="minorHAnsi" w:hAnsiTheme="minorHAnsi"/>
                <w:sz w:val="21"/>
                <w:szCs w:val="21"/>
              </w:rPr>
            </w:pPr>
          </w:p>
        </w:tc>
        <w:tc>
          <w:tcPr>
            <w:tcW w:w="2655" w:type="dxa"/>
          </w:tcPr>
          <w:p w:rsidR="0069764A" w:rsidRPr="00BF0A52" w:rsidRDefault="0069764A" w:rsidP="00574C53">
            <w:pPr>
              <w:jc w:val="right"/>
              <w:rPr>
                <w:rFonts w:asciiTheme="minorHAnsi" w:hAnsiTheme="minorHAnsi"/>
                <w:sz w:val="21"/>
                <w:szCs w:val="21"/>
              </w:rPr>
            </w:pPr>
          </w:p>
        </w:tc>
      </w:tr>
      <w:tr w:rsidR="0069764A" w:rsidRPr="00742B31" w:rsidTr="00142D11">
        <w:tc>
          <w:tcPr>
            <w:tcW w:w="9911" w:type="dxa"/>
            <w:gridSpan w:val="5"/>
          </w:tcPr>
          <w:p w:rsidR="0069764A" w:rsidRPr="00BF0A52" w:rsidRDefault="0069764A" w:rsidP="00F914D2">
            <w:pPr>
              <w:jc w:val="both"/>
              <w:rPr>
                <w:rFonts w:asciiTheme="minorHAnsi" w:hAnsiTheme="minorHAnsi"/>
                <w:sz w:val="21"/>
                <w:szCs w:val="21"/>
              </w:rPr>
            </w:pPr>
            <w:r w:rsidRPr="00BF0A52">
              <w:rPr>
                <w:rFonts w:asciiTheme="minorHAnsi" w:hAnsiTheme="minorHAnsi"/>
                <w:bCs/>
                <w:sz w:val="21"/>
                <w:szCs w:val="21"/>
              </w:rPr>
              <w:t>Perform</w:t>
            </w:r>
            <w:r>
              <w:rPr>
                <w:rFonts w:asciiTheme="minorHAnsi" w:hAnsiTheme="minorHAnsi"/>
                <w:bCs/>
                <w:sz w:val="21"/>
                <w:szCs w:val="21"/>
              </w:rPr>
              <w:t>ed</w:t>
            </w:r>
            <w:r w:rsidRPr="00BF0A52">
              <w:rPr>
                <w:rFonts w:asciiTheme="minorHAnsi" w:hAnsiTheme="minorHAnsi"/>
                <w:bCs/>
                <w:sz w:val="21"/>
                <w:szCs w:val="21"/>
              </w:rPr>
              <w:t xml:space="preserve"> regulatory requirements testing using an established compliance monitoring program. Conduct</w:t>
            </w:r>
            <w:r>
              <w:rPr>
                <w:rFonts w:asciiTheme="minorHAnsi" w:hAnsiTheme="minorHAnsi"/>
                <w:bCs/>
                <w:sz w:val="21"/>
                <w:szCs w:val="21"/>
              </w:rPr>
              <w:t xml:space="preserve">ed </w:t>
            </w:r>
            <w:r w:rsidRPr="00BF0A52">
              <w:rPr>
                <w:rFonts w:asciiTheme="minorHAnsi" w:hAnsiTheme="minorHAnsi"/>
                <w:bCs/>
                <w:sz w:val="21"/>
                <w:szCs w:val="21"/>
              </w:rPr>
              <w:t>detailed testing of control procedures, and verifie</w:t>
            </w:r>
            <w:r>
              <w:rPr>
                <w:rFonts w:asciiTheme="minorHAnsi" w:hAnsiTheme="minorHAnsi"/>
                <w:bCs/>
                <w:sz w:val="21"/>
                <w:szCs w:val="21"/>
              </w:rPr>
              <w:t>d</w:t>
            </w:r>
            <w:r w:rsidRPr="00BF0A52">
              <w:rPr>
                <w:rFonts w:asciiTheme="minorHAnsi" w:hAnsiTheme="minorHAnsi"/>
                <w:bCs/>
                <w:sz w:val="21"/>
                <w:szCs w:val="21"/>
              </w:rPr>
              <w:t xml:space="preserve"> compliance with regulatory requirements through the review of account files and documentation. Complete</w:t>
            </w:r>
            <w:r>
              <w:rPr>
                <w:rFonts w:asciiTheme="minorHAnsi" w:hAnsiTheme="minorHAnsi"/>
                <w:bCs/>
                <w:sz w:val="21"/>
                <w:szCs w:val="21"/>
              </w:rPr>
              <w:t>d</w:t>
            </w:r>
            <w:r w:rsidRPr="00BF0A52">
              <w:rPr>
                <w:rFonts w:asciiTheme="minorHAnsi" w:hAnsiTheme="minorHAnsi"/>
                <w:bCs/>
                <w:sz w:val="21"/>
                <w:szCs w:val="21"/>
              </w:rPr>
              <w:t xml:space="preserve"> targeted testing as needed for implementation of new </w:t>
            </w:r>
            <w:r>
              <w:rPr>
                <w:rFonts w:asciiTheme="minorHAnsi" w:hAnsiTheme="minorHAnsi"/>
                <w:bCs/>
                <w:sz w:val="21"/>
                <w:szCs w:val="21"/>
              </w:rPr>
              <w:t xml:space="preserve">Line Of </w:t>
            </w:r>
            <w:r>
              <w:rPr>
                <w:rFonts w:asciiTheme="minorHAnsi" w:hAnsiTheme="minorHAnsi"/>
                <w:bCs/>
                <w:sz w:val="21"/>
                <w:szCs w:val="21"/>
              </w:rPr>
              <w:lastRenderedPageBreak/>
              <w:t>Business (LOB)</w:t>
            </w:r>
            <w:r w:rsidRPr="00BF0A52">
              <w:rPr>
                <w:rFonts w:asciiTheme="minorHAnsi" w:hAnsiTheme="minorHAnsi"/>
                <w:bCs/>
                <w:sz w:val="21"/>
                <w:szCs w:val="21"/>
              </w:rPr>
              <w:t xml:space="preserve"> compliance processes and regulatory requirements. Interac</w:t>
            </w:r>
            <w:r>
              <w:rPr>
                <w:rFonts w:asciiTheme="minorHAnsi" w:hAnsiTheme="minorHAnsi"/>
                <w:bCs/>
                <w:sz w:val="21"/>
                <w:szCs w:val="21"/>
              </w:rPr>
              <w:t>ted</w:t>
            </w:r>
            <w:r w:rsidRPr="00BF0A52">
              <w:rPr>
                <w:rFonts w:asciiTheme="minorHAnsi" w:hAnsiTheme="minorHAnsi"/>
                <w:bCs/>
                <w:sz w:val="21"/>
                <w:szCs w:val="21"/>
              </w:rPr>
              <w:t xml:space="preserve"> with affiliate contact and</w:t>
            </w:r>
            <w:r>
              <w:rPr>
                <w:rFonts w:asciiTheme="minorHAnsi" w:hAnsiTheme="minorHAnsi"/>
                <w:bCs/>
                <w:sz w:val="21"/>
                <w:szCs w:val="21"/>
              </w:rPr>
              <w:t xml:space="preserve"> </w:t>
            </w:r>
            <w:r w:rsidRPr="00BF0A52">
              <w:rPr>
                <w:rFonts w:asciiTheme="minorHAnsi" w:hAnsiTheme="minorHAnsi"/>
                <w:bCs/>
                <w:sz w:val="21"/>
                <w:szCs w:val="21"/>
              </w:rPr>
              <w:t>LOB managers to ensure identified exceptions are cleared timely. Assist</w:t>
            </w:r>
            <w:r>
              <w:rPr>
                <w:rFonts w:asciiTheme="minorHAnsi" w:hAnsiTheme="minorHAnsi"/>
                <w:bCs/>
                <w:sz w:val="21"/>
                <w:szCs w:val="21"/>
              </w:rPr>
              <w:t>ed</w:t>
            </w:r>
            <w:r w:rsidRPr="00BF0A52">
              <w:rPr>
                <w:rFonts w:asciiTheme="minorHAnsi" w:hAnsiTheme="minorHAnsi"/>
                <w:bCs/>
                <w:sz w:val="21"/>
                <w:szCs w:val="21"/>
              </w:rPr>
              <w:t xml:space="preserve"> with preparing and analyzing monitoring exceptions to ensure the implementation of proper remediation plans and with developing solutions for strengthening controls; assist</w:t>
            </w:r>
            <w:r>
              <w:rPr>
                <w:rFonts w:asciiTheme="minorHAnsi" w:hAnsiTheme="minorHAnsi"/>
                <w:bCs/>
                <w:sz w:val="21"/>
                <w:szCs w:val="21"/>
              </w:rPr>
              <w:t>ed</w:t>
            </w:r>
            <w:r w:rsidRPr="00BF0A52">
              <w:rPr>
                <w:rFonts w:asciiTheme="minorHAnsi" w:hAnsiTheme="minorHAnsi"/>
                <w:bCs/>
                <w:sz w:val="21"/>
                <w:szCs w:val="21"/>
              </w:rPr>
              <w:t xml:space="preserve"> the Senior Compliance Manager by serving as a resource for Affiliate and Line of Business leaders to address compliance issues. Maintain</w:t>
            </w:r>
            <w:r>
              <w:rPr>
                <w:rFonts w:asciiTheme="minorHAnsi" w:hAnsiTheme="minorHAnsi"/>
                <w:bCs/>
                <w:sz w:val="21"/>
                <w:szCs w:val="21"/>
              </w:rPr>
              <w:t>ed</w:t>
            </w:r>
            <w:r w:rsidRPr="00BF0A52">
              <w:rPr>
                <w:rFonts w:asciiTheme="minorHAnsi" w:hAnsiTheme="minorHAnsi"/>
                <w:bCs/>
                <w:sz w:val="21"/>
                <w:szCs w:val="21"/>
              </w:rPr>
              <w:t xml:space="preserve"> awareness of regulatory and legislative developments</w:t>
            </w:r>
            <w:r w:rsidRPr="00BF0A52">
              <w:rPr>
                <w:rFonts w:asciiTheme="minorHAnsi" w:hAnsiTheme="minorHAnsi"/>
                <w:sz w:val="21"/>
                <w:szCs w:val="21"/>
              </w:rPr>
              <w:t>.</w:t>
            </w:r>
          </w:p>
          <w:p w:rsidR="0069764A" w:rsidRPr="00BF0A52" w:rsidRDefault="0069764A" w:rsidP="00574C53">
            <w:pPr>
              <w:jc w:val="both"/>
              <w:rPr>
                <w:rFonts w:asciiTheme="minorHAnsi" w:hAnsiTheme="minorHAnsi"/>
                <w:b/>
                <w:i/>
                <w:color w:val="002060"/>
                <w:spacing w:val="6"/>
                <w:sz w:val="21"/>
                <w:szCs w:val="21"/>
              </w:rPr>
            </w:pPr>
            <w:r w:rsidRPr="00BF0A52">
              <w:rPr>
                <w:rFonts w:asciiTheme="minorHAnsi" w:hAnsiTheme="minorHAnsi"/>
                <w:b/>
                <w:i/>
                <w:color w:val="002060"/>
                <w:spacing w:val="6"/>
                <w:sz w:val="21"/>
                <w:szCs w:val="21"/>
              </w:rPr>
              <w:t>Key achievements</w:t>
            </w:r>
          </w:p>
          <w:p w:rsidR="0069764A" w:rsidRPr="00BF0A52" w:rsidRDefault="0069764A" w:rsidP="000E57F5">
            <w:pPr>
              <w:numPr>
                <w:ilvl w:val="0"/>
                <w:numId w:val="40"/>
              </w:numPr>
              <w:ind w:left="432" w:hanging="288"/>
              <w:jc w:val="both"/>
              <w:rPr>
                <w:rFonts w:asciiTheme="minorHAnsi" w:hAnsiTheme="minorHAnsi"/>
                <w:sz w:val="21"/>
                <w:szCs w:val="21"/>
              </w:rPr>
            </w:pPr>
            <w:r w:rsidRPr="00BF0A52">
              <w:rPr>
                <w:rFonts w:asciiTheme="minorHAnsi" w:hAnsiTheme="minorHAnsi"/>
                <w:bCs/>
                <w:sz w:val="21"/>
                <w:szCs w:val="21"/>
              </w:rPr>
              <w:t xml:space="preserve">Identified areas of control weakness and exceptions to policy and reported findings to the </w:t>
            </w:r>
            <w:r>
              <w:rPr>
                <w:rFonts w:asciiTheme="minorHAnsi" w:hAnsiTheme="minorHAnsi"/>
                <w:bCs/>
                <w:sz w:val="21"/>
                <w:szCs w:val="21"/>
              </w:rPr>
              <w:t>Executive Vice President and Line of Business Directors</w:t>
            </w:r>
            <w:r w:rsidRPr="00BF0A52">
              <w:rPr>
                <w:rFonts w:asciiTheme="minorHAnsi" w:hAnsiTheme="minorHAnsi"/>
                <w:sz w:val="21"/>
                <w:szCs w:val="21"/>
              </w:rPr>
              <w:t>.</w:t>
            </w:r>
          </w:p>
        </w:tc>
      </w:tr>
      <w:tr w:rsidR="0069764A" w:rsidRPr="00742B31" w:rsidTr="00142D11">
        <w:tc>
          <w:tcPr>
            <w:tcW w:w="4601" w:type="dxa"/>
          </w:tcPr>
          <w:p w:rsidR="00142D11" w:rsidRDefault="00142D11" w:rsidP="00E73036">
            <w:pPr>
              <w:spacing w:before="120"/>
              <w:rPr>
                <w:rFonts w:asciiTheme="minorHAnsi" w:hAnsiTheme="minorHAnsi"/>
                <w:b/>
                <w:smallCaps/>
                <w:spacing w:val="18"/>
                <w:sz w:val="21"/>
                <w:szCs w:val="21"/>
              </w:rPr>
            </w:pPr>
          </w:p>
          <w:p w:rsidR="0069764A" w:rsidRPr="00BF0A52" w:rsidRDefault="0069764A" w:rsidP="00E73036">
            <w:pPr>
              <w:spacing w:before="120"/>
              <w:rPr>
                <w:rFonts w:asciiTheme="minorHAnsi" w:hAnsiTheme="minorHAnsi"/>
                <w:smallCaps/>
                <w:spacing w:val="18"/>
                <w:sz w:val="21"/>
                <w:szCs w:val="21"/>
              </w:rPr>
            </w:pPr>
            <w:r w:rsidRPr="00BF0A52">
              <w:rPr>
                <w:rFonts w:asciiTheme="minorHAnsi" w:hAnsiTheme="minorHAnsi"/>
                <w:b/>
                <w:smallCaps/>
                <w:spacing w:val="18"/>
                <w:sz w:val="21"/>
                <w:szCs w:val="21"/>
              </w:rPr>
              <w:t>US Bank</w:t>
            </w:r>
          </w:p>
        </w:tc>
        <w:tc>
          <w:tcPr>
            <w:tcW w:w="2655" w:type="dxa"/>
            <w:gridSpan w:val="3"/>
          </w:tcPr>
          <w:p w:rsidR="00142D11" w:rsidRDefault="00142D11" w:rsidP="008611F6">
            <w:pPr>
              <w:spacing w:before="120"/>
              <w:rPr>
                <w:rFonts w:asciiTheme="minorHAnsi" w:hAnsiTheme="minorHAnsi"/>
                <w:sz w:val="21"/>
                <w:szCs w:val="21"/>
              </w:rPr>
            </w:pPr>
          </w:p>
          <w:p w:rsidR="0069764A" w:rsidRPr="00BF0A52" w:rsidRDefault="0069764A" w:rsidP="008611F6">
            <w:pPr>
              <w:spacing w:before="120"/>
              <w:rPr>
                <w:rFonts w:asciiTheme="minorHAnsi" w:hAnsiTheme="minorHAnsi"/>
                <w:b/>
                <w:sz w:val="21"/>
                <w:szCs w:val="21"/>
              </w:rPr>
            </w:pPr>
            <w:r w:rsidRPr="00BF0A52">
              <w:rPr>
                <w:rFonts w:asciiTheme="minorHAnsi" w:hAnsiTheme="minorHAnsi"/>
                <w:sz w:val="21"/>
                <w:szCs w:val="21"/>
              </w:rPr>
              <w:t>Cincinnati, Ohio</w:t>
            </w:r>
          </w:p>
        </w:tc>
        <w:tc>
          <w:tcPr>
            <w:tcW w:w="2655" w:type="dxa"/>
          </w:tcPr>
          <w:p w:rsidR="00142D11" w:rsidRDefault="00142D11" w:rsidP="00E73036">
            <w:pPr>
              <w:spacing w:before="120"/>
              <w:jc w:val="right"/>
              <w:rPr>
                <w:rFonts w:asciiTheme="minorHAnsi" w:hAnsiTheme="minorHAnsi"/>
                <w:b/>
                <w:sz w:val="21"/>
                <w:szCs w:val="21"/>
              </w:rPr>
            </w:pPr>
          </w:p>
          <w:p w:rsidR="0069764A" w:rsidRPr="00BF0A52" w:rsidRDefault="00943171" w:rsidP="00E73036">
            <w:pPr>
              <w:spacing w:before="120"/>
              <w:jc w:val="right"/>
              <w:rPr>
                <w:rFonts w:asciiTheme="minorHAnsi" w:hAnsiTheme="minorHAnsi"/>
                <w:b/>
                <w:sz w:val="21"/>
                <w:szCs w:val="21"/>
              </w:rPr>
            </w:pPr>
            <w:r>
              <w:rPr>
                <w:rFonts w:asciiTheme="minorHAnsi" w:hAnsiTheme="minorHAnsi"/>
                <w:b/>
                <w:sz w:val="21"/>
                <w:szCs w:val="21"/>
              </w:rPr>
              <w:t xml:space="preserve">March </w:t>
            </w:r>
            <w:r w:rsidR="0069764A">
              <w:rPr>
                <w:rFonts w:asciiTheme="minorHAnsi" w:hAnsiTheme="minorHAnsi"/>
                <w:b/>
                <w:sz w:val="21"/>
                <w:szCs w:val="21"/>
              </w:rPr>
              <w:t>2007 –</w:t>
            </w:r>
            <w:r>
              <w:rPr>
                <w:rFonts w:asciiTheme="minorHAnsi" w:hAnsiTheme="minorHAnsi"/>
                <w:b/>
                <w:sz w:val="21"/>
                <w:szCs w:val="21"/>
              </w:rPr>
              <w:t xml:space="preserve"> December</w:t>
            </w:r>
            <w:r w:rsidR="0069764A">
              <w:rPr>
                <w:rFonts w:asciiTheme="minorHAnsi" w:hAnsiTheme="minorHAnsi"/>
                <w:b/>
                <w:sz w:val="21"/>
                <w:szCs w:val="21"/>
              </w:rPr>
              <w:t xml:space="preserve"> 2011</w:t>
            </w:r>
          </w:p>
        </w:tc>
      </w:tr>
      <w:tr w:rsidR="0069764A" w:rsidRPr="00742B31" w:rsidTr="00142D11">
        <w:tc>
          <w:tcPr>
            <w:tcW w:w="5771" w:type="dxa"/>
            <w:gridSpan w:val="2"/>
          </w:tcPr>
          <w:p w:rsidR="0069764A" w:rsidRPr="00BF0A52" w:rsidRDefault="0069764A" w:rsidP="00563C20">
            <w:pPr>
              <w:rPr>
                <w:rFonts w:asciiTheme="minorHAnsi" w:hAnsiTheme="minorHAnsi"/>
                <w:b/>
                <w:spacing w:val="6"/>
                <w:sz w:val="21"/>
                <w:szCs w:val="21"/>
              </w:rPr>
            </w:pPr>
            <w:r w:rsidRPr="00BF0A52">
              <w:rPr>
                <w:rFonts w:asciiTheme="minorHAnsi" w:hAnsiTheme="minorHAnsi"/>
                <w:b/>
                <w:spacing w:val="6"/>
                <w:sz w:val="21"/>
                <w:szCs w:val="21"/>
              </w:rPr>
              <w:t>Compliance Representative</w:t>
            </w:r>
            <w:r w:rsidR="001E2BBE">
              <w:rPr>
                <w:rFonts w:asciiTheme="minorHAnsi" w:hAnsiTheme="minorHAnsi"/>
                <w:b/>
                <w:spacing w:val="6"/>
                <w:sz w:val="21"/>
                <w:szCs w:val="21"/>
              </w:rPr>
              <w:t xml:space="preserve"> </w:t>
            </w:r>
            <w:r w:rsidR="001E2BBE">
              <w:rPr>
                <w:rFonts w:asciiTheme="minorHAnsi" w:hAnsiTheme="minorHAnsi"/>
                <w:sz w:val="21"/>
                <w:szCs w:val="21"/>
              </w:rPr>
              <w:t>2010 – 2011</w:t>
            </w:r>
            <w:r w:rsidR="001E2BBE" w:rsidRPr="00BF0A52">
              <w:rPr>
                <w:rFonts w:asciiTheme="minorHAnsi" w:hAnsiTheme="minorHAnsi"/>
                <w:sz w:val="21"/>
                <w:szCs w:val="21"/>
              </w:rPr>
              <w:t xml:space="preserve">  </w:t>
            </w:r>
          </w:p>
        </w:tc>
        <w:tc>
          <w:tcPr>
            <w:tcW w:w="997" w:type="dxa"/>
          </w:tcPr>
          <w:p w:rsidR="0069764A" w:rsidRPr="00BF0A52" w:rsidRDefault="0069764A" w:rsidP="00563C20">
            <w:pPr>
              <w:jc w:val="center"/>
              <w:rPr>
                <w:rFonts w:asciiTheme="minorHAnsi" w:hAnsiTheme="minorHAnsi"/>
                <w:sz w:val="21"/>
                <w:szCs w:val="21"/>
              </w:rPr>
            </w:pPr>
          </w:p>
        </w:tc>
        <w:tc>
          <w:tcPr>
            <w:tcW w:w="3143" w:type="dxa"/>
            <w:gridSpan w:val="2"/>
          </w:tcPr>
          <w:p w:rsidR="0069764A" w:rsidRPr="00BF0A52" w:rsidRDefault="0069764A" w:rsidP="001E2BBE">
            <w:pPr>
              <w:jc w:val="right"/>
              <w:rPr>
                <w:rFonts w:asciiTheme="minorHAnsi" w:hAnsiTheme="minorHAnsi"/>
                <w:sz w:val="21"/>
                <w:szCs w:val="21"/>
              </w:rPr>
            </w:pPr>
          </w:p>
        </w:tc>
      </w:tr>
      <w:tr w:rsidR="0069764A" w:rsidRPr="00742B31" w:rsidTr="00142D11">
        <w:tc>
          <w:tcPr>
            <w:tcW w:w="9911" w:type="dxa"/>
            <w:gridSpan w:val="5"/>
          </w:tcPr>
          <w:p w:rsidR="0069764A" w:rsidRPr="00BF0A52" w:rsidRDefault="0069764A" w:rsidP="00412271">
            <w:pPr>
              <w:jc w:val="both"/>
              <w:rPr>
                <w:rFonts w:asciiTheme="minorHAnsi" w:hAnsiTheme="minorHAnsi"/>
                <w:sz w:val="21"/>
                <w:szCs w:val="21"/>
              </w:rPr>
            </w:pPr>
            <w:r w:rsidRPr="00BF0A52">
              <w:rPr>
                <w:rFonts w:asciiTheme="minorHAnsi" w:hAnsiTheme="minorHAnsi"/>
                <w:bCs/>
                <w:sz w:val="21"/>
                <w:szCs w:val="21"/>
              </w:rPr>
              <w:t>Ensured the finance company, business units, products, and processes were in compliance with banking regulations. Developed and advised of compliance policies and procedures. Acted as the primary compliance consultant/resource for assigned location, business units, or products with respect to questions, consulting, and various training. Ensured compliance in the design and development of policies, procedures, processes and training programs. Analyzed new and pending regulations that directly affect company practices</w:t>
            </w:r>
            <w:r>
              <w:rPr>
                <w:rFonts w:asciiTheme="minorHAnsi" w:hAnsiTheme="minorHAnsi"/>
                <w:bCs/>
                <w:sz w:val="21"/>
                <w:szCs w:val="21"/>
              </w:rPr>
              <w:t>. W</w:t>
            </w:r>
            <w:r w:rsidRPr="00BF0A52">
              <w:rPr>
                <w:rFonts w:asciiTheme="minorHAnsi" w:hAnsiTheme="minorHAnsi"/>
                <w:bCs/>
                <w:sz w:val="21"/>
                <w:szCs w:val="21"/>
              </w:rPr>
              <w:t>orked with affected areas to ensure appropriate compliance. Performed a variety of compliance projects and regarding information disclosure and legal proceedings</w:t>
            </w:r>
            <w:r w:rsidRPr="00BF0A52">
              <w:rPr>
                <w:rFonts w:asciiTheme="minorHAnsi" w:hAnsiTheme="minorHAnsi"/>
                <w:sz w:val="21"/>
                <w:szCs w:val="21"/>
              </w:rPr>
              <w:t>.</w:t>
            </w:r>
          </w:p>
        </w:tc>
      </w:tr>
      <w:tr w:rsidR="0069764A" w:rsidRPr="00BF0A52" w:rsidTr="00142D11">
        <w:tc>
          <w:tcPr>
            <w:tcW w:w="9911" w:type="dxa"/>
            <w:gridSpan w:val="5"/>
          </w:tcPr>
          <w:p w:rsidR="0069764A" w:rsidRPr="00BF0A52" w:rsidRDefault="0069764A" w:rsidP="00AB0D09">
            <w:pPr>
              <w:jc w:val="both"/>
              <w:rPr>
                <w:rFonts w:asciiTheme="minorHAnsi" w:hAnsiTheme="minorHAnsi"/>
                <w:b/>
                <w:i/>
                <w:color w:val="002060"/>
                <w:spacing w:val="6"/>
                <w:sz w:val="21"/>
                <w:szCs w:val="21"/>
              </w:rPr>
            </w:pPr>
            <w:r w:rsidRPr="00BF0A52">
              <w:rPr>
                <w:rFonts w:asciiTheme="minorHAnsi" w:hAnsiTheme="minorHAnsi"/>
                <w:b/>
                <w:i/>
                <w:color w:val="002060"/>
                <w:spacing w:val="6"/>
                <w:sz w:val="21"/>
                <w:szCs w:val="21"/>
              </w:rPr>
              <w:t>Key achievement</w:t>
            </w:r>
          </w:p>
          <w:p w:rsidR="0069764A" w:rsidRPr="00BF0A52" w:rsidRDefault="0069764A" w:rsidP="000E57F5">
            <w:pPr>
              <w:numPr>
                <w:ilvl w:val="0"/>
                <w:numId w:val="46"/>
              </w:numPr>
              <w:ind w:left="432" w:hanging="288"/>
              <w:jc w:val="both"/>
              <w:rPr>
                <w:rFonts w:asciiTheme="minorHAnsi" w:hAnsiTheme="minorHAnsi"/>
                <w:bCs/>
                <w:sz w:val="21"/>
                <w:szCs w:val="21"/>
              </w:rPr>
            </w:pPr>
            <w:r w:rsidRPr="00BF0A52">
              <w:rPr>
                <w:rFonts w:asciiTheme="minorHAnsi" w:hAnsiTheme="minorHAnsi"/>
                <w:bCs/>
                <w:sz w:val="21"/>
                <w:szCs w:val="21"/>
              </w:rPr>
              <w:t xml:space="preserve">Identified areas of control weakness and exceptions to policy and reported findings to </w:t>
            </w:r>
            <w:r>
              <w:rPr>
                <w:rFonts w:asciiTheme="minorHAnsi" w:hAnsiTheme="minorHAnsi"/>
                <w:bCs/>
                <w:sz w:val="21"/>
                <w:szCs w:val="21"/>
              </w:rPr>
              <w:t>Senior Vice Presidents and Executive Staff</w:t>
            </w:r>
            <w:r w:rsidRPr="00BF0A52">
              <w:rPr>
                <w:rFonts w:asciiTheme="minorHAnsi" w:hAnsiTheme="minorHAnsi"/>
                <w:sz w:val="21"/>
                <w:szCs w:val="21"/>
              </w:rPr>
              <w:t>.</w:t>
            </w:r>
          </w:p>
        </w:tc>
      </w:tr>
      <w:tr w:rsidR="0069764A" w:rsidRPr="00BF0A52" w:rsidTr="00142D11">
        <w:tc>
          <w:tcPr>
            <w:tcW w:w="5771" w:type="dxa"/>
            <w:gridSpan w:val="2"/>
          </w:tcPr>
          <w:p w:rsidR="0069764A" w:rsidRPr="00BF0A52" w:rsidRDefault="0069764A" w:rsidP="004C3759">
            <w:pPr>
              <w:spacing w:before="120"/>
              <w:rPr>
                <w:rFonts w:asciiTheme="minorHAnsi" w:hAnsiTheme="minorHAnsi"/>
                <w:b/>
                <w:spacing w:val="6"/>
                <w:sz w:val="21"/>
                <w:szCs w:val="21"/>
              </w:rPr>
            </w:pPr>
            <w:r w:rsidRPr="00BF0A52">
              <w:rPr>
                <w:rFonts w:asciiTheme="minorHAnsi" w:hAnsiTheme="minorHAnsi"/>
                <w:b/>
                <w:spacing w:val="6"/>
                <w:sz w:val="21"/>
                <w:szCs w:val="21"/>
              </w:rPr>
              <w:t>Personal Banker</w:t>
            </w:r>
            <w:r w:rsidR="001E2BBE">
              <w:rPr>
                <w:rFonts w:asciiTheme="minorHAnsi" w:hAnsiTheme="minorHAnsi"/>
                <w:b/>
                <w:spacing w:val="6"/>
                <w:sz w:val="21"/>
                <w:szCs w:val="21"/>
              </w:rPr>
              <w:t xml:space="preserve"> </w:t>
            </w:r>
            <w:r w:rsidR="001E2BBE" w:rsidRPr="00BF0A52">
              <w:rPr>
                <w:rFonts w:asciiTheme="minorHAnsi" w:hAnsiTheme="minorHAnsi"/>
                <w:sz w:val="21"/>
                <w:szCs w:val="21"/>
              </w:rPr>
              <w:t xml:space="preserve">2008 – 2010   </w:t>
            </w:r>
          </w:p>
        </w:tc>
        <w:tc>
          <w:tcPr>
            <w:tcW w:w="997" w:type="dxa"/>
          </w:tcPr>
          <w:p w:rsidR="0069764A" w:rsidRPr="00BF0A52" w:rsidRDefault="0069764A" w:rsidP="004C3759">
            <w:pPr>
              <w:spacing w:before="120"/>
              <w:jc w:val="center"/>
              <w:rPr>
                <w:rFonts w:asciiTheme="minorHAnsi" w:hAnsiTheme="minorHAnsi"/>
                <w:sz w:val="21"/>
                <w:szCs w:val="21"/>
              </w:rPr>
            </w:pPr>
          </w:p>
        </w:tc>
        <w:tc>
          <w:tcPr>
            <w:tcW w:w="3143" w:type="dxa"/>
            <w:gridSpan w:val="2"/>
          </w:tcPr>
          <w:p w:rsidR="0069764A" w:rsidRPr="00BF0A52" w:rsidRDefault="0069764A" w:rsidP="004C3759">
            <w:pPr>
              <w:spacing w:before="120"/>
              <w:jc w:val="right"/>
              <w:rPr>
                <w:rFonts w:asciiTheme="minorHAnsi" w:hAnsiTheme="minorHAnsi"/>
                <w:sz w:val="21"/>
                <w:szCs w:val="21"/>
              </w:rPr>
            </w:pPr>
          </w:p>
        </w:tc>
      </w:tr>
      <w:tr w:rsidR="0069764A" w:rsidRPr="00BF0A52" w:rsidTr="00142D11">
        <w:tc>
          <w:tcPr>
            <w:tcW w:w="9911" w:type="dxa"/>
            <w:gridSpan w:val="5"/>
          </w:tcPr>
          <w:p w:rsidR="0069764A" w:rsidRPr="00BF0A52" w:rsidRDefault="0069764A" w:rsidP="00563C20">
            <w:pPr>
              <w:jc w:val="both"/>
              <w:rPr>
                <w:rFonts w:asciiTheme="minorHAnsi" w:hAnsiTheme="minorHAnsi"/>
                <w:bCs/>
                <w:sz w:val="21"/>
                <w:szCs w:val="21"/>
              </w:rPr>
            </w:pPr>
            <w:r w:rsidRPr="00BF0A52">
              <w:rPr>
                <w:rFonts w:asciiTheme="minorHAnsi" w:hAnsiTheme="minorHAnsi"/>
                <w:bCs/>
                <w:sz w:val="21"/>
                <w:szCs w:val="21"/>
              </w:rPr>
              <w:t xml:space="preserve">Actively developed new business and expanded existing customer relationships. Referred clients for brokerage products to the US Bank Investments. Responsible for consumer loan origination, loan closing, account opening, safe deposit transactions, and branch opening/closing procedures. </w:t>
            </w:r>
          </w:p>
          <w:p w:rsidR="0069764A" w:rsidRPr="00BF0A52" w:rsidRDefault="0069764A" w:rsidP="00AB0D09">
            <w:pPr>
              <w:jc w:val="both"/>
              <w:rPr>
                <w:rFonts w:asciiTheme="minorHAnsi" w:hAnsiTheme="minorHAnsi"/>
                <w:b/>
                <w:i/>
                <w:color w:val="002060"/>
                <w:spacing w:val="6"/>
                <w:sz w:val="21"/>
                <w:szCs w:val="21"/>
              </w:rPr>
            </w:pPr>
            <w:r w:rsidRPr="00BF0A52">
              <w:rPr>
                <w:rFonts w:asciiTheme="minorHAnsi" w:hAnsiTheme="minorHAnsi"/>
                <w:b/>
                <w:i/>
                <w:color w:val="002060"/>
                <w:spacing w:val="6"/>
                <w:sz w:val="21"/>
                <w:szCs w:val="21"/>
              </w:rPr>
              <w:t>Key achievement</w:t>
            </w:r>
          </w:p>
          <w:p w:rsidR="003730D3" w:rsidRPr="003730D3" w:rsidRDefault="0069764A" w:rsidP="003730D3">
            <w:pPr>
              <w:numPr>
                <w:ilvl w:val="0"/>
                <w:numId w:val="46"/>
              </w:numPr>
              <w:ind w:left="432" w:hanging="288"/>
              <w:jc w:val="both"/>
              <w:rPr>
                <w:rFonts w:asciiTheme="minorHAnsi" w:hAnsiTheme="minorHAnsi"/>
                <w:bCs/>
                <w:sz w:val="21"/>
                <w:szCs w:val="21"/>
              </w:rPr>
            </w:pPr>
            <w:r w:rsidRPr="00BF0A52">
              <w:rPr>
                <w:rFonts w:asciiTheme="minorHAnsi" w:hAnsiTheme="minorHAnsi"/>
                <w:bCs/>
                <w:sz w:val="21"/>
                <w:szCs w:val="21"/>
              </w:rPr>
              <w:t xml:space="preserve">Formed sound understanding of </w:t>
            </w:r>
            <w:r>
              <w:rPr>
                <w:rFonts w:asciiTheme="minorHAnsi" w:hAnsiTheme="minorHAnsi"/>
                <w:bCs/>
                <w:sz w:val="21"/>
                <w:szCs w:val="21"/>
              </w:rPr>
              <w:t xml:space="preserve">sales, </w:t>
            </w:r>
            <w:r w:rsidRPr="00BF0A52">
              <w:rPr>
                <w:rFonts w:asciiTheme="minorHAnsi" w:hAnsiTheme="minorHAnsi"/>
                <w:bCs/>
                <w:sz w:val="21"/>
                <w:szCs w:val="21"/>
              </w:rPr>
              <w:t xml:space="preserve">credit policy, underwriting, and US Bank compliance </w:t>
            </w:r>
            <w:r>
              <w:rPr>
                <w:rFonts w:asciiTheme="minorHAnsi" w:hAnsiTheme="minorHAnsi"/>
                <w:bCs/>
                <w:sz w:val="21"/>
                <w:szCs w:val="21"/>
              </w:rPr>
              <w:t xml:space="preserve">policies and </w:t>
            </w:r>
            <w:r w:rsidRPr="00BF0A52">
              <w:rPr>
                <w:rFonts w:asciiTheme="minorHAnsi" w:hAnsiTheme="minorHAnsi"/>
                <w:bCs/>
                <w:sz w:val="21"/>
                <w:szCs w:val="21"/>
              </w:rPr>
              <w:t>procedures</w:t>
            </w:r>
            <w:r w:rsidRPr="00BF0A52">
              <w:rPr>
                <w:rFonts w:asciiTheme="minorHAnsi" w:hAnsiTheme="minorHAnsi"/>
                <w:sz w:val="21"/>
                <w:szCs w:val="21"/>
              </w:rPr>
              <w:t>.</w:t>
            </w:r>
          </w:p>
        </w:tc>
      </w:tr>
      <w:tr w:rsidR="0069764A" w:rsidRPr="00BF0A52" w:rsidTr="00142D11">
        <w:tc>
          <w:tcPr>
            <w:tcW w:w="5771" w:type="dxa"/>
            <w:gridSpan w:val="2"/>
          </w:tcPr>
          <w:p w:rsidR="0069764A" w:rsidRPr="00BF0A52" w:rsidRDefault="0069764A" w:rsidP="008B4743">
            <w:pPr>
              <w:rPr>
                <w:rFonts w:asciiTheme="minorHAnsi" w:hAnsiTheme="minorHAnsi"/>
                <w:b/>
                <w:spacing w:val="6"/>
                <w:sz w:val="21"/>
                <w:szCs w:val="21"/>
              </w:rPr>
            </w:pPr>
            <w:r w:rsidRPr="00BF0A52">
              <w:rPr>
                <w:rFonts w:asciiTheme="minorHAnsi" w:hAnsiTheme="minorHAnsi"/>
                <w:b/>
                <w:spacing w:val="6"/>
                <w:sz w:val="21"/>
                <w:szCs w:val="21"/>
              </w:rPr>
              <w:t>Senior Mortgage Loan Originator</w:t>
            </w:r>
            <w:r w:rsidR="001E2BBE">
              <w:rPr>
                <w:rFonts w:asciiTheme="minorHAnsi" w:hAnsiTheme="minorHAnsi"/>
                <w:b/>
                <w:spacing w:val="6"/>
                <w:sz w:val="21"/>
                <w:szCs w:val="21"/>
              </w:rPr>
              <w:t xml:space="preserve"> </w:t>
            </w:r>
            <w:r w:rsidR="001E2BBE" w:rsidRPr="00BF0A52">
              <w:rPr>
                <w:rFonts w:asciiTheme="minorHAnsi" w:hAnsiTheme="minorHAnsi"/>
                <w:sz w:val="21"/>
                <w:szCs w:val="21"/>
              </w:rPr>
              <w:t xml:space="preserve">2007 – 2008    </w:t>
            </w:r>
          </w:p>
        </w:tc>
        <w:tc>
          <w:tcPr>
            <w:tcW w:w="997" w:type="dxa"/>
          </w:tcPr>
          <w:p w:rsidR="0069764A" w:rsidRPr="00BF0A52" w:rsidRDefault="0069764A" w:rsidP="008B4743">
            <w:pPr>
              <w:jc w:val="center"/>
              <w:rPr>
                <w:rFonts w:asciiTheme="minorHAnsi" w:hAnsiTheme="minorHAnsi"/>
                <w:sz w:val="21"/>
                <w:szCs w:val="21"/>
              </w:rPr>
            </w:pPr>
          </w:p>
        </w:tc>
        <w:tc>
          <w:tcPr>
            <w:tcW w:w="3143" w:type="dxa"/>
            <w:gridSpan w:val="2"/>
          </w:tcPr>
          <w:p w:rsidR="0069764A" w:rsidRPr="00BF0A52" w:rsidRDefault="0069764A" w:rsidP="008B4743">
            <w:pPr>
              <w:jc w:val="right"/>
              <w:rPr>
                <w:rFonts w:asciiTheme="minorHAnsi" w:hAnsiTheme="minorHAnsi"/>
                <w:sz w:val="21"/>
                <w:szCs w:val="21"/>
              </w:rPr>
            </w:pPr>
          </w:p>
        </w:tc>
      </w:tr>
      <w:tr w:rsidR="0069764A" w:rsidRPr="00BF0A52" w:rsidTr="00142D11">
        <w:tc>
          <w:tcPr>
            <w:tcW w:w="9911" w:type="dxa"/>
            <w:gridSpan w:val="5"/>
          </w:tcPr>
          <w:p w:rsidR="0069764A" w:rsidRPr="00BF0A52" w:rsidRDefault="0069764A" w:rsidP="004C3759">
            <w:pPr>
              <w:jc w:val="both"/>
              <w:rPr>
                <w:rFonts w:asciiTheme="minorHAnsi" w:hAnsiTheme="minorHAnsi"/>
                <w:bCs/>
                <w:sz w:val="21"/>
                <w:szCs w:val="21"/>
              </w:rPr>
            </w:pPr>
            <w:r w:rsidRPr="00BF0A52">
              <w:rPr>
                <w:rFonts w:asciiTheme="minorHAnsi" w:hAnsiTheme="minorHAnsi"/>
                <w:bCs/>
                <w:sz w:val="21"/>
                <w:szCs w:val="21"/>
              </w:rPr>
              <w:t>Completed loan applications and verifications and acted as the direct point of contact for the customer.</w:t>
            </w:r>
          </w:p>
          <w:p w:rsidR="0069764A" w:rsidRPr="00BF0A52" w:rsidRDefault="0069764A" w:rsidP="00563C20">
            <w:pPr>
              <w:jc w:val="both"/>
              <w:rPr>
                <w:rFonts w:asciiTheme="minorHAnsi" w:hAnsiTheme="minorHAnsi"/>
                <w:b/>
                <w:i/>
                <w:color w:val="002060"/>
                <w:spacing w:val="6"/>
                <w:sz w:val="21"/>
                <w:szCs w:val="21"/>
              </w:rPr>
            </w:pPr>
            <w:r w:rsidRPr="00BF0A52">
              <w:rPr>
                <w:rFonts w:asciiTheme="minorHAnsi" w:hAnsiTheme="minorHAnsi"/>
                <w:b/>
                <w:i/>
                <w:color w:val="002060"/>
                <w:spacing w:val="6"/>
                <w:sz w:val="21"/>
                <w:szCs w:val="21"/>
              </w:rPr>
              <w:t>Key achievements</w:t>
            </w:r>
          </w:p>
          <w:p w:rsidR="0069764A" w:rsidRPr="00BF0A52" w:rsidRDefault="0069764A" w:rsidP="004C3759">
            <w:pPr>
              <w:numPr>
                <w:ilvl w:val="0"/>
                <w:numId w:val="46"/>
              </w:numPr>
              <w:ind w:left="432" w:hanging="288"/>
              <w:jc w:val="both"/>
              <w:rPr>
                <w:rFonts w:asciiTheme="minorHAnsi" w:hAnsiTheme="minorHAnsi"/>
                <w:bCs/>
                <w:sz w:val="21"/>
                <w:szCs w:val="21"/>
              </w:rPr>
            </w:pPr>
            <w:r w:rsidRPr="00BF0A52">
              <w:rPr>
                <w:rFonts w:asciiTheme="minorHAnsi" w:hAnsiTheme="minorHAnsi"/>
                <w:bCs/>
                <w:sz w:val="21"/>
                <w:szCs w:val="21"/>
              </w:rPr>
              <w:t>Initiated the selling of non-conforming loans to U.S. Bancorp customers.</w:t>
            </w:r>
          </w:p>
          <w:p w:rsidR="0069764A" w:rsidRPr="00BF0A52" w:rsidRDefault="0069764A" w:rsidP="00791B53">
            <w:pPr>
              <w:numPr>
                <w:ilvl w:val="0"/>
                <w:numId w:val="46"/>
              </w:numPr>
              <w:ind w:left="432" w:hanging="288"/>
              <w:jc w:val="both"/>
              <w:rPr>
                <w:rFonts w:asciiTheme="minorHAnsi" w:hAnsiTheme="minorHAnsi"/>
                <w:bCs/>
                <w:sz w:val="21"/>
                <w:szCs w:val="21"/>
              </w:rPr>
            </w:pPr>
            <w:r w:rsidRPr="00BF0A52">
              <w:rPr>
                <w:rFonts w:asciiTheme="minorHAnsi" w:hAnsiTheme="minorHAnsi"/>
                <w:bCs/>
                <w:sz w:val="21"/>
                <w:szCs w:val="21"/>
              </w:rPr>
              <w:t xml:space="preserve">Implemented quality control and quality assurance to maximize sales revenue. </w:t>
            </w:r>
          </w:p>
        </w:tc>
      </w:tr>
      <w:tr w:rsidR="0069764A" w:rsidRPr="00BF0A52" w:rsidTr="00142D11">
        <w:tc>
          <w:tcPr>
            <w:tcW w:w="4601" w:type="dxa"/>
          </w:tcPr>
          <w:p w:rsidR="00DF1DE0" w:rsidRDefault="00DF1DE0" w:rsidP="00F46E3E">
            <w:pPr>
              <w:spacing w:before="120"/>
              <w:rPr>
                <w:rFonts w:asciiTheme="minorHAnsi" w:hAnsiTheme="minorHAnsi"/>
                <w:b/>
                <w:smallCaps/>
                <w:spacing w:val="18"/>
                <w:sz w:val="21"/>
                <w:szCs w:val="21"/>
              </w:rPr>
            </w:pPr>
          </w:p>
          <w:p w:rsidR="0069764A" w:rsidRPr="00BF0A52" w:rsidRDefault="0069764A" w:rsidP="00F46E3E">
            <w:pPr>
              <w:spacing w:before="120"/>
              <w:rPr>
                <w:rFonts w:asciiTheme="minorHAnsi" w:hAnsiTheme="minorHAnsi"/>
                <w:smallCaps/>
                <w:spacing w:val="18"/>
                <w:sz w:val="21"/>
                <w:szCs w:val="21"/>
              </w:rPr>
            </w:pPr>
            <w:r w:rsidRPr="00BF0A52">
              <w:rPr>
                <w:rFonts w:asciiTheme="minorHAnsi" w:hAnsiTheme="minorHAnsi"/>
                <w:b/>
                <w:smallCaps/>
                <w:spacing w:val="18"/>
                <w:sz w:val="21"/>
                <w:szCs w:val="21"/>
              </w:rPr>
              <w:t>Wells Fargo Financial</w:t>
            </w:r>
          </w:p>
        </w:tc>
        <w:tc>
          <w:tcPr>
            <w:tcW w:w="2655" w:type="dxa"/>
            <w:gridSpan w:val="3"/>
          </w:tcPr>
          <w:p w:rsidR="00DF1DE0" w:rsidRDefault="00DF1DE0" w:rsidP="00F46E3E">
            <w:pPr>
              <w:spacing w:before="120"/>
              <w:rPr>
                <w:rFonts w:asciiTheme="minorHAnsi" w:hAnsiTheme="minorHAnsi"/>
                <w:sz w:val="21"/>
                <w:szCs w:val="21"/>
              </w:rPr>
            </w:pPr>
          </w:p>
          <w:p w:rsidR="0069764A" w:rsidRPr="00BF0A52" w:rsidRDefault="0069764A" w:rsidP="00F46E3E">
            <w:pPr>
              <w:spacing w:before="120"/>
              <w:rPr>
                <w:rFonts w:asciiTheme="minorHAnsi" w:hAnsiTheme="minorHAnsi"/>
                <w:b/>
                <w:sz w:val="21"/>
                <w:szCs w:val="21"/>
              </w:rPr>
            </w:pPr>
            <w:r w:rsidRPr="00BF0A52">
              <w:rPr>
                <w:rFonts w:asciiTheme="minorHAnsi" w:hAnsiTheme="minorHAnsi"/>
                <w:sz w:val="21"/>
                <w:szCs w:val="21"/>
              </w:rPr>
              <w:t>Cincinnati, Ohio</w:t>
            </w:r>
          </w:p>
        </w:tc>
        <w:tc>
          <w:tcPr>
            <w:tcW w:w="2655" w:type="dxa"/>
          </w:tcPr>
          <w:p w:rsidR="00DF1DE0" w:rsidRDefault="00DF1DE0" w:rsidP="00F46E3E">
            <w:pPr>
              <w:spacing w:before="120"/>
              <w:jc w:val="right"/>
              <w:rPr>
                <w:rFonts w:asciiTheme="minorHAnsi" w:hAnsiTheme="minorHAnsi"/>
                <w:b/>
                <w:sz w:val="21"/>
                <w:szCs w:val="21"/>
              </w:rPr>
            </w:pPr>
          </w:p>
          <w:p w:rsidR="0069764A" w:rsidRPr="00BF0A52" w:rsidRDefault="0069764A" w:rsidP="00F46E3E">
            <w:pPr>
              <w:spacing w:before="120"/>
              <w:jc w:val="right"/>
              <w:rPr>
                <w:rFonts w:asciiTheme="minorHAnsi" w:hAnsiTheme="minorHAnsi"/>
                <w:b/>
                <w:sz w:val="21"/>
                <w:szCs w:val="21"/>
              </w:rPr>
            </w:pPr>
            <w:r w:rsidRPr="00BF0A52">
              <w:rPr>
                <w:rFonts w:asciiTheme="minorHAnsi" w:hAnsiTheme="minorHAnsi"/>
                <w:b/>
                <w:sz w:val="21"/>
                <w:szCs w:val="21"/>
              </w:rPr>
              <w:t xml:space="preserve">2006 – 2007  </w:t>
            </w:r>
          </w:p>
        </w:tc>
      </w:tr>
      <w:tr w:rsidR="0069764A" w:rsidRPr="00BF0A52" w:rsidTr="00142D11">
        <w:tc>
          <w:tcPr>
            <w:tcW w:w="5771" w:type="dxa"/>
            <w:gridSpan w:val="2"/>
          </w:tcPr>
          <w:p w:rsidR="0069764A" w:rsidRPr="00BF0A52" w:rsidRDefault="0069764A" w:rsidP="00563C20">
            <w:pPr>
              <w:rPr>
                <w:rFonts w:asciiTheme="minorHAnsi" w:hAnsiTheme="minorHAnsi"/>
                <w:b/>
                <w:spacing w:val="6"/>
                <w:sz w:val="21"/>
                <w:szCs w:val="21"/>
              </w:rPr>
            </w:pPr>
            <w:r w:rsidRPr="00BF0A52">
              <w:rPr>
                <w:rFonts w:asciiTheme="minorHAnsi" w:hAnsiTheme="minorHAnsi"/>
                <w:b/>
                <w:spacing w:val="6"/>
                <w:sz w:val="21"/>
                <w:szCs w:val="21"/>
              </w:rPr>
              <w:t>Credit Manager</w:t>
            </w:r>
          </w:p>
        </w:tc>
        <w:tc>
          <w:tcPr>
            <w:tcW w:w="997" w:type="dxa"/>
          </w:tcPr>
          <w:p w:rsidR="0069764A" w:rsidRPr="00BF0A52" w:rsidRDefault="0069764A" w:rsidP="00563C20">
            <w:pPr>
              <w:jc w:val="center"/>
              <w:rPr>
                <w:rFonts w:asciiTheme="minorHAnsi" w:hAnsiTheme="minorHAnsi"/>
                <w:sz w:val="21"/>
                <w:szCs w:val="21"/>
              </w:rPr>
            </w:pPr>
          </w:p>
        </w:tc>
        <w:tc>
          <w:tcPr>
            <w:tcW w:w="3143" w:type="dxa"/>
            <w:gridSpan w:val="2"/>
          </w:tcPr>
          <w:p w:rsidR="0069764A" w:rsidRPr="00BF0A52" w:rsidRDefault="0069764A" w:rsidP="00563C20">
            <w:pPr>
              <w:jc w:val="right"/>
              <w:rPr>
                <w:rFonts w:asciiTheme="minorHAnsi" w:hAnsiTheme="minorHAnsi"/>
                <w:sz w:val="21"/>
                <w:szCs w:val="21"/>
              </w:rPr>
            </w:pPr>
          </w:p>
        </w:tc>
      </w:tr>
      <w:tr w:rsidR="0069764A" w:rsidRPr="00BF0A52" w:rsidTr="00142D11">
        <w:tc>
          <w:tcPr>
            <w:tcW w:w="9911" w:type="dxa"/>
            <w:gridSpan w:val="5"/>
          </w:tcPr>
          <w:p w:rsidR="0069764A" w:rsidRPr="00BF0A52" w:rsidRDefault="0069764A" w:rsidP="00FF45AC">
            <w:pPr>
              <w:jc w:val="both"/>
              <w:rPr>
                <w:rFonts w:asciiTheme="minorHAnsi" w:hAnsiTheme="minorHAnsi"/>
                <w:sz w:val="21"/>
                <w:szCs w:val="21"/>
              </w:rPr>
            </w:pPr>
            <w:r w:rsidRPr="00BF0A52">
              <w:rPr>
                <w:rFonts w:asciiTheme="minorHAnsi" w:hAnsiTheme="minorHAnsi"/>
                <w:bCs/>
                <w:sz w:val="21"/>
                <w:szCs w:val="21"/>
              </w:rPr>
              <w:t>Utilized referrals and company sales leads to provide clients with a variety of financial services and products, including unsecured personal loans, credit cards, real estate loans, and auto loans. Worked with customers remotely and in person throughout the credit application and approval process. Assessed the client’s ability to repay the prospective loan by reviewing and analyzing their income, expenses, and credit ratings.  Submitted the loan application for approval.</w:t>
            </w:r>
          </w:p>
        </w:tc>
      </w:tr>
      <w:tr w:rsidR="0069764A" w:rsidRPr="00BF0A52" w:rsidTr="00142D11">
        <w:tc>
          <w:tcPr>
            <w:tcW w:w="9911" w:type="dxa"/>
            <w:gridSpan w:val="5"/>
          </w:tcPr>
          <w:p w:rsidR="0069764A" w:rsidRPr="00BF0A52" w:rsidRDefault="0069764A" w:rsidP="00563C20">
            <w:pPr>
              <w:jc w:val="both"/>
              <w:rPr>
                <w:rFonts w:asciiTheme="minorHAnsi" w:hAnsiTheme="minorHAnsi"/>
                <w:b/>
                <w:i/>
                <w:color w:val="002060"/>
                <w:spacing w:val="6"/>
                <w:sz w:val="21"/>
                <w:szCs w:val="21"/>
              </w:rPr>
            </w:pPr>
            <w:r w:rsidRPr="00BF0A52">
              <w:rPr>
                <w:rFonts w:asciiTheme="minorHAnsi" w:hAnsiTheme="minorHAnsi"/>
                <w:b/>
                <w:i/>
                <w:color w:val="002060"/>
                <w:spacing w:val="6"/>
                <w:sz w:val="21"/>
                <w:szCs w:val="21"/>
              </w:rPr>
              <w:t>Key achievements</w:t>
            </w:r>
          </w:p>
          <w:p w:rsidR="0069764A" w:rsidRPr="00BF0A52" w:rsidRDefault="0069764A" w:rsidP="00563C20">
            <w:pPr>
              <w:numPr>
                <w:ilvl w:val="0"/>
                <w:numId w:val="46"/>
              </w:numPr>
              <w:ind w:left="432" w:hanging="288"/>
              <w:jc w:val="both"/>
              <w:rPr>
                <w:rFonts w:asciiTheme="minorHAnsi" w:hAnsiTheme="minorHAnsi"/>
                <w:bCs/>
                <w:sz w:val="21"/>
                <w:szCs w:val="21"/>
              </w:rPr>
            </w:pPr>
            <w:r w:rsidRPr="00BF0A52">
              <w:rPr>
                <w:rFonts w:asciiTheme="minorHAnsi" w:hAnsiTheme="minorHAnsi"/>
                <w:bCs/>
                <w:sz w:val="21"/>
                <w:szCs w:val="21"/>
              </w:rPr>
              <w:t>Provided on the job training for new Credit Managers in the use of company policy, procedures, and software</w:t>
            </w:r>
            <w:r w:rsidRPr="00BF0A52">
              <w:rPr>
                <w:rFonts w:asciiTheme="minorHAnsi" w:hAnsiTheme="minorHAnsi"/>
                <w:sz w:val="21"/>
                <w:szCs w:val="21"/>
              </w:rPr>
              <w:t>.</w:t>
            </w:r>
          </w:p>
          <w:p w:rsidR="0069764A" w:rsidRPr="00BF0A52" w:rsidRDefault="0069764A" w:rsidP="00563C20">
            <w:pPr>
              <w:numPr>
                <w:ilvl w:val="0"/>
                <w:numId w:val="46"/>
              </w:numPr>
              <w:ind w:left="432" w:hanging="288"/>
              <w:jc w:val="both"/>
              <w:rPr>
                <w:rFonts w:asciiTheme="minorHAnsi" w:hAnsiTheme="minorHAnsi"/>
                <w:bCs/>
                <w:sz w:val="21"/>
                <w:szCs w:val="21"/>
              </w:rPr>
            </w:pPr>
            <w:r w:rsidRPr="00BF0A52">
              <w:rPr>
                <w:rFonts w:asciiTheme="minorHAnsi" w:hAnsiTheme="minorHAnsi"/>
                <w:bCs/>
                <w:sz w:val="21"/>
                <w:szCs w:val="21"/>
              </w:rPr>
              <w:t>Multiple sales awards including quarterly production and branch campaigns.</w:t>
            </w:r>
          </w:p>
          <w:p w:rsidR="0069764A" w:rsidRPr="00BF0A52" w:rsidRDefault="0069764A" w:rsidP="00563C20">
            <w:pPr>
              <w:numPr>
                <w:ilvl w:val="0"/>
                <w:numId w:val="46"/>
              </w:numPr>
              <w:ind w:left="432" w:hanging="288"/>
              <w:jc w:val="both"/>
              <w:rPr>
                <w:rFonts w:asciiTheme="minorHAnsi" w:hAnsiTheme="minorHAnsi"/>
                <w:bCs/>
                <w:sz w:val="21"/>
                <w:szCs w:val="21"/>
              </w:rPr>
            </w:pPr>
            <w:r w:rsidRPr="00BF0A52">
              <w:rPr>
                <w:rFonts w:asciiTheme="minorHAnsi" w:hAnsiTheme="minorHAnsi"/>
                <w:bCs/>
                <w:sz w:val="21"/>
                <w:szCs w:val="21"/>
              </w:rPr>
              <w:t xml:space="preserve">Trained in Home Mortgage Disclosure Act </w:t>
            </w:r>
            <w:r w:rsidRPr="00BF0A52">
              <w:rPr>
                <w:rFonts w:asciiTheme="minorHAnsi" w:hAnsiTheme="minorHAnsi"/>
                <w:b/>
                <w:bCs/>
                <w:sz w:val="21"/>
                <w:szCs w:val="21"/>
              </w:rPr>
              <w:t>(</w:t>
            </w:r>
            <w:r w:rsidRPr="00BF0A52">
              <w:rPr>
                <w:rFonts w:asciiTheme="minorHAnsi" w:hAnsiTheme="minorHAnsi"/>
                <w:bCs/>
                <w:sz w:val="21"/>
                <w:szCs w:val="21"/>
              </w:rPr>
              <w:t xml:space="preserve">HMDA), Fair Credit Reporting Act (FCRA), Real Estate Settlement </w:t>
            </w:r>
            <w:r w:rsidRPr="00BF0A52">
              <w:rPr>
                <w:rFonts w:asciiTheme="minorHAnsi" w:hAnsiTheme="minorHAnsi"/>
                <w:bCs/>
                <w:sz w:val="21"/>
                <w:szCs w:val="21"/>
              </w:rPr>
              <w:lastRenderedPageBreak/>
              <w:t>Procedures Act (RESPA), Section 32, and other governmental policies affecting the financial industry.</w:t>
            </w:r>
          </w:p>
        </w:tc>
      </w:tr>
      <w:tr w:rsidR="0069764A" w:rsidRPr="00BF0A52" w:rsidTr="00142D11">
        <w:tc>
          <w:tcPr>
            <w:tcW w:w="4601" w:type="dxa"/>
          </w:tcPr>
          <w:p w:rsidR="0069764A" w:rsidRPr="00BF0A52" w:rsidRDefault="0069764A" w:rsidP="003F109D">
            <w:pPr>
              <w:spacing w:before="120"/>
              <w:rPr>
                <w:rFonts w:asciiTheme="minorHAnsi" w:hAnsiTheme="minorHAnsi"/>
                <w:smallCaps/>
                <w:spacing w:val="18"/>
                <w:sz w:val="21"/>
                <w:szCs w:val="21"/>
              </w:rPr>
            </w:pPr>
            <w:r w:rsidRPr="00BF0A52">
              <w:rPr>
                <w:rFonts w:asciiTheme="minorHAnsi" w:hAnsiTheme="minorHAnsi"/>
                <w:b/>
                <w:smallCaps/>
                <w:spacing w:val="18"/>
                <w:sz w:val="21"/>
                <w:szCs w:val="21"/>
              </w:rPr>
              <w:lastRenderedPageBreak/>
              <w:t>Procter and Gamble</w:t>
            </w:r>
          </w:p>
        </w:tc>
        <w:tc>
          <w:tcPr>
            <w:tcW w:w="2655" w:type="dxa"/>
            <w:gridSpan w:val="3"/>
          </w:tcPr>
          <w:p w:rsidR="0069764A" w:rsidRPr="00BF0A52" w:rsidRDefault="0069764A" w:rsidP="003F109D">
            <w:pPr>
              <w:spacing w:before="120"/>
              <w:rPr>
                <w:rFonts w:asciiTheme="minorHAnsi" w:hAnsiTheme="minorHAnsi"/>
                <w:b/>
                <w:sz w:val="21"/>
                <w:szCs w:val="21"/>
              </w:rPr>
            </w:pPr>
            <w:r w:rsidRPr="00BF0A52">
              <w:rPr>
                <w:rFonts w:asciiTheme="minorHAnsi" w:hAnsiTheme="minorHAnsi"/>
                <w:sz w:val="21"/>
                <w:szCs w:val="21"/>
              </w:rPr>
              <w:t>Cincinnati, Ohio</w:t>
            </w:r>
          </w:p>
        </w:tc>
        <w:tc>
          <w:tcPr>
            <w:tcW w:w="2655" w:type="dxa"/>
          </w:tcPr>
          <w:p w:rsidR="0069764A" w:rsidRPr="00BF0A52" w:rsidRDefault="0069764A" w:rsidP="003F109D">
            <w:pPr>
              <w:spacing w:before="120"/>
              <w:jc w:val="right"/>
              <w:rPr>
                <w:rFonts w:asciiTheme="minorHAnsi" w:hAnsiTheme="minorHAnsi"/>
                <w:b/>
                <w:sz w:val="21"/>
                <w:szCs w:val="21"/>
              </w:rPr>
            </w:pPr>
            <w:r w:rsidRPr="00BF0A52">
              <w:rPr>
                <w:rFonts w:asciiTheme="minorHAnsi" w:hAnsiTheme="minorHAnsi"/>
                <w:b/>
                <w:sz w:val="21"/>
                <w:szCs w:val="21"/>
              </w:rPr>
              <w:t xml:space="preserve">2005 – 2006   </w:t>
            </w:r>
          </w:p>
        </w:tc>
      </w:tr>
      <w:tr w:rsidR="0069764A" w:rsidRPr="00BF0A52" w:rsidTr="00142D11">
        <w:tc>
          <w:tcPr>
            <w:tcW w:w="5771" w:type="dxa"/>
            <w:gridSpan w:val="2"/>
          </w:tcPr>
          <w:p w:rsidR="0069764A" w:rsidRPr="00BF0A52" w:rsidRDefault="0069764A" w:rsidP="003F109D">
            <w:pPr>
              <w:rPr>
                <w:rFonts w:asciiTheme="minorHAnsi" w:hAnsiTheme="minorHAnsi"/>
                <w:b/>
                <w:spacing w:val="6"/>
                <w:sz w:val="21"/>
                <w:szCs w:val="21"/>
              </w:rPr>
            </w:pPr>
            <w:r w:rsidRPr="00BF0A52">
              <w:rPr>
                <w:rFonts w:asciiTheme="minorHAnsi" w:hAnsiTheme="minorHAnsi"/>
                <w:b/>
                <w:spacing w:val="6"/>
                <w:sz w:val="21"/>
                <w:szCs w:val="21"/>
              </w:rPr>
              <w:t>Project Manager</w:t>
            </w:r>
          </w:p>
        </w:tc>
        <w:tc>
          <w:tcPr>
            <w:tcW w:w="997" w:type="dxa"/>
          </w:tcPr>
          <w:p w:rsidR="0069764A" w:rsidRPr="00BF0A52" w:rsidRDefault="0069764A" w:rsidP="003F109D">
            <w:pPr>
              <w:jc w:val="center"/>
              <w:rPr>
                <w:rFonts w:asciiTheme="minorHAnsi" w:hAnsiTheme="minorHAnsi"/>
                <w:sz w:val="21"/>
                <w:szCs w:val="21"/>
              </w:rPr>
            </w:pPr>
          </w:p>
        </w:tc>
        <w:tc>
          <w:tcPr>
            <w:tcW w:w="3143" w:type="dxa"/>
            <w:gridSpan w:val="2"/>
          </w:tcPr>
          <w:p w:rsidR="0069764A" w:rsidRPr="00BF0A52" w:rsidRDefault="0069764A" w:rsidP="003F109D">
            <w:pPr>
              <w:jc w:val="right"/>
              <w:rPr>
                <w:rFonts w:asciiTheme="minorHAnsi" w:hAnsiTheme="minorHAnsi"/>
                <w:sz w:val="21"/>
                <w:szCs w:val="21"/>
              </w:rPr>
            </w:pPr>
          </w:p>
        </w:tc>
      </w:tr>
      <w:tr w:rsidR="0069764A" w:rsidRPr="00BF0A52" w:rsidTr="00142D11">
        <w:tc>
          <w:tcPr>
            <w:tcW w:w="9911" w:type="dxa"/>
            <w:gridSpan w:val="5"/>
          </w:tcPr>
          <w:p w:rsidR="0069764A" w:rsidRPr="00BF0A52" w:rsidRDefault="0069764A" w:rsidP="00F46E3E">
            <w:pPr>
              <w:jc w:val="both"/>
              <w:rPr>
                <w:rFonts w:asciiTheme="minorHAnsi" w:hAnsiTheme="minorHAnsi"/>
                <w:sz w:val="21"/>
                <w:szCs w:val="21"/>
              </w:rPr>
            </w:pPr>
            <w:r w:rsidRPr="00BF0A52">
              <w:rPr>
                <w:rFonts w:asciiTheme="minorHAnsi" w:hAnsiTheme="minorHAnsi"/>
                <w:bCs/>
                <w:sz w:val="21"/>
                <w:szCs w:val="21"/>
              </w:rPr>
              <w:t>Reviewed more than 4000 legal documents. Added and edited the contracts database. Created documents and helped coordinate the transfer of information to Hewlett Packard on behalf of Procter and Gamble. Performed research on companies, affiliates, and contacted individuals worldwide to aid in the Procter and Gamble and Hewlett Packard project.</w:t>
            </w:r>
          </w:p>
        </w:tc>
      </w:tr>
      <w:tr w:rsidR="0069764A" w:rsidRPr="00BF0A52" w:rsidTr="00142D11">
        <w:tc>
          <w:tcPr>
            <w:tcW w:w="4601" w:type="dxa"/>
          </w:tcPr>
          <w:p w:rsidR="0069764A" w:rsidRPr="00BF0A52" w:rsidRDefault="0069764A" w:rsidP="003F109D">
            <w:pPr>
              <w:spacing w:before="120"/>
              <w:rPr>
                <w:rFonts w:asciiTheme="minorHAnsi" w:hAnsiTheme="minorHAnsi"/>
                <w:smallCaps/>
                <w:spacing w:val="18"/>
                <w:sz w:val="21"/>
                <w:szCs w:val="21"/>
              </w:rPr>
            </w:pPr>
            <w:r>
              <w:rPr>
                <w:rFonts w:asciiTheme="minorHAnsi" w:hAnsiTheme="minorHAnsi"/>
                <w:b/>
                <w:smallCaps/>
                <w:spacing w:val="18"/>
                <w:sz w:val="21"/>
                <w:szCs w:val="21"/>
              </w:rPr>
              <w:t>Fifth Third Bank</w:t>
            </w:r>
          </w:p>
        </w:tc>
        <w:tc>
          <w:tcPr>
            <w:tcW w:w="2655" w:type="dxa"/>
            <w:gridSpan w:val="3"/>
          </w:tcPr>
          <w:p w:rsidR="0069764A" w:rsidRPr="00BF0A52" w:rsidRDefault="0069764A" w:rsidP="003F109D">
            <w:pPr>
              <w:spacing w:before="120"/>
              <w:rPr>
                <w:rFonts w:asciiTheme="minorHAnsi" w:hAnsiTheme="minorHAnsi"/>
                <w:b/>
                <w:sz w:val="21"/>
                <w:szCs w:val="21"/>
              </w:rPr>
            </w:pPr>
            <w:r w:rsidRPr="00BF0A52">
              <w:rPr>
                <w:rFonts w:asciiTheme="minorHAnsi" w:hAnsiTheme="minorHAnsi"/>
                <w:sz w:val="21"/>
                <w:szCs w:val="21"/>
              </w:rPr>
              <w:t>Cincinnati, Ohio</w:t>
            </w:r>
          </w:p>
        </w:tc>
        <w:tc>
          <w:tcPr>
            <w:tcW w:w="2655" w:type="dxa"/>
          </w:tcPr>
          <w:p w:rsidR="0069764A" w:rsidRPr="00BF0A52" w:rsidRDefault="0069764A" w:rsidP="003F109D">
            <w:pPr>
              <w:spacing w:before="120"/>
              <w:jc w:val="right"/>
              <w:rPr>
                <w:rFonts w:asciiTheme="minorHAnsi" w:hAnsiTheme="minorHAnsi"/>
                <w:b/>
                <w:sz w:val="21"/>
                <w:szCs w:val="21"/>
              </w:rPr>
            </w:pPr>
            <w:r>
              <w:rPr>
                <w:rFonts w:asciiTheme="minorHAnsi" w:hAnsiTheme="minorHAnsi"/>
                <w:b/>
                <w:sz w:val="21"/>
                <w:szCs w:val="21"/>
              </w:rPr>
              <w:t xml:space="preserve">2004 – 2005 </w:t>
            </w:r>
            <w:r w:rsidRPr="00BF0A52">
              <w:rPr>
                <w:rFonts w:asciiTheme="minorHAnsi" w:hAnsiTheme="minorHAnsi"/>
                <w:b/>
                <w:sz w:val="21"/>
                <w:szCs w:val="21"/>
              </w:rPr>
              <w:t xml:space="preserve">   </w:t>
            </w:r>
          </w:p>
        </w:tc>
      </w:tr>
      <w:tr w:rsidR="0069764A" w:rsidRPr="00BF0A52" w:rsidTr="00142D11">
        <w:tc>
          <w:tcPr>
            <w:tcW w:w="5771" w:type="dxa"/>
            <w:gridSpan w:val="2"/>
          </w:tcPr>
          <w:p w:rsidR="0069764A" w:rsidRPr="00BF0A52" w:rsidRDefault="0069764A" w:rsidP="003F109D">
            <w:pPr>
              <w:rPr>
                <w:rFonts w:asciiTheme="minorHAnsi" w:hAnsiTheme="minorHAnsi"/>
                <w:b/>
                <w:spacing w:val="6"/>
                <w:sz w:val="21"/>
                <w:szCs w:val="21"/>
              </w:rPr>
            </w:pPr>
            <w:r>
              <w:rPr>
                <w:rFonts w:asciiTheme="minorHAnsi" w:hAnsiTheme="minorHAnsi"/>
                <w:b/>
                <w:spacing w:val="6"/>
                <w:sz w:val="21"/>
                <w:szCs w:val="21"/>
              </w:rPr>
              <w:t>Loan Analyst</w:t>
            </w:r>
          </w:p>
        </w:tc>
        <w:tc>
          <w:tcPr>
            <w:tcW w:w="997" w:type="dxa"/>
          </w:tcPr>
          <w:p w:rsidR="0069764A" w:rsidRPr="00BF0A52" w:rsidRDefault="0069764A" w:rsidP="003F109D">
            <w:pPr>
              <w:jc w:val="center"/>
              <w:rPr>
                <w:rFonts w:asciiTheme="minorHAnsi" w:hAnsiTheme="minorHAnsi"/>
                <w:sz w:val="21"/>
                <w:szCs w:val="21"/>
              </w:rPr>
            </w:pPr>
          </w:p>
        </w:tc>
        <w:tc>
          <w:tcPr>
            <w:tcW w:w="3143" w:type="dxa"/>
            <w:gridSpan w:val="2"/>
          </w:tcPr>
          <w:p w:rsidR="0069764A" w:rsidRPr="00BF0A52" w:rsidRDefault="0069764A" w:rsidP="003F109D">
            <w:pPr>
              <w:jc w:val="right"/>
              <w:rPr>
                <w:rFonts w:asciiTheme="minorHAnsi" w:hAnsiTheme="minorHAnsi"/>
                <w:sz w:val="21"/>
                <w:szCs w:val="21"/>
              </w:rPr>
            </w:pPr>
          </w:p>
        </w:tc>
      </w:tr>
      <w:tr w:rsidR="0069764A" w:rsidRPr="00BF0A52" w:rsidTr="00142D11">
        <w:tc>
          <w:tcPr>
            <w:tcW w:w="9911" w:type="dxa"/>
            <w:gridSpan w:val="5"/>
          </w:tcPr>
          <w:p w:rsidR="0069764A" w:rsidRPr="00BF0A52" w:rsidRDefault="0069764A" w:rsidP="003F109D">
            <w:pPr>
              <w:jc w:val="both"/>
              <w:rPr>
                <w:rFonts w:asciiTheme="minorHAnsi" w:hAnsiTheme="minorHAnsi"/>
                <w:sz w:val="21"/>
                <w:szCs w:val="21"/>
              </w:rPr>
            </w:pPr>
            <w:r>
              <w:rPr>
                <w:rFonts w:asciiTheme="minorHAnsi" w:hAnsiTheme="minorHAnsi"/>
                <w:bCs/>
                <w:sz w:val="21"/>
                <w:szCs w:val="21"/>
              </w:rPr>
              <w:t>General loan processing and analytical duties</w:t>
            </w:r>
            <w:r w:rsidRPr="00BF0A52">
              <w:rPr>
                <w:rFonts w:asciiTheme="minorHAnsi" w:hAnsiTheme="minorHAnsi"/>
                <w:bCs/>
                <w:sz w:val="21"/>
                <w:szCs w:val="21"/>
              </w:rPr>
              <w:t>.</w:t>
            </w:r>
          </w:p>
        </w:tc>
      </w:tr>
      <w:tr w:rsidR="0069764A" w:rsidRPr="00BF0A52" w:rsidTr="00142D11">
        <w:tc>
          <w:tcPr>
            <w:tcW w:w="4601" w:type="dxa"/>
          </w:tcPr>
          <w:p w:rsidR="0069764A" w:rsidRPr="00BF0A52" w:rsidRDefault="0069764A" w:rsidP="003F109D">
            <w:pPr>
              <w:spacing w:before="120"/>
              <w:rPr>
                <w:rFonts w:asciiTheme="minorHAnsi" w:hAnsiTheme="minorHAnsi"/>
                <w:smallCaps/>
                <w:spacing w:val="18"/>
                <w:sz w:val="21"/>
                <w:szCs w:val="21"/>
              </w:rPr>
            </w:pPr>
            <w:r>
              <w:rPr>
                <w:rFonts w:asciiTheme="minorHAnsi" w:hAnsiTheme="minorHAnsi"/>
                <w:b/>
                <w:smallCaps/>
                <w:spacing w:val="18"/>
                <w:sz w:val="21"/>
                <w:szCs w:val="21"/>
              </w:rPr>
              <w:t>Carl Lewis Esq. and Caleb Brown Esq.</w:t>
            </w:r>
          </w:p>
        </w:tc>
        <w:tc>
          <w:tcPr>
            <w:tcW w:w="2655" w:type="dxa"/>
            <w:gridSpan w:val="3"/>
          </w:tcPr>
          <w:p w:rsidR="0069764A" w:rsidRPr="00BF0A52" w:rsidRDefault="0069764A" w:rsidP="003F109D">
            <w:pPr>
              <w:spacing w:before="120"/>
              <w:rPr>
                <w:rFonts w:asciiTheme="minorHAnsi" w:hAnsiTheme="minorHAnsi"/>
                <w:b/>
                <w:sz w:val="21"/>
                <w:szCs w:val="21"/>
              </w:rPr>
            </w:pPr>
            <w:r w:rsidRPr="00BF0A52">
              <w:rPr>
                <w:rFonts w:asciiTheme="minorHAnsi" w:hAnsiTheme="minorHAnsi"/>
                <w:sz w:val="21"/>
                <w:szCs w:val="21"/>
              </w:rPr>
              <w:t>Cincinnati, Ohio</w:t>
            </w:r>
          </w:p>
        </w:tc>
        <w:tc>
          <w:tcPr>
            <w:tcW w:w="2655" w:type="dxa"/>
          </w:tcPr>
          <w:p w:rsidR="0069764A" w:rsidRPr="00BF0A52" w:rsidRDefault="0069764A" w:rsidP="003F109D">
            <w:pPr>
              <w:spacing w:before="120"/>
              <w:jc w:val="right"/>
              <w:rPr>
                <w:rFonts w:asciiTheme="minorHAnsi" w:hAnsiTheme="minorHAnsi"/>
                <w:b/>
                <w:sz w:val="21"/>
                <w:szCs w:val="21"/>
              </w:rPr>
            </w:pPr>
            <w:r>
              <w:rPr>
                <w:rFonts w:asciiTheme="minorHAnsi" w:hAnsiTheme="minorHAnsi"/>
                <w:b/>
                <w:sz w:val="21"/>
                <w:szCs w:val="21"/>
              </w:rPr>
              <w:t xml:space="preserve">2002 – 2003  </w:t>
            </w:r>
            <w:r w:rsidRPr="00BF0A52">
              <w:rPr>
                <w:rFonts w:asciiTheme="minorHAnsi" w:hAnsiTheme="minorHAnsi"/>
                <w:b/>
                <w:sz w:val="21"/>
                <w:szCs w:val="21"/>
              </w:rPr>
              <w:t xml:space="preserve">   </w:t>
            </w:r>
          </w:p>
        </w:tc>
      </w:tr>
      <w:tr w:rsidR="0069764A" w:rsidRPr="00BF0A52" w:rsidTr="00142D11">
        <w:tc>
          <w:tcPr>
            <w:tcW w:w="5771" w:type="dxa"/>
            <w:gridSpan w:val="2"/>
          </w:tcPr>
          <w:p w:rsidR="0069764A" w:rsidRPr="00BF0A52" w:rsidRDefault="0069764A" w:rsidP="003F109D">
            <w:pPr>
              <w:rPr>
                <w:rFonts w:asciiTheme="minorHAnsi" w:hAnsiTheme="minorHAnsi"/>
                <w:b/>
                <w:spacing w:val="6"/>
                <w:sz w:val="21"/>
                <w:szCs w:val="21"/>
              </w:rPr>
            </w:pPr>
            <w:r>
              <w:rPr>
                <w:rFonts w:asciiTheme="minorHAnsi" w:hAnsiTheme="minorHAnsi"/>
                <w:b/>
                <w:spacing w:val="6"/>
                <w:sz w:val="21"/>
                <w:szCs w:val="21"/>
              </w:rPr>
              <w:t>Paralegal Internship</w:t>
            </w:r>
          </w:p>
        </w:tc>
        <w:tc>
          <w:tcPr>
            <w:tcW w:w="997" w:type="dxa"/>
          </w:tcPr>
          <w:p w:rsidR="0069764A" w:rsidRPr="00BF0A52" w:rsidRDefault="0069764A" w:rsidP="003F109D">
            <w:pPr>
              <w:jc w:val="center"/>
              <w:rPr>
                <w:rFonts w:asciiTheme="minorHAnsi" w:hAnsiTheme="minorHAnsi"/>
                <w:sz w:val="21"/>
                <w:szCs w:val="21"/>
              </w:rPr>
            </w:pPr>
          </w:p>
        </w:tc>
        <w:tc>
          <w:tcPr>
            <w:tcW w:w="3143" w:type="dxa"/>
            <w:gridSpan w:val="2"/>
          </w:tcPr>
          <w:p w:rsidR="0069764A" w:rsidRPr="00BF0A52" w:rsidRDefault="0069764A" w:rsidP="003F109D">
            <w:pPr>
              <w:jc w:val="right"/>
              <w:rPr>
                <w:rFonts w:asciiTheme="minorHAnsi" w:hAnsiTheme="minorHAnsi"/>
                <w:sz w:val="21"/>
                <w:szCs w:val="21"/>
              </w:rPr>
            </w:pPr>
          </w:p>
        </w:tc>
      </w:tr>
      <w:tr w:rsidR="0069764A" w:rsidRPr="00BF0A52" w:rsidTr="00142D11">
        <w:tc>
          <w:tcPr>
            <w:tcW w:w="9911" w:type="dxa"/>
            <w:gridSpan w:val="5"/>
          </w:tcPr>
          <w:p w:rsidR="0069764A" w:rsidRPr="00BF0A52" w:rsidRDefault="0069764A" w:rsidP="009B4D29">
            <w:pPr>
              <w:jc w:val="both"/>
              <w:rPr>
                <w:rFonts w:asciiTheme="minorHAnsi" w:hAnsiTheme="minorHAnsi"/>
                <w:sz w:val="21"/>
                <w:szCs w:val="21"/>
              </w:rPr>
            </w:pPr>
            <w:r w:rsidRPr="003F109D">
              <w:rPr>
                <w:rFonts w:asciiTheme="minorHAnsi" w:hAnsiTheme="minorHAnsi"/>
                <w:bCs/>
                <w:sz w:val="21"/>
                <w:szCs w:val="21"/>
              </w:rPr>
              <w:t>Drafted legal documents, correspondence, discovery and pleading</w:t>
            </w:r>
            <w:r>
              <w:rPr>
                <w:rFonts w:asciiTheme="minorHAnsi" w:hAnsiTheme="minorHAnsi"/>
                <w:bCs/>
                <w:sz w:val="21"/>
                <w:szCs w:val="21"/>
              </w:rPr>
              <w:t xml:space="preserve">. </w:t>
            </w:r>
            <w:r w:rsidRPr="003F109D">
              <w:rPr>
                <w:rFonts w:asciiTheme="minorHAnsi" w:hAnsiTheme="minorHAnsi"/>
                <w:bCs/>
                <w:sz w:val="21"/>
                <w:szCs w:val="21"/>
              </w:rPr>
              <w:t>Summarize</w:t>
            </w:r>
            <w:r>
              <w:rPr>
                <w:rFonts w:asciiTheme="minorHAnsi" w:hAnsiTheme="minorHAnsi"/>
                <w:bCs/>
                <w:sz w:val="21"/>
                <w:szCs w:val="21"/>
              </w:rPr>
              <w:t>d</w:t>
            </w:r>
            <w:r w:rsidRPr="003F109D">
              <w:rPr>
                <w:rFonts w:asciiTheme="minorHAnsi" w:hAnsiTheme="minorHAnsi"/>
                <w:bCs/>
                <w:sz w:val="21"/>
                <w:szCs w:val="21"/>
              </w:rPr>
              <w:t xml:space="preserve"> depositions, interrogatories, medical records, and testimony</w:t>
            </w:r>
            <w:r>
              <w:rPr>
                <w:rFonts w:asciiTheme="minorHAnsi" w:hAnsiTheme="minorHAnsi"/>
                <w:bCs/>
                <w:sz w:val="21"/>
                <w:szCs w:val="21"/>
              </w:rPr>
              <w:t xml:space="preserve">. </w:t>
            </w:r>
            <w:r w:rsidRPr="003F109D">
              <w:rPr>
                <w:rFonts w:asciiTheme="minorHAnsi" w:hAnsiTheme="minorHAnsi"/>
                <w:bCs/>
                <w:sz w:val="21"/>
                <w:szCs w:val="21"/>
              </w:rPr>
              <w:t>Located and interview</w:t>
            </w:r>
            <w:r>
              <w:rPr>
                <w:rFonts w:asciiTheme="minorHAnsi" w:hAnsiTheme="minorHAnsi"/>
                <w:bCs/>
                <w:sz w:val="21"/>
                <w:szCs w:val="21"/>
              </w:rPr>
              <w:t>ed</w:t>
            </w:r>
            <w:r w:rsidRPr="003F109D">
              <w:rPr>
                <w:rFonts w:asciiTheme="minorHAnsi" w:hAnsiTheme="minorHAnsi"/>
                <w:bCs/>
                <w:sz w:val="21"/>
                <w:szCs w:val="21"/>
              </w:rPr>
              <w:t xml:space="preserve"> witnesses</w:t>
            </w:r>
            <w:r>
              <w:rPr>
                <w:rFonts w:asciiTheme="minorHAnsi" w:hAnsiTheme="minorHAnsi"/>
                <w:bCs/>
                <w:sz w:val="21"/>
                <w:szCs w:val="21"/>
              </w:rPr>
              <w:t xml:space="preserve">. </w:t>
            </w:r>
            <w:r w:rsidRPr="003F109D">
              <w:rPr>
                <w:rFonts w:asciiTheme="minorHAnsi" w:hAnsiTheme="minorHAnsi"/>
                <w:bCs/>
                <w:sz w:val="21"/>
                <w:szCs w:val="21"/>
              </w:rPr>
              <w:t>Conducted legal research</w:t>
            </w:r>
            <w:r>
              <w:rPr>
                <w:rFonts w:asciiTheme="minorHAnsi" w:hAnsiTheme="minorHAnsi"/>
                <w:bCs/>
                <w:sz w:val="21"/>
                <w:szCs w:val="21"/>
              </w:rPr>
              <w:t xml:space="preserve"> and co</w:t>
            </w:r>
            <w:r w:rsidRPr="003F109D">
              <w:rPr>
                <w:rFonts w:asciiTheme="minorHAnsi" w:hAnsiTheme="minorHAnsi"/>
                <w:bCs/>
                <w:sz w:val="21"/>
                <w:szCs w:val="21"/>
              </w:rPr>
              <w:t>nducted investigations, statistical research, and documentary research</w:t>
            </w:r>
            <w:r>
              <w:rPr>
                <w:rFonts w:asciiTheme="minorHAnsi" w:hAnsiTheme="minorHAnsi"/>
                <w:bCs/>
                <w:sz w:val="21"/>
                <w:szCs w:val="21"/>
              </w:rPr>
              <w:t xml:space="preserve">. </w:t>
            </w:r>
            <w:r w:rsidRPr="003F109D">
              <w:rPr>
                <w:rFonts w:asciiTheme="minorHAnsi" w:hAnsiTheme="minorHAnsi"/>
                <w:bCs/>
                <w:sz w:val="21"/>
                <w:szCs w:val="21"/>
              </w:rPr>
              <w:t>Organized and analyze</w:t>
            </w:r>
            <w:r>
              <w:rPr>
                <w:rFonts w:asciiTheme="minorHAnsi" w:hAnsiTheme="minorHAnsi"/>
                <w:bCs/>
                <w:sz w:val="21"/>
                <w:szCs w:val="21"/>
              </w:rPr>
              <w:t>d</w:t>
            </w:r>
            <w:r w:rsidRPr="003F109D">
              <w:rPr>
                <w:rFonts w:asciiTheme="minorHAnsi" w:hAnsiTheme="minorHAnsi"/>
                <w:bCs/>
                <w:sz w:val="21"/>
                <w:szCs w:val="21"/>
              </w:rPr>
              <w:t xml:space="preserve"> files</w:t>
            </w:r>
            <w:r>
              <w:rPr>
                <w:rFonts w:asciiTheme="minorHAnsi" w:hAnsiTheme="minorHAnsi"/>
                <w:bCs/>
                <w:sz w:val="21"/>
                <w:szCs w:val="21"/>
              </w:rPr>
              <w:t xml:space="preserve"> and a</w:t>
            </w:r>
            <w:r w:rsidRPr="003F109D">
              <w:rPr>
                <w:rFonts w:asciiTheme="minorHAnsi" w:hAnsiTheme="minorHAnsi"/>
                <w:bCs/>
                <w:sz w:val="21"/>
                <w:szCs w:val="21"/>
              </w:rPr>
              <w:t>ided</w:t>
            </w:r>
            <w:r>
              <w:rPr>
                <w:rFonts w:asciiTheme="minorHAnsi" w:hAnsiTheme="minorHAnsi"/>
                <w:bCs/>
                <w:sz w:val="21"/>
                <w:szCs w:val="21"/>
              </w:rPr>
              <w:t xml:space="preserve"> the A</w:t>
            </w:r>
            <w:r w:rsidRPr="003F109D">
              <w:rPr>
                <w:rFonts w:asciiTheme="minorHAnsi" w:hAnsiTheme="minorHAnsi"/>
                <w:bCs/>
                <w:sz w:val="21"/>
                <w:szCs w:val="21"/>
              </w:rPr>
              <w:t>ttorney at trial</w:t>
            </w:r>
            <w:r w:rsidRPr="00BF0A52">
              <w:rPr>
                <w:rFonts w:asciiTheme="minorHAnsi" w:hAnsiTheme="minorHAnsi"/>
                <w:bCs/>
                <w:sz w:val="21"/>
                <w:szCs w:val="21"/>
              </w:rPr>
              <w:t>.</w:t>
            </w:r>
          </w:p>
        </w:tc>
      </w:tr>
    </w:tbl>
    <w:p w:rsidR="00E67930" w:rsidRPr="00B259BB" w:rsidRDefault="00E67930" w:rsidP="00E67930">
      <w:pPr>
        <w:pStyle w:val="Heading21"/>
      </w:pPr>
      <w:r>
        <w:t>Education</w:t>
      </w:r>
    </w:p>
    <w:tbl>
      <w:tblPr>
        <w:tblStyle w:val="TableGrid"/>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01" w:type="dxa"/>
          <w:bottom w:w="14" w:type="dxa"/>
          <w:right w:w="101" w:type="dxa"/>
        </w:tblCellMar>
        <w:tblLook w:val="04A0" w:firstRow="1" w:lastRow="0" w:firstColumn="1" w:lastColumn="0" w:noHBand="0" w:noVBand="1"/>
      </w:tblPr>
      <w:tblGrid>
        <w:gridCol w:w="4691"/>
        <w:gridCol w:w="450"/>
        <w:gridCol w:w="630"/>
        <w:gridCol w:w="997"/>
        <w:gridCol w:w="893"/>
        <w:gridCol w:w="1620"/>
        <w:gridCol w:w="630"/>
      </w:tblGrid>
      <w:tr w:rsidR="00F17AFE" w:rsidRPr="00BF0A52" w:rsidTr="00412271">
        <w:tc>
          <w:tcPr>
            <w:tcW w:w="5141" w:type="dxa"/>
            <w:gridSpan w:val="2"/>
          </w:tcPr>
          <w:p w:rsidR="00F17AFE" w:rsidRPr="00F17AFE" w:rsidRDefault="00F17AFE" w:rsidP="00F17AFE">
            <w:pPr>
              <w:spacing w:before="60"/>
              <w:rPr>
                <w:rFonts w:asciiTheme="minorHAnsi" w:hAnsiTheme="minorHAnsi"/>
                <w:smallCaps/>
                <w:sz w:val="21"/>
                <w:szCs w:val="21"/>
              </w:rPr>
            </w:pPr>
            <w:r w:rsidRPr="00F17AFE">
              <w:rPr>
                <w:rFonts w:asciiTheme="minorHAnsi" w:hAnsiTheme="minorHAnsi"/>
                <w:b/>
                <w:sz w:val="21"/>
                <w:szCs w:val="21"/>
              </w:rPr>
              <w:t>Master Certificate – IS/IT Project Management</w:t>
            </w:r>
            <w:r w:rsidR="00412271">
              <w:rPr>
                <w:rFonts w:asciiTheme="minorHAnsi" w:hAnsiTheme="minorHAnsi"/>
                <w:b/>
                <w:sz w:val="21"/>
                <w:szCs w:val="21"/>
              </w:rPr>
              <w:t xml:space="preserve"> </w:t>
            </w:r>
            <w:r w:rsidR="00412271" w:rsidRPr="00F17AFE">
              <w:rPr>
                <w:rFonts w:asciiTheme="minorHAnsi" w:hAnsiTheme="minorHAnsi"/>
                <w:i/>
                <w:sz w:val="21"/>
                <w:szCs w:val="21"/>
              </w:rPr>
              <w:t xml:space="preserve">(GPA </w:t>
            </w:r>
            <w:r w:rsidR="00412271">
              <w:rPr>
                <w:rFonts w:asciiTheme="minorHAnsi" w:hAnsiTheme="minorHAnsi"/>
                <w:i/>
                <w:sz w:val="21"/>
                <w:szCs w:val="21"/>
              </w:rPr>
              <w:t>4</w:t>
            </w:r>
            <w:r w:rsidR="00412271" w:rsidRPr="00F17AFE">
              <w:rPr>
                <w:rFonts w:asciiTheme="minorHAnsi" w:hAnsiTheme="minorHAnsi"/>
                <w:i/>
                <w:sz w:val="21"/>
                <w:szCs w:val="21"/>
              </w:rPr>
              <w:t>.</w:t>
            </w:r>
            <w:r w:rsidR="00412271">
              <w:rPr>
                <w:rFonts w:asciiTheme="minorHAnsi" w:hAnsiTheme="minorHAnsi"/>
                <w:i/>
                <w:sz w:val="21"/>
                <w:szCs w:val="21"/>
              </w:rPr>
              <w:t>0</w:t>
            </w:r>
            <w:r w:rsidR="00412271" w:rsidRPr="00F17AFE">
              <w:rPr>
                <w:rFonts w:asciiTheme="minorHAnsi" w:hAnsiTheme="minorHAnsi"/>
                <w:i/>
                <w:sz w:val="21"/>
                <w:szCs w:val="21"/>
              </w:rPr>
              <w:t>)</w:t>
            </w:r>
          </w:p>
        </w:tc>
        <w:tc>
          <w:tcPr>
            <w:tcW w:w="2520" w:type="dxa"/>
            <w:gridSpan w:val="3"/>
          </w:tcPr>
          <w:p w:rsidR="00F17AFE" w:rsidRPr="00F17AFE" w:rsidRDefault="00F17AFE" w:rsidP="00412271">
            <w:pPr>
              <w:spacing w:before="60"/>
              <w:rPr>
                <w:rFonts w:asciiTheme="minorHAnsi" w:hAnsiTheme="minorHAnsi"/>
                <w:sz w:val="21"/>
                <w:szCs w:val="21"/>
              </w:rPr>
            </w:pPr>
            <w:r w:rsidRPr="00F17AFE">
              <w:rPr>
                <w:rFonts w:asciiTheme="minorHAnsi" w:hAnsiTheme="minorHAnsi"/>
                <w:sz w:val="21"/>
                <w:szCs w:val="21"/>
              </w:rPr>
              <w:t>Villanova University</w:t>
            </w:r>
          </w:p>
        </w:tc>
        <w:tc>
          <w:tcPr>
            <w:tcW w:w="1620" w:type="dxa"/>
          </w:tcPr>
          <w:p w:rsidR="00F17AFE" w:rsidRPr="00BF0A52" w:rsidRDefault="00F17AFE" w:rsidP="00F17AFE">
            <w:pPr>
              <w:spacing w:before="60"/>
              <w:rPr>
                <w:rFonts w:asciiTheme="minorHAnsi" w:hAnsiTheme="minorHAnsi"/>
                <w:b/>
                <w:sz w:val="21"/>
                <w:szCs w:val="21"/>
              </w:rPr>
            </w:pPr>
            <w:r>
              <w:rPr>
                <w:rFonts w:asciiTheme="minorHAnsi" w:hAnsiTheme="minorHAnsi"/>
                <w:sz w:val="21"/>
                <w:szCs w:val="21"/>
              </w:rPr>
              <w:t>Philadelphia, PA</w:t>
            </w:r>
          </w:p>
        </w:tc>
        <w:tc>
          <w:tcPr>
            <w:tcW w:w="630" w:type="dxa"/>
          </w:tcPr>
          <w:p w:rsidR="00F17AFE" w:rsidRPr="00BF0A52" w:rsidRDefault="00F17AFE" w:rsidP="00F17AFE">
            <w:pPr>
              <w:spacing w:before="60"/>
              <w:jc w:val="right"/>
              <w:rPr>
                <w:rFonts w:asciiTheme="minorHAnsi" w:hAnsiTheme="minorHAnsi"/>
                <w:b/>
                <w:sz w:val="21"/>
                <w:szCs w:val="21"/>
              </w:rPr>
            </w:pPr>
            <w:r>
              <w:rPr>
                <w:rFonts w:asciiTheme="minorHAnsi" w:hAnsiTheme="minorHAnsi"/>
                <w:b/>
                <w:sz w:val="21"/>
                <w:szCs w:val="21"/>
              </w:rPr>
              <w:t xml:space="preserve">2013  </w:t>
            </w:r>
            <w:r w:rsidRPr="00BF0A52">
              <w:rPr>
                <w:rFonts w:asciiTheme="minorHAnsi" w:hAnsiTheme="minorHAnsi"/>
                <w:b/>
                <w:sz w:val="21"/>
                <w:szCs w:val="21"/>
              </w:rPr>
              <w:t xml:space="preserve">   </w:t>
            </w:r>
          </w:p>
        </w:tc>
      </w:tr>
      <w:tr w:rsidR="00F17AFE" w:rsidRPr="00BF0A52" w:rsidTr="00412271">
        <w:tc>
          <w:tcPr>
            <w:tcW w:w="5141" w:type="dxa"/>
            <w:gridSpan w:val="2"/>
          </w:tcPr>
          <w:p w:rsidR="00F17AFE" w:rsidRPr="00F17AFE" w:rsidRDefault="00F17AFE" w:rsidP="00F17AFE">
            <w:pPr>
              <w:rPr>
                <w:rFonts w:asciiTheme="minorHAnsi" w:hAnsiTheme="minorHAnsi"/>
                <w:smallCaps/>
                <w:sz w:val="21"/>
                <w:szCs w:val="21"/>
              </w:rPr>
            </w:pPr>
            <w:r w:rsidRPr="00F17AFE">
              <w:rPr>
                <w:rFonts w:asciiTheme="minorHAnsi" w:hAnsiTheme="minorHAnsi"/>
                <w:b/>
                <w:sz w:val="21"/>
                <w:szCs w:val="21"/>
              </w:rPr>
              <w:t xml:space="preserve">Master Certificate – Project Management </w:t>
            </w:r>
            <w:r w:rsidRPr="00F17AFE">
              <w:rPr>
                <w:rFonts w:asciiTheme="minorHAnsi" w:hAnsiTheme="minorHAnsi"/>
                <w:i/>
                <w:sz w:val="21"/>
                <w:szCs w:val="21"/>
              </w:rPr>
              <w:t xml:space="preserve">(GPA </w:t>
            </w:r>
            <w:r>
              <w:rPr>
                <w:rFonts w:asciiTheme="minorHAnsi" w:hAnsiTheme="minorHAnsi"/>
                <w:i/>
                <w:sz w:val="21"/>
                <w:szCs w:val="21"/>
              </w:rPr>
              <w:t>4</w:t>
            </w:r>
            <w:r w:rsidRPr="00F17AFE">
              <w:rPr>
                <w:rFonts w:asciiTheme="minorHAnsi" w:hAnsiTheme="minorHAnsi"/>
                <w:i/>
                <w:sz w:val="21"/>
                <w:szCs w:val="21"/>
              </w:rPr>
              <w:t>.</w:t>
            </w:r>
            <w:r>
              <w:rPr>
                <w:rFonts w:asciiTheme="minorHAnsi" w:hAnsiTheme="minorHAnsi"/>
                <w:i/>
                <w:sz w:val="21"/>
                <w:szCs w:val="21"/>
              </w:rPr>
              <w:t>0</w:t>
            </w:r>
            <w:r w:rsidRPr="00F17AFE">
              <w:rPr>
                <w:rFonts w:asciiTheme="minorHAnsi" w:hAnsiTheme="minorHAnsi"/>
                <w:i/>
                <w:sz w:val="21"/>
                <w:szCs w:val="21"/>
              </w:rPr>
              <w:t>)</w:t>
            </w:r>
          </w:p>
        </w:tc>
        <w:tc>
          <w:tcPr>
            <w:tcW w:w="2520" w:type="dxa"/>
            <w:gridSpan w:val="3"/>
          </w:tcPr>
          <w:p w:rsidR="00F17AFE" w:rsidRPr="00F17AFE" w:rsidRDefault="00F17AFE" w:rsidP="00412271">
            <w:pPr>
              <w:rPr>
                <w:rFonts w:asciiTheme="minorHAnsi" w:hAnsiTheme="minorHAnsi"/>
                <w:sz w:val="21"/>
                <w:szCs w:val="21"/>
              </w:rPr>
            </w:pPr>
            <w:r w:rsidRPr="00F17AFE">
              <w:rPr>
                <w:rFonts w:asciiTheme="minorHAnsi" w:hAnsiTheme="minorHAnsi"/>
                <w:sz w:val="21"/>
                <w:szCs w:val="21"/>
              </w:rPr>
              <w:t>Villanova University</w:t>
            </w:r>
          </w:p>
        </w:tc>
        <w:tc>
          <w:tcPr>
            <w:tcW w:w="1620" w:type="dxa"/>
          </w:tcPr>
          <w:p w:rsidR="00F17AFE" w:rsidRPr="00BF0A52" w:rsidRDefault="00F17AFE" w:rsidP="00F17AFE">
            <w:pPr>
              <w:rPr>
                <w:rFonts w:asciiTheme="minorHAnsi" w:hAnsiTheme="minorHAnsi"/>
                <w:b/>
                <w:sz w:val="21"/>
                <w:szCs w:val="21"/>
              </w:rPr>
            </w:pPr>
            <w:r>
              <w:rPr>
                <w:rFonts w:asciiTheme="minorHAnsi" w:hAnsiTheme="minorHAnsi"/>
                <w:sz w:val="21"/>
                <w:szCs w:val="21"/>
              </w:rPr>
              <w:t>Philadelphia, PA</w:t>
            </w:r>
          </w:p>
        </w:tc>
        <w:tc>
          <w:tcPr>
            <w:tcW w:w="630" w:type="dxa"/>
          </w:tcPr>
          <w:p w:rsidR="00F17AFE" w:rsidRPr="00BF0A52" w:rsidRDefault="00F17AFE" w:rsidP="00F17AFE">
            <w:pPr>
              <w:jc w:val="right"/>
              <w:rPr>
                <w:rFonts w:asciiTheme="minorHAnsi" w:hAnsiTheme="minorHAnsi"/>
                <w:b/>
                <w:sz w:val="21"/>
                <w:szCs w:val="21"/>
              </w:rPr>
            </w:pPr>
            <w:r>
              <w:rPr>
                <w:rFonts w:asciiTheme="minorHAnsi" w:hAnsiTheme="minorHAnsi"/>
                <w:b/>
                <w:sz w:val="21"/>
                <w:szCs w:val="21"/>
              </w:rPr>
              <w:t>2012</w:t>
            </w:r>
            <w:r w:rsidRPr="00BF0A52">
              <w:rPr>
                <w:rFonts w:asciiTheme="minorHAnsi" w:hAnsiTheme="minorHAnsi"/>
                <w:b/>
                <w:sz w:val="21"/>
                <w:szCs w:val="21"/>
              </w:rPr>
              <w:t xml:space="preserve">   </w:t>
            </w:r>
          </w:p>
        </w:tc>
      </w:tr>
      <w:tr w:rsidR="00F17AFE" w:rsidRPr="00BF0A52" w:rsidTr="00412271">
        <w:tc>
          <w:tcPr>
            <w:tcW w:w="4691" w:type="dxa"/>
          </w:tcPr>
          <w:p w:rsidR="00F17AFE" w:rsidRPr="00F17AFE" w:rsidRDefault="00F17AFE" w:rsidP="00F17AFE">
            <w:pPr>
              <w:rPr>
                <w:rFonts w:asciiTheme="minorHAnsi" w:hAnsiTheme="minorHAnsi"/>
                <w:smallCaps/>
                <w:sz w:val="21"/>
                <w:szCs w:val="21"/>
              </w:rPr>
            </w:pPr>
            <w:r w:rsidRPr="00F17AFE">
              <w:rPr>
                <w:rFonts w:asciiTheme="minorHAnsi" w:hAnsiTheme="minorHAnsi"/>
                <w:b/>
                <w:sz w:val="21"/>
                <w:szCs w:val="21"/>
              </w:rPr>
              <w:t xml:space="preserve">Master </w:t>
            </w:r>
            <w:r>
              <w:rPr>
                <w:rFonts w:asciiTheme="minorHAnsi" w:hAnsiTheme="minorHAnsi"/>
                <w:b/>
                <w:sz w:val="21"/>
                <w:szCs w:val="21"/>
              </w:rPr>
              <w:t>of Business Administration</w:t>
            </w:r>
            <w:r w:rsidRPr="00F17AFE">
              <w:rPr>
                <w:rFonts w:asciiTheme="minorHAnsi" w:hAnsiTheme="minorHAnsi"/>
                <w:b/>
                <w:sz w:val="21"/>
                <w:szCs w:val="21"/>
              </w:rPr>
              <w:t xml:space="preserve"> </w:t>
            </w:r>
            <w:r w:rsidRPr="00F17AFE">
              <w:rPr>
                <w:rFonts w:asciiTheme="minorHAnsi" w:hAnsiTheme="minorHAnsi"/>
                <w:i/>
                <w:sz w:val="21"/>
                <w:szCs w:val="21"/>
              </w:rPr>
              <w:t xml:space="preserve">(GPA </w:t>
            </w:r>
            <w:r>
              <w:rPr>
                <w:rFonts w:asciiTheme="minorHAnsi" w:hAnsiTheme="minorHAnsi"/>
                <w:i/>
                <w:sz w:val="21"/>
                <w:szCs w:val="21"/>
              </w:rPr>
              <w:t>3.92</w:t>
            </w:r>
            <w:r w:rsidRPr="00F17AFE">
              <w:rPr>
                <w:rFonts w:asciiTheme="minorHAnsi" w:hAnsiTheme="minorHAnsi"/>
                <w:i/>
                <w:sz w:val="21"/>
                <w:szCs w:val="21"/>
              </w:rPr>
              <w:t>)</w:t>
            </w:r>
          </w:p>
        </w:tc>
        <w:tc>
          <w:tcPr>
            <w:tcW w:w="2970" w:type="dxa"/>
            <w:gridSpan w:val="4"/>
          </w:tcPr>
          <w:p w:rsidR="00F17AFE" w:rsidRPr="00F17AFE" w:rsidRDefault="00F17AFE" w:rsidP="00412271">
            <w:pPr>
              <w:rPr>
                <w:rFonts w:asciiTheme="minorHAnsi" w:hAnsiTheme="minorHAnsi"/>
                <w:sz w:val="21"/>
                <w:szCs w:val="21"/>
              </w:rPr>
            </w:pPr>
            <w:r>
              <w:rPr>
                <w:rFonts w:asciiTheme="minorHAnsi" w:hAnsiTheme="minorHAnsi"/>
                <w:sz w:val="21"/>
                <w:szCs w:val="21"/>
              </w:rPr>
              <w:t>Indiana Wesleyan</w:t>
            </w:r>
            <w:r w:rsidRPr="00F17AFE">
              <w:rPr>
                <w:rFonts w:asciiTheme="minorHAnsi" w:hAnsiTheme="minorHAnsi"/>
                <w:sz w:val="21"/>
                <w:szCs w:val="21"/>
              </w:rPr>
              <w:t xml:space="preserve"> University</w:t>
            </w:r>
          </w:p>
        </w:tc>
        <w:tc>
          <w:tcPr>
            <w:tcW w:w="1620" w:type="dxa"/>
          </w:tcPr>
          <w:p w:rsidR="00F17AFE" w:rsidRPr="00BF0A52" w:rsidRDefault="00F17AFE" w:rsidP="00B642B9">
            <w:pPr>
              <w:rPr>
                <w:rFonts w:asciiTheme="minorHAnsi" w:hAnsiTheme="minorHAnsi"/>
                <w:b/>
                <w:sz w:val="21"/>
                <w:szCs w:val="21"/>
              </w:rPr>
            </w:pPr>
            <w:r>
              <w:rPr>
                <w:rFonts w:asciiTheme="minorHAnsi" w:hAnsiTheme="minorHAnsi"/>
                <w:sz w:val="21"/>
                <w:szCs w:val="21"/>
              </w:rPr>
              <w:t>Cincinnati, OH</w:t>
            </w:r>
          </w:p>
        </w:tc>
        <w:tc>
          <w:tcPr>
            <w:tcW w:w="630" w:type="dxa"/>
          </w:tcPr>
          <w:p w:rsidR="00F17AFE" w:rsidRPr="00BF0A52" w:rsidRDefault="00F17AFE" w:rsidP="00B642B9">
            <w:pPr>
              <w:jc w:val="right"/>
              <w:rPr>
                <w:rFonts w:asciiTheme="minorHAnsi" w:hAnsiTheme="minorHAnsi"/>
                <w:b/>
                <w:sz w:val="21"/>
                <w:szCs w:val="21"/>
              </w:rPr>
            </w:pPr>
            <w:r>
              <w:rPr>
                <w:rFonts w:asciiTheme="minorHAnsi" w:hAnsiTheme="minorHAnsi"/>
                <w:b/>
                <w:sz w:val="21"/>
                <w:szCs w:val="21"/>
              </w:rPr>
              <w:t>2011</w:t>
            </w:r>
          </w:p>
        </w:tc>
      </w:tr>
      <w:tr w:rsidR="00F17AFE" w:rsidRPr="00BF0A52" w:rsidTr="00412271">
        <w:tc>
          <w:tcPr>
            <w:tcW w:w="4691" w:type="dxa"/>
          </w:tcPr>
          <w:p w:rsidR="00F17AFE" w:rsidRPr="00F17AFE" w:rsidRDefault="00F17AFE" w:rsidP="00F6289F">
            <w:pPr>
              <w:rPr>
                <w:rFonts w:asciiTheme="minorHAnsi" w:hAnsiTheme="minorHAnsi"/>
                <w:smallCaps/>
                <w:sz w:val="21"/>
                <w:szCs w:val="21"/>
              </w:rPr>
            </w:pPr>
            <w:r>
              <w:rPr>
                <w:rFonts w:asciiTheme="minorHAnsi" w:hAnsiTheme="minorHAnsi"/>
                <w:b/>
                <w:sz w:val="21"/>
                <w:szCs w:val="21"/>
              </w:rPr>
              <w:t xml:space="preserve">Post Bachelor Certification – Paralegal Studies </w:t>
            </w:r>
          </w:p>
        </w:tc>
        <w:tc>
          <w:tcPr>
            <w:tcW w:w="2970" w:type="dxa"/>
            <w:gridSpan w:val="4"/>
          </w:tcPr>
          <w:p w:rsidR="00F17AFE" w:rsidRPr="00F17AFE" w:rsidRDefault="00F17AFE" w:rsidP="00412271">
            <w:pPr>
              <w:rPr>
                <w:rFonts w:asciiTheme="minorHAnsi" w:hAnsiTheme="minorHAnsi"/>
                <w:sz w:val="21"/>
                <w:szCs w:val="21"/>
              </w:rPr>
            </w:pPr>
            <w:r w:rsidRPr="00F17AFE">
              <w:rPr>
                <w:rFonts w:asciiTheme="minorHAnsi" w:hAnsiTheme="minorHAnsi"/>
                <w:sz w:val="21"/>
                <w:szCs w:val="21"/>
              </w:rPr>
              <w:t>University</w:t>
            </w:r>
            <w:r w:rsidR="003C17F5">
              <w:rPr>
                <w:rFonts w:asciiTheme="minorHAnsi" w:hAnsiTheme="minorHAnsi"/>
                <w:sz w:val="21"/>
                <w:szCs w:val="21"/>
              </w:rPr>
              <w:t xml:space="preserve"> of Cincinnati</w:t>
            </w:r>
          </w:p>
        </w:tc>
        <w:tc>
          <w:tcPr>
            <w:tcW w:w="1620" w:type="dxa"/>
          </w:tcPr>
          <w:p w:rsidR="00F17AFE" w:rsidRPr="00BF0A52" w:rsidRDefault="00F17AFE" w:rsidP="00B642B9">
            <w:pPr>
              <w:rPr>
                <w:rFonts w:asciiTheme="minorHAnsi" w:hAnsiTheme="minorHAnsi"/>
                <w:b/>
                <w:sz w:val="21"/>
                <w:szCs w:val="21"/>
              </w:rPr>
            </w:pPr>
            <w:r>
              <w:rPr>
                <w:rFonts w:asciiTheme="minorHAnsi" w:hAnsiTheme="minorHAnsi"/>
                <w:sz w:val="21"/>
                <w:szCs w:val="21"/>
              </w:rPr>
              <w:t>Cincinnati, OH</w:t>
            </w:r>
          </w:p>
        </w:tc>
        <w:tc>
          <w:tcPr>
            <w:tcW w:w="630" w:type="dxa"/>
          </w:tcPr>
          <w:p w:rsidR="00F17AFE" w:rsidRPr="00BF0A52" w:rsidRDefault="00F6289F" w:rsidP="00F51357">
            <w:pPr>
              <w:jc w:val="right"/>
              <w:rPr>
                <w:rFonts w:asciiTheme="minorHAnsi" w:hAnsiTheme="minorHAnsi"/>
                <w:b/>
                <w:sz w:val="21"/>
                <w:szCs w:val="21"/>
              </w:rPr>
            </w:pPr>
            <w:r>
              <w:rPr>
                <w:rFonts w:asciiTheme="minorHAnsi" w:hAnsiTheme="minorHAnsi"/>
                <w:b/>
                <w:sz w:val="21"/>
                <w:szCs w:val="21"/>
              </w:rPr>
              <w:t>200</w:t>
            </w:r>
            <w:r w:rsidR="00F51357">
              <w:rPr>
                <w:rFonts w:asciiTheme="minorHAnsi" w:hAnsiTheme="minorHAnsi"/>
                <w:b/>
                <w:sz w:val="21"/>
                <w:szCs w:val="21"/>
              </w:rPr>
              <w:t>2</w:t>
            </w:r>
          </w:p>
        </w:tc>
      </w:tr>
      <w:tr w:rsidR="00BE2896" w:rsidRPr="00BF0A52" w:rsidTr="00412271">
        <w:tc>
          <w:tcPr>
            <w:tcW w:w="4691" w:type="dxa"/>
          </w:tcPr>
          <w:p w:rsidR="00BE2896" w:rsidRPr="00F17AFE" w:rsidRDefault="00BE2896" w:rsidP="00BE2896">
            <w:pPr>
              <w:rPr>
                <w:rFonts w:asciiTheme="minorHAnsi" w:hAnsiTheme="minorHAnsi"/>
                <w:smallCaps/>
                <w:sz w:val="21"/>
                <w:szCs w:val="21"/>
              </w:rPr>
            </w:pPr>
            <w:r>
              <w:rPr>
                <w:rFonts w:asciiTheme="minorHAnsi" w:hAnsiTheme="minorHAnsi"/>
                <w:b/>
                <w:sz w:val="21"/>
                <w:szCs w:val="21"/>
              </w:rPr>
              <w:t xml:space="preserve">Bachelor of Arts – Communication </w:t>
            </w:r>
          </w:p>
        </w:tc>
        <w:tc>
          <w:tcPr>
            <w:tcW w:w="2970" w:type="dxa"/>
            <w:gridSpan w:val="4"/>
          </w:tcPr>
          <w:p w:rsidR="00BE2896" w:rsidRPr="00F17AFE" w:rsidRDefault="00BE2896" w:rsidP="00412271">
            <w:pPr>
              <w:rPr>
                <w:rFonts w:asciiTheme="minorHAnsi" w:hAnsiTheme="minorHAnsi"/>
                <w:sz w:val="21"/>
                <w:szCs w:val="21"/>
              </w:rPr>
            </w:pPr>
            <w:r>
              <w:rPr>
                <w:rFonts w:asciiTheme="minorHAnsi" w:hAnsiTheme="minorHAnsi"/>
                <w:sz w:val="21"/>
                <w:szCs w:val="21"/>
              </w:rPr>
              <w:t>University of Louisville</w:t>
            </w:r>
          </w:p>
        </w:tc>
        <w:tc>
          <w:tcPr>
            <w:tcW w:w="1620" w:type="dxa"/>
          </w:tcPr>
          <w:p w:rsidR="00BE2896" w:rsidRPr="00BF0A52" w:rsidRDefault="00BE2896" w:rsidP="00B642B9">
            <w:pPr>
              <w:rPr>
                <w:rFonts w:asciiTheme="minorHAnsi" w:hAnsiTheme="minorHAnsi"/>
                <w:b/>
                <w:sz w:val="21"/>
                <w:szCs w:val="21"/>
              </w:rPr>
            </w:pPr>
            <w:r>
              <w:rPr>
                <w:rFonts w:asciiTheme="minorHAnsi" w:hAnsiTheme="minorHAnsi"/>
                <w:sz w:val="21"/>
                <w:szCs w:val="21"/>
              </w:rPr>
              <w:t>Louisville, KY</w:t>
            </w:r>
          </w:p>
        </w:tc>
        <w:tc>
          <w:tcPr>
            <w:tcW w:w="630" w:type="dxa"/>
          </w:tcPr>
          <w:p w:rsidR="00BE2896" w:rsidRPr="00BF0A52" w:rsidRDefault="00CC52A6" w:rsidP="00B642B9">
            <w:pPr>
              <w:jc w:val="right"/>
              <w:rPr>
                <w:rFonts w:asciiTheme="minorHAnsi" w:hAnsiTheme="minorHAnsi"/>
                <w:b/>
                <w:sz w:val="21"/>
                <w:szCs w:val="21"/>
              </w:rPr>
            </w:pPr>
            <w:r>
              <w:rPr>
                <w:rFonts w:asciiTheme="minorHAnsi" w:hAnsiTheme="minorHAnsi"/>
                <w:b/>
                <w:sz w:val="21"/>
                <w:szCs w:val="21"/>
              </w:rPr>
              <w:t>1998</w:t>
            </w:r>
          </w:p>
        </w:tc>
      </w:tr>
      <w:tr w:rsidR="00F17AFE" w:rsidRPr="00BF0A52" w:rsidTr="00F17AFE">
        <w:tc>
          <w:tcPr>
            <w:tcW w:w="5771" w:type="dxa"/>
            <w:gridSpan w:val="3"/>
          </w:tcPr>
          <w:p w:rsidR="00F17AFE" w:rsidRPr="00BF0A52" w:rsidRDefault="00F17AFE" w:rsidP="00B642B9">
            <w:pPr>
              <w:rPr>
                <w:rFonts w:asciiTheme="minorHAnsi" w:hAnsiTheme="minorHAnsi"/>
                <w:b/>
                <w:spacing w:val="6"/>
                <w:sz w:val="21"/>
                <w:szCs w:val="21"/>
              </w:rPr>
            </w:pPr>
          </w:p>
        </w:tc>
        <w:tc>
          <w:tcPr>
            <w:tcW w:w="997" w:type="dxa"/>
          </w:tcPr>
          <w:p w:rsidR="00F17AFE" w:rsidRPr="00BF0A52" w:rsidRDefault="00F17AFE" w:rsidP="00B642B9">
            <w:pPr>
              <w:jc w:val="center"/>
              <w:rPr>
                <w:rFonts w:asciiTheme="minorHAnsi" w:hAnsiTheme="minorHAnsi"/>
                <w:sz w:val="21"/>
                <w:szCs w:val="21"/>
              </w:rPr>
            </w:pPr>
          </w:p>
        </w:tc>
        <w:tc>
          <w:tcPr>
            <w:tcW w:w="3143" w:type="dxa"/>
            <w:gridSpan w:val="3"/>
          </w:tcPr>
          <w:p w:rsidR="00F17AFE" w:rsidRPr="00BF0A52" w:rsidRDefault="00F17AFE" w:rsidP="00B642B9">
            <w:pPr>
              <w:jc w:val="right"/>
              <w:rPr>
                <w:rFonts w:asciiTheme="minorHAnsi" w:hAnsiTheme="minorHAnsi"/>
                <w:sz w:val="21"/>
                <w:szCs w:val="21"/>
              </w:rPr>
            </w:pPr>
          </w:p>
        </w:tc>
      </w:tr>
    </w:tbl>
    <w:p w:rsidR="006846F8" w:rsidRPr="00B259BB" w:rsidRDefault="006846F8" w:rsidP="006846F8">
      <w:pPr>
        <w:pStyle w:val="Heading21"/>
      </w:pPr>
      <w:r>
        <w:t>Certification</w:t>
      </w:r>
    </w:p>
    <w:tbl>
      <w:tblPr>
        <w:tblStyle w:val="TableGrid"/>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01" w:type="dxa"/>
          <w:bottom w:w="14" w:type="dxa"/>
          <w:right w:w="101" w:type="dxa"/>
        </w:tblCellMar>
        <w:tblLook w:val="04A0" w:firstRow="1" w:lastRow="0" w:firstColumn="1" w:lastColumn="0" w:noHBand="0" w:noVBand="1"/>
      </w:tblPr>
      <w:tblGrid>
        <w:gridCol w:w="5141"/>
        <w:gridCol w:w="2520"/>
        <w:gridCol w:w="1620"/>
        <w:gridCol w:w="630"/>
      </w:tblGrid>
      <w:tr w:rsidR="006846F8" w:rsidRPr="00BF0A52" w:rsidTr="006A32D2">
        <w:tc>
          <w:tcPr>
            <w:tcW w:w="5141" w:type="dxa"/>
          </w:tcPr>
          <w:p w:rsidR="006846F8" w:rsidRPr="00F17AFE" w:rsidRDefault="006846F8" w:rsidP="003730D3">
            <w:pPr>
              <w:spacing w:before="60"/>
              <w:rPr>
                <w:rFonts w:asciiTheme="minorHAnsi" w:hAnsiTheme="minorHAnsi"/>
                <w:smallCaps/>
                <w:sz w:val="21"/>
                <w:szCs w:val="21"/>
              </w:rPr>
            </w:pPr>
            <w:r>
              <w:rPr>
                <w:rFonts w:asciiTheme="minorHAnsi" w:hAnsiTheme="minorHAnsi"/>
                <w:b/>
                <w:sz w:val="21"/>
                <w:szCs w:val="21"/>
              </w:rPr>
              <w:t xml:space="preserve">Certified Regulatory Compliance Manager </w:t>
            </w:r>
            <w:r w:rsidRPr="00F17AFE">
              <w:rPr>
                <w:rFonts w:asciiTheme="minorHAnsi" w:hAnsiTheme="minorHAnsi"/>
                <w:i/>
                <w:sz w:val="21"/>
                <w:szCs w:val="21"/>
              </w:rPr>
              <w:t>(</w:t>
            </w:r>
            <w:r>
              <w:rPr>
                <w:rFonts w:asciiTheme="minorHAnsi" w:hAnsiTheme="minorHAnsi"/>
                <w:i/>
                <w:sz w:val="21"/>
                <w:szCs w:val="21"/>
              </w:rPr>
              <w:t>2015-20</w:t>
            </w:r>
            <w:r w:rsidR="003730D3">
              <w:rPr>
                <w:rFonts w:asciiTheme="minorHAnsi" w:hAnsiTheme="minorHAnsi"/>
                <w:i/>
                <w:sz w:val="21"/>
                <w:szCs w:val="21"/>
              </w:rPr>
              <w:t>2</w:t>
            </w:r>
            <w:r>
              <w:rPr>
                <w:rFonts w:asciiTheme="minorHAnsi" w:hAnsiTheme="minorHAnsi"/>
                <w:i/>
                <w:sz w:val="21"/>
                <w:szCs w:val="21"/>
              </w:rPr>
              <w:t>1</w:t>
            </w:r>
            <w:r w:rsidRPr="00F17AFE">
              <w:rPr>
                <w:rFonts w:asciiTheme="minorHAnsi" w:hAnsiTheme="minorHAnsi"/>
                <w:i/>
                <w:sz w:val="21"/>
                <w:szCs w:val="21"/>
              </w:rPr>
              <w:t>)</w:t>
            </w:r>
          </w:p>
        </w:tc>
        <w:tc>
          <w:tcPr>
            <w:tcW w:w="2520" w:type="dxa"/>
          </w:tcPr>
          <w:p w:rsidR="006846F8" w:rsidRPr="00F17AFE" w:rsidRDefault="006846F8" w:rsidP="006A32D2">
            <w:pPr>
              <w:spacing w:before="60"/>
              <w:rPr>
                <w:rFonts w:asciiTheme="minorHAnsi" w:hAnsiTheme="minorHAnsi"/>
                <w:sz w:val="21"/>
                <w:szCs w:val="21"/>
              </w:rPr>
            </w:pPr>
            <w:r>
              <w:rPr>
                <w:rFonts w:asciiTheme="minorHAnsi" w:hAnsiTheme="minorHAnsi"/>
                <w:sz w:val="21"/>
                <w:szCs w:val="21"/>
              </w:rPr>
              <w:t>American Bankers Association</w:t>
            </w:r>
          </w:p>
        </w:tc>
        <w:tc>
          <w:tcPr>
            <w:tcW w:w="1620" w:type="dxa"/>
          </w:tcPr>
          <w:p w:rsidR="006846F8" w:rsidRPr="00BF0A52" w:rsidRDefault="006846F8" w:rsidP="006846F8">
            <w:pPr>
              <w:spacing w:before="60"/>
              <w:rPr>
                <w:rFonts w:asciiTheme="minorHAnsi" w:hAnsiTheme="minorHAnsi"/>
                <w:b/>
                <w:sz w:val="21"/>
                <w:szCs w:val="21"/>
              </w:rPr>
            </w:pPr>
            <w:r>
              <w:rPr>
                <w:rFonts w:asciiTheme="minorHAnsi" w:hAnsiTheme="minorHAnsi"/>
                <w:sz w:val="21"/>
                <w:szCs w:val="21"/>
              </w:rPr>
              <w:t>Washington, DC</w:t>
            </w:r>
          </w:p>
        </w:tc>
        <w:tc>
          <w:tcPr>
            <w:tcW w:w="630" w:type="dxa"/>
          </w:tcPr>
          <w:p w:rsidR="006846F8" w:rsidRPr="00BF0A52" w:rsidRDefault="006846F8" w:rsidP="003730D3">
            <w:pPr>
              <w:spacing w:before="60"/>
              <w:ind w:left="-11"/>
              <w:rPr>
                <w:rFonts w:asciiTheme="minorHAnsi" w:hAnsiTheme="minorHAnsi"/>
                <w:b/>
                <w:sz w:val="21"/>
                <w:szCs w:val="21"/>
              </w:rPr>
            </w:pPr>
            <w:r>
              <w:rPr>
                <w:rFonts w:asciiTheme="minorHAnsi" w:hAnsiTheme="minorHAnsi"/>
                <w:b/>
                <w:sz w:val="21"/>
                <w:szCs w:val="21"/>
              </w:rPr>
              <w:t xml:space="preserve">2015  </w:t>
            </w:r>
            <w:r w:rsidRPr="00BF0A52">
              <w:rPr>
                <w:rFonts w:asciiTheme="minorHAnsi" w:hAnsiTheme="minorHAnsi"/>
                <w:b/>
                <w:sz w:val="21"/>
                <w:szCs w:val="21"/>
              </w:rPr>
              <w:t xml:space="preserve">   </w:t>
            </w:r>
          </w:p>
        </w:tc>
      </w:tr>
    </w:tbl>
    <w:p w:rsidR="003730D3" w:rsidRPr="003730D3" w:rsidRDefault="003730D3" w:rsidP="003730D3">
      <w:pPr>
        <w:spacing w:before="60"/>
        <w:ind w:right="-72"/>
        <w:rPr>
          <w:rFonts w:asciiTheme="minorHAnsi" w:hAnsiTheme="minorHAnsi"/>
          <w:b/>
          <w:sz w:val="21"/>
          <w:szCs w:val="21"/>
        </w:rPr>
      </w:pPr>
      <w:r w:rsidRPr="003730D3">
        <w:rPr>
          <w:rFonts w:asciiTheme="minorHAnsi" w:hAnsiTheme="minorHAnsi"/>
          <w:b/>
          <w:sz w:val="21"/>
          <w:szCs w:val="21"/>
        </w:rPr>
        <w:t>Certified Regulatory Vendor Program Manager</w:t>
      </w:r>
      <w:r>
        <w:t xml:space="preserve">                    </w:t>
      </w:r>
      <w:r>
        <w:rPr>
          <w:rFonts w:asciiTheme="minorHAnsi" w:hAnsiTheme="minorHAnsi"/>
          <w:sz w:val="21"/>
          <w:szCs w:val="21"/>
        </w:rPr>
        <w:t xml:space="preserve">Compliance Education             Ocean, NJ               </w:t>
      </w:r>
      <w:r w:rsidRPr="003730D3">
        <w:rPr>
          <w:rFonts w:asciiTheme="minorHAnsi" w:hAnsiTheme="minorHAnsi"/>
          <w:b/>
          <w:sz w:val="21"/>
          <w:szCs w:val="21"/>
        </w:rPr>
        <w:t>2016</w:t>
      </w:r>
    </w:p>
    <w:p w:rsidR="00E67930" w:rsidRPr="003730D3" w:rsidRDefault="003730D3" w:rsidP="003730D3">
      <w:pPr>
        <w:spacing w:before="60"/>
        <w:rPr>
          <w:rFonts w:asciiTheme="minorHAnsi" w:hAnsiTheme="minorHAnsi"/>
          <w:sz w:val="21"/>
          <w:szCs w:val="21"/>
        </w:rPr>
      </w:pPr>
      <w:r w:rsidRPr="003730D3">
        <w:rPr>
          <w:rFonts w:asciiTheme="minorHAnsi" w:hAnsiTheme="minorHAnsi"/>
          <w:i/>
          <w:sz w:val="21"/>
          <w:szCs w:val="21"/>
        </w:rPr>
        <w:t>(201</w:t>
      </w:r>
      <w:r w:rsidR="004E183F">
        <w:rPr>
          <w:rFonts w:asciiTheme="minorHAnsi" w:hAnsiTheme="minorHAnsi"/>
          <w:i/>
          <w:sz w:val="21"/>
          <w:szCs w:val="21"/>
        </w:rPr>
        <w:t>7</w:t>
      </w:r>
      <w:r w:rsidRPr="003730D3">
        <w:rPr>
          <w:rFonts w:asciiTheme="minorHAnsi" w:hAnsiTheme="minorHAnsi"/>
          <w:i/>
          <w:sz w:val="21"/>
          <w:szCs w:val="21"/>
        </w:rPr>
        <w:t>-Present)</w:t>
      </w:r>
      <w:r>
        <w:rPr>
          <w:rFonts w:asciiTheme="minorHAnsi" w:hAnsiTheme="minorHAnsi"/>
          <w:i/>
          <w:sz w:val="21"/>
          <w:szCs w:val="21"/>
        </w:rPr>
        <w:tab/>
      </w:r>
      <w:r>
        <w:rPr>
          <w:rFonts w:asciiTheme="minorHAnsi" w:hAnsiTheme="minorHAnsi"/>
          <w:i/>
          <w:sz w:val="21"/>
          <w:szCs w:val="21"/>
        </w:rPr>
        <w:tab/>
      </w:r>
      <w:r>
        <w:rPr>
          <w:rFonts w:asciiTheme="minorHAnsi" w:hAnsiTheme="minorHAnsi"/>
          <w:i/>
          <w:sz w:val="21"/>
          <w:szCs w:val="21"/>
        </w:rPr>
        <w:tab/>
      </w:r>
      <w:r>
        <w:rPr>
          <w:rFonts w:asciiTheme="minorHAnsi" w:hAnsiTheme="minorHAnsi"/>
          <w:i/>
          <w:sz w:val="21"/>
          <w:szCs w:val="21"/>
        </w:rPr>
        <w:tab/>
      </w:r>
      <w:r>
        <w:rPr>
          <w:rFonts w:asciiTheme="minorHAnsi" w:hAnsiTheme="minorHAnsi"/>
          <w:i/>
          <w:sz w:val="21"/>
          <w:szCs w:val="21"/>
        </w:rPr>
        <w:tab/>
      </w:r>
      <w:r>
        <w:rPr>
          <w:rFonts w:asciiTheme="minorHAnsi" w:hAnsiTheme="minorHAnsi"/>
          <w:i/>
          <w:sz w:val="21"/>
          <w:szCs w:val="21"/>
        </w:rPr>
        <w:tab/>
        <w:t xml:space="preserve">   </w:t>
      </w:r>
      <w:r>
        <w:rPr>
          <w:rFonts w:asciiTheme="minorHAnsi" w:hAnsiTheme="minorHAnsi"/>
          <w:sz w:val="21"/>
          <w:szCs w:val="21"/>
        </w:rPr>
        <w:t>Institute</w:t>
      </w:r>
    </w:p>
    <w:p w:rsidR="00E67930" w:rsidRPr="003730D3" w:rsidRDefault="00E67930" w:rsidP="003730D3">
      <w:pPr>
        <w:spacing w:before="60"/>
        <w:rPr>
          <w:rFonts w:asciiTheme="minorHAnsi" w:hAnsiTheme="minorHAnsi"/>
          <w:sz w:val="21"/>
          <w:szCs w:val="21"/>
        </w:rPr>
      </w:pPr>
    </w:p>
    <w:sectPr w:rsidR="00E67930" w:rsidRPr="003730D3" w:rsidSect="000E57F5">
      <w:headerReference w:type="default" r:id="rId8"/>
      <w:footerReference w:type="default" r:id="rId9"/>
      <w:pgSz w:w="12240" w:h="15840" w:code="1"/>
      <w:pgMar w:top="1008" w:right="1296" w:bottom="1008" w:left="129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EA3" w:rsidRDefault="00395EA3">
      <w:r>
        <w:separator/>
      </w:r>
    </w:p>
  </w:endnote>
  <w:endnote w:type="continuationSeparator" w:id="0">
    <w:p w:rsidR="00395EA3" w:rsidRDefault="0039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63586"/>
      <w:docPartObj>
        <w:docPartGallery w:val="Page Numbers (Bottom of Page)"/>
        <w:docPartUnique/>
      </w:docPartObj>
    </w:sdtPr>
    <w:sdtEndPr>
      <w:rPr>
        <w:rFonts w:asciiTheme="minorHAnsi" w:hAnsiTheme="minorHAnsi"/>
        <w:color w:val="7F7F7F" w:themeColor="background1" w:themeShade="7F"/>
        <w:spacing w:val="60"/>
        <w:sz w:val="21"/>
        <w:szCs w:val="21"/>
      </w:rPr>
    </w:sdtEndPr>
    <w:sdtContent>
      <w:p w:rsidR="003F109D" w:rsidRPr="00D221AE" w:rsidRDefault="00D4728F">
        <w:pPr>
          <w:pStyle w:val="Footer"/>
          <w:pBdr>
            <w:top w:val="single" w:sz="4" w:space="1" w:color="D9D9D9" w:themeColor="background1" w:themeShade="D9"/>
          </w:pBdr>
          <w:jc w:val="right"/>
          <w:rPr>
            <w:rFonts w:asciiTheme="minorHAnsi" w:hAnsiTheme="minorHAnsi"/>
            <w:sz w:val="21"/>
            <w:szCs w:val="21"/>
          </w:rPr>
        </w:pPr>
        <w:r w:rsidRPr="00D221AE">
          <w:rPr>
            <w:rFonts w:asciiTheme="minorHAnsi" w:hAnsiTheme="minorHAnsi"/>
            <w:sz w:val="21"/>
            <w:szCs w:val="21"/>
          </w:rPr>
          <w:fldChar w:fldCharType="begin"/>
        </w:r>
        <w:r w:rsidR="003F109D" w:rsidRPr="00D221AE">
          <w:rPr>
            <w:rFonts w:asciiTheme="minorHAnsi" w:hAnsiTheme="minorHAnsi"/>
            <w:sz w:val="21"/>
            <w:szCs w:val="21"/>
          </w:rPr>
          <w:instrText xml:space="preserve"> PAGE   \* MERGEFORMAT </w:instrText>
        </w:r>
        <w:r w:rsidRPr="00D221AE">
          <w:rPr>
            <w:rFonts w:asciiTheme="minorHAnsi" w:hAnsiTheme="minorHAnsi"/>
            <w:sz w:val="21"/>
            <w:szCs w:val="21"/>
          </w:rPr>
          <w:fldChar w:fldCharType="separate"/>
        </w:r>
        <w:r w:rsidR="0026055C">
          <w:rPr>
            <w:rFonts w:asciiTheme="minorHAnsi" w:hAnsiTheme="minorHAnsi"/>
            <w:noProof/>
            <w:sz w:val="21"/>
            <w:szCs w:val="21"/>
          </w:rPr>
          <w:t>1</w:t>
        </w:r>
        <w:r w:rsidRPr="00D221AE">
          <w:rPr>
            <w:rFonts w:asciiTheme="minorHAnsi" w:hAnsiTheme="minorHAnsi"/>
            <w:sz w:val="21"/>
            <w:szCs w:val="21"/>
          </w:rPr>
          <w:fldChar w:fldCharType="end"/>
        </w:r>
        <w:r w:rsidR="003F109D" w:rsidRPr="00D221AE">
          <w:rPr>
            <w:rFonts w:asciiTheme="minorHAnsi" w:hAnsiTheme="minorHAnsi"/>
            <w:sz w:val="21"/>
            <w:szCs w:val="21"/>
          </w:rPr>
          <w:t xml:space="preserve"> | </w:t>
        </w:r>
        <w:r w:rsidR="003F109D" w:rsidRPr="00D221AE">
          <w:rPr>
            <w:rFonts w:asciiTheme="minorHAnsi" w:hAnsiTheme="minorHAnsi"/>
            <w:color w:val="7F7F7F" w:themeColor="background1" w:themeShade="7F"/>
            <w:spacing w:val="60"/>
            <w:sz w:val="21"/>
            <w:szCs w:val="21"/>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EA3" w:rsidRDefault="00395EA3">
      <w:r>
        <w:separator/>
      </w:r>
    </w:p>
  </w:footnote>
  <w:footnote w:type="continuationSeparator" w:id="0">
    <w:p w:rsidR="00395EA3" w:rsidRDefault="00395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09D" w:rsidRPr="00387A2E" w:rsidRDefault="00145581" w:rsidP="00574C53">
    <w:pPr>
      <w:pStyle w:val="Header"/>
      <w:spacing w:after="120"/>
      <w:jc w:val="center"/>
      <w:rPr>
        <w:rFonts w:asciiTheme="minorHAnsi" w:hAnsiTheme="minorHAnsi"/>
        <w:b/>
        <w:color w:val="002060"/>
        <w:spacing w:val="24"/>
        <w:sz w:val="44"/>
      </w:rPr>
    </w:pPr>
    <w:r>
      <w:rPr>
        <w:rFonts w:asciiTheme="minorHAnsi" w:hAnsiTheme="minorHAnsi"/>
        <w:b/>
        <w:color w:val="002060"/>
        <w:spacing w:val="24"/>
        <w:sz w:val="44"/>
      </w:rPr>
      <w:t>Stephen J. Wells MBA CRCM</w:t>
    </w:r>
    <w:r w:rsidR="005D36F0">
      <w:rPr>
        <w:rFonts w:asciiTheme="minorHAnsi" w:hAnsiTheme="minorHAnsi"/>
        <w:b/>
        <w:color w:val="002060"/>
        <w:spacing w:val="24"/>
        <w:sz w:val="44"/>
      </w:rPr>
      <w:t xml:space="preserve"> </w:t>
    </w:r>
    <w:r w:rsidR="004142C8">
      <w:rPr>
        <w:rFonts w:asciiTheme="minorHAnsi" w:hAnsiTheme="minorHAnsi"/>
        <w:b/>
        <w:color w:val="002060"/>
        <w:spacing w:val="24"/>
        <w:sz w:val="44"/>
      </w:rPr>
      <w:t>CRVPM</w:t>
    </w:r>
  </w:p>
  <w:p w:rsidR="003F109D" w:rsidRPr="00387A2E" w:rsidRDefault="003F109D" w:rsidP="00574C53">
    <w:pPr>
      <w:pStyle w:val="Header"/>
      <w:spacing w:after="60"/>
      <w:ind w:left="-432" w:right="-432"/>
      <w:jc w:val="center"/>
      <w:rPr>
        <w:rFonts w:asciiTheme="minorHAnsi" w:hAnsiTheme="minorHAnsi"/>
        <w:spacing w:val="14"/>
        <w:sz w:val="19"/>
        <w:szCs w:val="19"/>
      </w:rPr>
    </w:pPr>
    <w:r w:rsidRPr="00387A2E">
      <w:rPr>
        <w:rFonts w:asciiTheme="minorHAnsi" w:hAnsiTheme="minorHAnsi"/>
        <w:color w:val="002060"/>
        <w:spacing w:val="14"/>
        <w:sz w:val="19"/>
        <w:szCs w:val="19"/>
      </w:rPr>
      <w:t xml:space="preserve"> </w:t>
    </w:r>
    <w:r w:rsidRPr="00387A2E">
      <w:rPr>
        <w:rFonts w:asciiTheme="minorHAnsi" w:hAnsiTheme="minorHAnsi"/>
        <w:spacing w:val="14"/>
        <w:sz w:val="19"/>
        <w:szCs w:val="19"/>
      </w:rPr>
      <w:t xml:space="preserve">(513) 252-6424 </w:t>
    </w:r>
    <w:r w:rsidRPr="00387A2E">
      <w:rPr>
        <w:rFonts w:asciiTheme="minorHAnsi" w:hAnsiTheme="minorHAnsi"/>
        <w:color w:val="002060"/>
        <w:spacing w:val="14"/>
        <w:sz w:val="19"/>
        <w:szCs w:val="19"/>
      </w:rPr>
      <w:sym w:font="Symbol" w:char="F0BD"/>
    </w:r>
    <w:r w:rsidRPr="00387A2E">
      <w:rPr>
        <w:rFonts w:asciiTheme="minorHAnsi" w:hAnsiTheme="minorHAnsi"/>
        <w:color w:val="002060"/>
        <w:spacing w:val="14"/>
        <w:sz w:val="19"/>
        <w:szCs w:val="19"/>
      </w:rPr>
      <w:t xml:space="preserve">Email: </w:t>
    </w:r>
    <w:hyperlink r:id="rId1" w:history="1">
      <w:r w:rsidRPr="00387A2E">
        <w:rPr>
          <w:rStyle w:val="Hyperlink"/>
          <w:rFonts w:asciiTheme="minorHAnsi" w:hAnsiTheme="minorHAnsi"/>
          <w:spacing w:val="14"/>
          <w:sz w:val="19"/>
          <w:szCs w:val="19"/>
        </w:rPr>
        <w:t>stephenw812@gmail.com</w:t>
      </w:r>
    </w:hyperlink>
  </w:p>
  <w:p w:rsidR="003F109D" w:rsidRPr="00683C16" w:rsidRDefault="00EB4E1E" w:rsidP="00574C53">
    <w:pPr>
      <w:pStyle w:val="Header"/>
      <w:rPr>
        <w:spacing w:val="20"/>
        <w:sz w:val="24"/>
      </w:rPr>
    </w:pPr>
    <w:r>
      <w:rPr>
        <w:noProof/>
        <w:spacing w:val="20"/>
        <w:sz w:val="24"/>
      </w:rPr>
      <mc:AlternateContent>
        <mc:Choice Requires="wps">
          <w:drawing>
            <wp:anchor distT="4294967295" distB="4294967295" distL="114300" distR="114300" simplePos="0" relativeHeight="251660288" behindDoc="0" locked="0" layoutInCell="1" allowOverlap="1" wp14:anchorId="3502D6F4" wp14:editId="48FD2A34">
              <wp:simplePos x="0" y="0"/>
              <wp:positionH relativeFrom="margin">
                <wp:align>center</wp:align>
              </wp:positionH>
              <wp:positionV relativeFrom="paragraph">
                <wp:posOffset>22225</wp:posOffset>
              </wp:positionV>
              <wp:extent cx="6283960" cy="0"/>
              <wp:effectExtent l="9525" t="12700" r="12065" b="349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3960" cy="0"/>
                      </a:xfrm>
                      <a:prstGeom prst="line">
                        <a:avLst/>
                      </a:prstGeom>
                      <a:noFill/>
                      <a:ln w="1905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342C5" id="Straight Connector 1" o:spid="_x0000_s1026" style="position:absolute;z-index:251660288;visibility:visible;mso-wrap-style:square;mso-width-percent:0;mso-height-percent:0;mso-wrap-distance-left:9pt;mso-wrap-distance-top:.mm;mso-wrap-distance-right:9pt;mso-wrap-distance-bottom:.mm;mso-position-horizontal:center;mso-position-horizontal-relative:margin;mso-position-vertical:absolute;mso-position-vertical-relative:text;mso-width-percent:0;mso-height-percent:0;mso-width-relative:page;mso-height-relative:page" from="0,1.75pt" to="494.8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" strokecolor="#4f81bd [3204]" strokeweight="1.5pt">
              <v:shadow on="t" color="black" opacity="24903f" origin=",.5" offset="0,.55556mm"/>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534E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E2A1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B4EB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5FE3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02B0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D80D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5ABF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8419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803D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5283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21EBB"/>
    <w:multiLevelType w:val="hybridMultilevel"/>
    <w:tmpl w:val="440E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A3361"/>
    <w:multiLevelType w:val="hybridMultilevel"/>
    <w:tmpl w:val="A28EC3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0A494AE1"/>
    <w:multiLevelType w:val="hybridMultilevel"/>
    <w:tmpl w:val="DEC6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052816"/>
    <w:multiLevelType w:val="hybridMultilevel"/>
    <w:tmpl w:val="098A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C14A16"/>
    <w:multiLevelType w:val="hybridMultilevel"/>
    <w:tmpl w:val="AAC03BB4"/>
    <w:lvl w:ilvl="0" w:tplc="DBE09D50">
      <w:start w:val="1"/>
      <w:numFmt w:val="bullet"/>
      <w:lvlText w:val=""/>
      <w:lvlJc w:val="left"/>
      <w:pPr>
        <w:ind w:left="720" w:hanging="360"/>
      </w:pPr>
      <w:rPr>
        <w:rFonts w:ascii="Wingdings" w:hAnsi="Wingdings"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F318E"/>
    <w:multiLevelType w:val="hybridMultilevel"/>
    <w:tmpl w:val="A1ACE960"/>
    <w:lvl w:ilvl="0" w:tplc="17347E70">
      <w:start w:val="1"/>
      <w:numFmt w:val="bullet"/>
      <w:lvlText w:val=""/>
      <w:lvlJc w:val="left"/>
      <w:pPr>
        <w:ind w:left="720" w:hanging="360"/>
      </w:pPr>
      <w:rPr>
        <w:rFonts w:ascii="Wingdings" w:hAnsi="Wingdings" w:hint="default"/>
        <w:color w:val="1F497D"/>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17793520"/>
    <w:multiLevelType w:val="hybridMultilevel"/>
    <w:tmpl w:val="8E4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20403"/>
    <w:multiLevelType w:val="hybridMultilevel"/>
    <w:tmpl w:val="3A88E61A"/>
    <w:lvl w:ilvl="0" w:tplc="390E451E">
      <w:start w:val="1"/>
      <w:numFmt w:val="bullet"/>
      <w:lvlText w:val=""/>
      <w:lvlJc w:val="left"/>
      <w:pPr>
        <w:ind w:left="720" w:hanging="360"/>
      </w:pPr>
      <w:rPr>
        <w:rFonts w:ascii="Wingdings" w:hAnsi="Wingdings"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2B3B19"/>
    <w:multiLevelType w:val="hybridMultilevel"/>
    <w:tmpl w:val="E264D92C"/>
    <w:lvl w:ilvl="0" w:tplc="2C3A0C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F45BAE"/>
    <w:multiLevelType w:val="hybridMultilevel"/>
    <w:tmpl w:val="6A1AF952"/>
    <w:lvl w:ilvl="0" w:tplc="47223F7C">
      <w:start w:val="1"/>
      <w:numFmt w:val="bullet"/>
      <w:lvlText w:val=""/>
      <w:lvlJc w:val="left"/>
      <w:pPr>
        <w:ind w:left="1080" w:hanging="360"/>
      </w:pPr>
      <w:rPr>
        <w:rFonts w:ascii="Wingdings" w:hAnsi="Wingdings" w:hint="default"/>
        <w:color w:val="1F497D"/>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360385"/>
    <w:multiLevelType w:val="hybridMultilevel"/>
    <w:tmpl w:val="320A31E0"/>
    <w:lvl w:ilvl="0" w:tplc="D7DA5AD8">
      <w:start w:val="1"/>
      <w:numFmt w:val="bullet"/>
      <w:lvlText w:val=""/>
      <w:lvlJc w:val="left"/>
      <w:pPr>
        <w:ind w:left="450" w:hanging="360"/>
      </w:pPr>
      <w:rPr>
        <w:rFonts w:ascii="Wingdings" w:hAnsi="Wingdings" w:hint="default"/>
        <w:color w:val="7F7F7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28B56CC1"/>
    <w:multiLevelType w:val="hybridMultilevel"/>
    <w:tmpl w:val="CFAEE350"/>
    <w:lvl w:ilvl="0" w:tplc="DD0E0962">
      <w:start w:val="1"/>
      <w:numFmt w:val="bullet"/>
      <w:lvlText w:val=""/>
      <w:lvlJc w:val="left"/>
      <w:pPr>
        <w:ind w:left="360" w:hanging="360"/>
      </w:pPr>
      <w:rPr>
        <w:rFonts w:ascii="Symbol" w:hAnsi="Symbol" w:hint="default"/>
        <w:color w:val="auto"/>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C6C5D09"/>
    <w:multiLevelType w:val="hybridMultilevel"/>
    <w:tmpl w:val="B2C8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CF2160"/>
    <w:multiLevelType w:val="hybridMultilevel"/>
    <w:tmpl w:val="21287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2466597"/>
    <w:multiLevelType w:val="hybridMultilevel"/>
    <w:tmpl w:val="ACBC32BA"/>
    <w:lvl w:ilvl="0" w:tplc="91A00A8A">
      <w:start w:val="1"/>
      <w:numFmt w:val="bullet"/>
      <w:lvlText w:val=""/>
      <w:lvlJc w:val="left"/>
      <w:pPr>
        <w:ind w:left="720" w:hanging="360"/>
      </w:pPr>
      <w:rPr>
        <w:rFonts w:ascii="Wingdings" w:hAnsi="Wingdings"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49599C"/>
    <w:multiLevelType w:val="hybridMultilevel"/>
    <w:tmpl w:val="E1ECE0D6"/>
    <w:lvl w:ilvl="0" w:tplc="390E451E">
      <w:start w:val="1"/>
      <w:numFmt w:val="bullet"/>
      <w:lvlText w:val=""/>
      <w:lvlJc w:val="left"/>
      <w:pPr>
        <w:ind w:left="720" w:hanging="360"/>
      </w:pPr>
      <w:rPr>
        <w:rFonts w:ascii="Wingdings" w:hAnsi="Wingdings" w:hint="default"/>
        <w:color w:val="1F497D"/>
      </w:rPr>
    </w:lvl>
    <w:lvl w:ilvl="1" w:tplc="92065F6A">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3318B"/>
    <w:multiLevelType w:val="hybridMultilevel"/>
    <w:tmpl w:val="DE480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C90FE4"/>
    <w:multiLevelType w:val="hybridMultilevel"/>
    <w:tmpl w:val="96D0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076152"/>
    <w:multiLevelType w:val="hybridMultilevel"/>
    <w:tmpl w:val="AD82C094"/>
    <w:lvl w:ilvl="0" w:tplc="7794D220">
      <w:start w:val="1"/>
      <w:numFmt w:val="bullet"/>
      <w:lvlText w:val=""/>
      <w:lvlJc w:val="left"/>
      <w:pPr>
        <w:ind w:left="720" w:hanging="360"/>
      </w:pPr>
      <w:rPr>
        <w:rFonts w:ascii="Symbol" w:hAnsi="Symbol" w:hint="default"/>
        <w:color w:val="1F497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C0682D"/>
    <w:multiLevelType w:val="hybridMultilevel"/>
    <w:tmpl w:val="95D489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04C5CC7"/>
    <w:multiLevelType w:val="hybridMultilevel"/>
    <w:tmpl w:val="F4620CF8"/>
    <w:lvl w:ilvl="0" w:tplc="A3FEBEE0">
      <w:start w:val="1"/>
      <w:numFmt w:val="bullet"/>
      <w:lvlText w:val=""/>
      <w:lvlJc w:val="left"/>
      <w:pPr>
        <w:ind w:left="720" w:hanging="360"/>
      </w:pPr>
      <w:rPr>
        <w:rFonts w:ascii="Wingdings" w:hAnsi="Wingdings" w:hint="default"/>
        <w:color w:val="7F7F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2512D1"/>
    <w:multiLevelType w:val="hybridMultilevel"/>
    <w:tmpl w:val="AF10850E"/>
    <w:lvl w:ilvl="0" w:tplc="01962840">
      <w:start w:val="1"/>
      <w:numFmt w:val="bullet"/>
      <w:lvlText w:val=""/>
      <w:lvlJc w:val="left"/>
      <w:pPr>
        <w:ind w:left="720" w:hanging="360"/>
      </w:pPr>
      <w:rPr>
        <w:rFonts w:ascii="Symbol" w:hAnsi="Symbol" w:hint="default"/>
        <w:color w:val="1F497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700488"/>
    <w:multiLevelType w:val="hybridMultilevel"/>
    <w:tmpl w:val="E6283A06"/>
    <w:lvl w:ilvl="0" w:tplc="5CBE5722">
      <w:start w:val="1"/>
      <w:numFmt w:val="bullet"/>
      <w:lvlText w:val="─"/>
      <w:lvlJc w:val="left"/>
      <w:pPr>
        <w:ind w:left="720" w:hanging="360"/>
      </w:pPr>
      <w:rPr>
        <w:rFonts w:ascii="Times New Roman" w:hAnsi="Times New Roman" w:cs="Times New Roman"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004413"/>
    <w:multiLevelType w:val="hybridMultilevel"/>
    <w:tmpl w:val="8C0E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4B460B"/>
    <w:multiLevelType w:val="hybridMultilevel"/>
    <w:tmpl w:val="FF562AE2"/>
    <w:lvl w:ilvl="0" w:tplc="6A362A4A">
      <w:start w:val="1"/>
      <w:numFmt w:val="bullet"/>
      <w:pStyle w:val="KeySkillsBulle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4D7EC7"/>
    <w:multiLevelType w:val="hybridMultilevel"/>
    <w:tmpl w:val="F372EC12"/>
    <w:lvl w:ilvl="0" w:tplc="1422BA66">
      <w:start w:val="1"/>
      <w:numFmt w:val="bullet"/>
      <w:lvlText w:val=""/>
      <w:lvlJc w:val="left"/>
      <w:pPr>
        <w:ind w:left="720" w:hanging="360"/>
      </w:pPr>
      <w:rPr>
        <w:rFonts w:ascii="Wingdings" w:hAnsi="Wingdings" w:hint="default"/>
        <w:color w:val="7F7F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A03BDC"/>
    <w:multiLevelType w:val="hybridMultilevel"/>
    <w:tmpl w:val="2DE02E74"/>
    <w:lvl w:ilvl="0" w:tplc="DD0E0962">
      <w:start w:val="1"/>
      <w:numFmt w:val="bullet"/>
      <w:lvlText w:val=""/>
      <w:lvlJc w:val="left"/>
      <w:pPr>
        <w:ind w:left="720" w:hanging="360"/>
      </w:pPr>
      <w:rPr>
        <w:rFonts w:ascii="Symbol" w:hAnsi="Symbol" w:hint="default"/>
        <w:color w:val="auto"/>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744A"/>
    <w:multiLevelType w:val="hybridMultilevel"/>
    <w:tmpl w:val="35320658"/>
    <w:lvl w:ilvl="0" w:tplc="A3FEBEE0">
      <w:start w:val="1"/>
      <w:numFmt w:val="bullet"/>
      <w:lvlText w:val=""/>
      <w:lvlJc w:val="left"/>
      <w:pPr>
        <w:ind w:left="450" w:hanging="360"/>
      </w:pPr>
      <w:rPr>
        <w:rFonts w:ascii="Wingdings" w:hAnsi="Wingdings" w:hint="default"/>
        <w:color w:val="7F7F7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15:restartNumberingAfterBreak="0">
    <w:nsid w:val="57756F45"/>
    <w:multiLevelType w:val="hybridMultilevel"/>
    <w:tmpl w:val="1234D712"/>
    <w:lvl w:ilvl="0" w:tplc="54943864">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EE6377"/>
    <w:multiLevelType w:val="hybridMultilevel"/>
    <w:tmpl w:val="0D3025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5CEA3563"/>
    <w:multiLevelType w:val="hybridMultilevel"/>
    <w:tmpl w:val="8EB8B59A"/>
    <w:lvl w:ilvl="0" w:tplc="4CBC58CA">
      <w:start w:val="1"/>
      <w:numFmt w:val="bullet"/>
      <w:pStyle w:val="Skills"/>
      <w:lvlText w:val=""/>
      <w:lvlJc w:val="left"/>
      <w:pPr>
        <w:ind w:left="720" w:hanging="360"/>
      </w:pPr>
      <w:rPr>
        <w:rFonts w:ascii="Symbol" w:hAnsi="Symbol" w:hint="default"/>
        <w:spacing w:val="0"/>
        <w:w w:val="50"/>
        <w:kern w:val="2"/>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B92DFC"/>
    <w:multiLevelType w:val="hybridMultilevel"/>
    <w:tmpl w:val="D144A94A"/>
    <w:lvl w:ilvl="0" w:tplc="067C3B48">
      <w:start w:val="1"/>
      <w:numFmt w:val="bullet"/>
      <w:lvlText w:val=""/>
      <w:lvlJc w:val="left"/>
      <w:pPr>
        <w:ind w:left="720" w:hanging="360"/>
      </w:pPr>
      <w:rPr>
        <w:rFonts w:ascii="Wingdings" w:hAnsi="Wingdings"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735A50"/>
    <w:multiLevelType w:val="hybridMultilevel"/>
    <w:tmpl w:val="363027C0"/>
    <w:lvl w:ilvl="0" w:tplc="56A0C6CC">
      <w:start w:val="1"/>
      <w:numFmt w:val="bullet"/>
      <w:lvlText w:val=""/>
      <w:lvlJc w:val="left"/>
      <w:pPr>
        <w:ind w:left="720" w:hanging="360"/>
      </w:pPr>
      <w:rPr>
        <w:rFonts w:ascii="Wingdings" w:hAnsi="Wingdings"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741C3F"/>
    <w:multiLevelType w:val="hybridMultilevel"/>
    <w:tmpl w:val="57AE1FD0"/>
    <w:lvl w:ilvl="0" w:tplc="B71411AA">
      <w:start w:val="1"/>
      <w:numFmt w:val="bullet"/>
      <w:lvlText w:val=""/>
      <w:lvlJc w:val="left"/>
      <w:pPr>
        <w:ind w:left="1440" w:hanging="360"/>
      </w:pPr>
      <w:rPr>
        <w:rFonts w:ascii="Symbol" w:hAnsi="Symbol" w:hint="default"/>
        <w:color w:val="7F7F7F"/>
        <w:sz w:val="21"/>
        <w:szCs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6830203"/>
    <w:multiLevelType w:val="hybridMultilevel"/>
    <w:tmpl w:val="93906EEE"/>
    <w:lvl w:ilvl="0" w:tplc="8CECCED8">
      <w:start w:val="1"/>
      <w:numFmt w:val="bullet"/>
      <w:lvlText w:val=""/>
      <w:lvlJc w:val="left"/>
      <w:pPr>
        <w:ind w:left="720" w:hanging="360"/>
      </w:pPr>
      <w:rPr>
        <w:rFonts w:ascii="Wingdings" w:hAnsi="Wingdings"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56E97"/>
    <w:multiLevelType w:val="hybridMultilevel"/>
    <w:tmpl w:val="EC12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21414D"/>
    <w:multiLevelType w:val="hybridMultilevel"/>
    <w:tmpl w:val="CB841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94422D"/>
    <w:multiLevelType w:val="hybridMultilevel"/>
    <w:tmpl w:val="D9F8C13C"/>
    <w:lvl w:ilvl="0" w:tplc="14B0FE8C">
      <w:start w:val="1"/>
      <w:numFmt w:val="bullet"/>
      <w:lvlText w:val=""/>
      <w:lvlJc w:val="left"/>
      <w:pPr>
        <w:ind w:left="720" w:hanging="360"/>
      </w:pPr>
      <w:rPr>
        <w:rFonts w:ascii="Symbol" w:hAnsi="Symbol" w:hint="default"/>
        <w:color w:val="auto"/>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1"/>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6"/>
  </w:num>
  <w:num w:numId="6">
    <w:abstractNumId w:val="37"/>
  </w:num>
  <w:num w:numId="7">
    <w:abstractNumId w:val="47"/>
  </w:num>
  <w:num w:numId="8">
    <w:abstractNumId w:val="22"/>
  </w:num>
  <w:num w:numId="9">
    <w:abstractNumId w:val="17"/>
  </w:num>
  <w:num w:numId="10">
    <w:abstractNumId w:val="36"/>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6"/>
  </w:num>
  <w:num w:numId="23">
    <w:abstractNumId w:val="23"/>
  </w:num>
  <w:num w:numId="24">
    <w:abstractNumId w:val="29"/>
  </w:num>
  <w:num w:numId="25">
    <w:abstractNumId w:val="32"/>
  </w:num>
  <w:num w:numId="26">
    <w:abstractNumId w:val="45"/>
  </w:num>
  <w:num w:numId="27">
    <w:abstractNumId w:val="24"/>
  </w:num>
  <w:num w:numId="28">
    <w:abstractNumId w:val="20"/>
  </w:num>
  <w:num w:numId="29">
    <w:abstractNumId w:val="18"/>
  </w:num>
  <w:num w:numId="30">
    <w:abstractNumId w:val="38"/>
  </w:num>
  <w:num w:numId="31">
    <w:abstractNumId w:val="21"/>
  </w:num>
  <w:num w:numId="32">
    <w:abstractNumId w:val="44"/>
  </w:num>
  <w:num w:numId="33">
    <w:abstractNumId w:val="25"/>
  </w:num>
  <w:num w:numId="34">
    <w:abstractNumId w:val="19"/>
  </w:num>
  <w:num w:numId="35">
    <w:abstractNumId w:val="15"/>
  </w:num>
  <w:num w:numId="36">
    <w:abstractNumId w:val="33"/>
  </w:num>
  <w:num w:numId="37">
    <w:abstractNumId w:val="48"/>
  </w:num>
  <w:num w:numId="38">
    <w:abstractNumId w:val="31"/>
  </w:num>
  <w:num w:numId="39">
    <w:abstractNumId w:val="43"/>
  </w:num>
  <w:num w:numId="40">
    <w:abstractNumId w:val="39"/>
  </w:num>
  <w:num w:numId="41">
    <w:abstractNumId w:val="27"/>
  </w:num>
  <w:num w:numId="42">
    <w:abstractNumId w:val="30"/>
  </w:num>
  <w:num w:numId="43">
    <w:abstractNumId w:val="40"/>
  </w:num>
  <w:num w:numId="44">
    <w:abstractNumId w:val="34"/>
  </w:num>
  <w:num w:numId="45">
    <w:abstractNumId w:val="12"/>
  </w:num>
  <w:num w:numId="46">
    <w:abstractNumId w:val="42"/>
  </w:num>
  <w:num w:numId="47">
    <w:abstractNumId w:val="46"/>
  </w:num>
  <w:num w:numId="48">
    <w:abstractNumId w:val="13"/>
  </w:num>
  <w:num w:numId="49">
    <w:abstractNumId w:val="2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81"/>
    <w:rsid w:val="00005C48"/>
    <w:rsid w:val="00010FA4"/>
    <w:rsid w:val="00020893"/>
    <w:rsid w:val="00020E4E"/>
    <w:rsid w:val="0002456A"/>
    <w:rsid w:val="00031990"/>
    <w:rsid w:val="00040476"/>
    <w:rsid w:val="00044CEA"/>
    <w:rsid w:val="00062DE0"/>
    <w:rsid w:val="000635FB"/>
    <w:rsid w:val="0006708F"/>
    <w:rsid w:val="000675B6"/>
    <w:rsid w:val="00070DD2"/>
    <w:rsid w:val="000714E9"/>
    <w:rsid w:val="00090881"/>
    <w:rsid w:val="000916A1"/>
    <w:rsid w:val="000932DD"/>
    <w:rsid w:val="0009434C"/>
    <w:rsid w:val="000A0ECE"/>
    <w:rsid w:val="000A3545"/>
    <w:rsid w:val="000A36EE"/>
    <w:rsid w:val="000A530C"/>
    <w:rsid w:val="000B103C"/>
    <w:rsid w:val="000B5AAE"/>
    <w:rsid w:val="000B76D5"/>
    <w:rsid w:val="000D30CA"/>
    <w:rsid w:val="000D76D1"/>
    <w:rsid w:val="000E4E27"/>
    <w:rsid w:val="000E57F5"/>
    <w:rsid w:val="000E714F"/>
    <w:rsid w:val="000F0BF9"/>
    <w:rsid w:val="000F1BAD"/>
    <w:rsid w:val="000F337C"/>
    <w:rsid w:val="0010019E"/>
    <w:rsid w:val="00102458"/>
    <w:rsid w:val="00104120"/>
    <w:rsid w:val="00117971"/>
    <w:rsid w:val="00117F2E"/>
    <w:rsid w:val="00124708"/>
    <w:rsid w:val="001256C2"/>
    <w:rsid w:val="001357DF"/>
    <w:rsid w:val="00141235"/>
    <w:rsid w:val="00142D11"/>
    <w:rsid w:val="00145581"/>
    <w:rsid w:val="00152FEB"/>
    <w:rsid w:val="00160F08"/>
    <w:rsid w:val="00163BAC"/>
    <w:rsid w:val="00167F1B"/>
    <w:rsid w:val="0018307A"/>
    <w:rsid w:val="00184FC5"/>
    <w:rsid w:val="001924CF"/>
    <w:rsid w:val="00194723"/>
    <w:rsid w:val="00194B5C"/>
    <w:rsid w:val="00197A50"/>
    <w:rsid w:val="00197E2E"/>
    <w:rsid w:val="001A2E14"/>
    <w:rsid w:val="001A5F5B"/>
    <w:rsid w:val="001B302C"/>
    <w:rsid w:val="001C2818"/>
    <w:rsid w:val="001C35D3"/>
    <w:rsid w:val="001D13AA"/>
    <w:rsid w:val="001E2BBE"/>
    <w:rsid w:val="001E5EEA"/>
    <w:rsid w:val="001F1672"/>
    <w:rsid w:val="002014D0"/>
    <w:rsid w:val="00204DA9"/>
    <w:rsid w:val="00206F42"/>
    <w:rsid w:val="002116CE"/>
    <w:rsid w:val="0021393E"/>
    <w:rsid w:val="00216453"/>
    <w:rsid w:val="00217DEC"/>
    <w:rsid w:val="002222BD"/>
    <w:rsid w:val="00223FD7"/>
    <w:rsid w:val="002347A1"/>
    <w:rsid w:val="00237DBA"/>
    <w:rsid w:val="00243081"/>
    <w:rsid w:val="0024757D"/>
    <w:rsid w:val="00247FCA"/>
    <w:rsid w:val="00250777"/>
    <w:rsid w:val="00253079"/>
    <w:rsid w:val="00255940"/>
    <w:rsid w:val="0026055C"/>
    <w:rsid w:val="0026362B"/>
    <w:rsid w:val="002639A4"/>
    <w:rsid w:val="00263EED"/>
    <w:rsid w:val="00270DB5"/>
    <w:rsid w:val="00274E85"/>
    <w:rsid w:val="00277A43"/>
    <w:rsid w:val="002808A4"/>
    <w:rsid w:val="002818F9"/>
    <w:rsid w:val="00286641"/>
    <w:rsid w:val="00287F94"/>
    <w:rsid w:val="00293746"/>
    <w:rsid w:val="00297A7F"/>
    <w:rsid w:val="002A0981"/>
    <w:rsid w:val="002A1024"/>
    <w:rsid w:val="002A37E8"/>
    <w:rsid w:val="002B6746"/>
    <w:rsid w:val="002C5CC7"/>
    <w:rsid w:val="002C7629"/>
    <w:rsid w:val="002D4FD5"/>
    <w:rsid w:val="002D5AA4"/>
    <w:rsid w:val="002E1642"/>
    <w:rsid w:val="002E3804"/>
    <w:rsid w:val="002E6372"/>
    <w:rsid w:val="002F16CE"/>
    <w:rsid w:val="002F675E"/>
    <w:rsid w:val="003033DF"/>
    <w:rsid w:val="0030369E"/>
    <w:rsid w:val="00330499"/>
    <w:rsid w:val="0033678E"/>
    <w:rsid w:val="00336B76"/>
    <w:rsid w:val="003455E0"/>
    <w:rsid w:val="00354350"/>
    <w:rsid w:val="00357C83"/>
    <w:rsid w:val="003645A7"/>
    <w:rsid w:val="00364940"/>
    <w:rsid w:val="00366BFA"/>
    <w:rsid w:val="003730D3"/>
    <w:rsid w:val="003733D4"/>
    <w:rsid w:val="003740E7"/>
    <w:rsid w:val="003802EE"/>
    <w:rsid w:val="003809E2"/>
    <w:rsid w:val="00386A8E"/>
    <w:rsid w:val="003872F1"/>
    <w:rsid w:val="00387A2E"/>
    <w:rsid w:val="00387B0A"/>
    <w:rsid w:val="00391D9A"/>
    <w:rsid w:val="00395EA3"/>
    <w:rsid w:val="003966ED"/>
    <w:rsid w:val="003A09AA"/>
    <w:rsid w:val="003A3040"/>
    <w:rsid w:val="003A44F2"/>
    <w:rsid w:val="003A5365"/>
    <w:rsid w:val="003A5B55"/>
    <w:rsid w:val="003B0BAB"/>
    <w:rsid w:val="003B16D5"/>
    <w:rsid w:val="003B1C17"/>
    <w:rsid w:val="003B1D9A"/>
    <w:rsid w:val="003C17F5"/>
    <w:rsid w:val="003C753E"/>
    <w:rsid w:val="003D0B90"/>
    <w:rsid w:val="003D1698"/>
    <w:rsid w:val="003D67A7"/>
    <w:rsid w:val="003F109D"/>
    <w:rsid w:val="003F1BF0"/>
    <w:rsid w:val="003F3124"/>
    <w:rsid w:val="00412271"/>
    <w:rsid w:val="004142C8"/>
    <w:rsid w:val="00425BFB"/>
    <w:rsid w:val="00426CB7"/>
    <w:rsid w:val="00437945"/>
    <w:rsid w:val="004458FF"/>
    <w:rsid w:val="00445969"/>
    <w:rsid w:val="00450ED8"/>
    <w:rsid w:val="004528DE"/>
    <w:rsid w:val="00454C17"/>
    <w:rsid w:val="00455487"/>
    <w:rsid w:val="00455E0B"/>
    <w:rsid w:val="00461D4C"/>
    <w:rsid w:val="00462A91"/>
    <w:rsid w:val="00462B62"/>
    <w:rsid w:val="00467D53"/>
    <w:rsid w:val="004709E8"/>
    <w:rsid w:val="00472392"/>
    <w:rsid w:val="004744E4"/>
    <w:rsid w:val="00476447"/>
    <w:rsid w:val="00480E94"/>
    <w:rsid w:val="004817D3"/>
    <w:rsid w:val="004822F0"/>
    <w:rsid w:val="00483A1A"/>
    <w:rsid w:val="00484F67"/>
    <w:rsid w:val="004913C1"/>
    <w:rsid w:val="004921D2"/>
    <w:rsid w:val="00493A91"/>
    <w:rsid w:val="00493C47"/>
    <w:rsid w:val="004959E4"/>
    <w:rsid w:val="004A0C22"/>
    <w:rsid w:val="004A45B8"/>
    <w:rsid w:val="004B14F9"/>
    <w:rsid w:val="004B1B5B"/>
    <w:rsid w:val="004B52EF"/>
    <w:rsid w:val="004C0FA4"/>
    <w:rsid w:val="004C3759"/>
    <w:rsid w:val="004C3D14"/>
    <w:rsid w:val="004C5111"/>
    <w:rsid w:val="004D2784"/>
    <w:rsid w:val="004D579A"/>
    <w:rsid w:val="004D6D6E"/>
    <w:rsid w:val="004D796E"/>
    <w:rsid w:val="004E183F"/>
    <w:rsid w:val="004E1C45"/>
    <w:rsid w:val="004E20F6"/>
    <w:rsid w:val="004E3479"/>
    <w:rsid w:val="004F6D25"/>
    <w:rsid w:val="005031D1"/>
    <w:rsid w:val="0050375E"/>
    <w:rsid w:val="005061CD"/>
    <w:rsid w:val="0050651B"/>
    <w:rsid w:val="00512344"/>
    <w:rsid w:val="005133FD"/>
    <w:rsid w:val="005148DC"/>
    <w:rsid w:val="00516C50"/>
    <w:rsid w:val="00526549"/>
    <w:rsid w:val="0053420D"/>
    <w:rsid w:val="00541419"/>
    <w:rsid w:val="005437BB"/>
    <w:rsid w:val="005613AB"/>
    <w:rsid w:val="00563C20"/>
    <w:rsid w:val="0056449E"/>
    <w:rsid w:val="005719C8"/>
    <w:rsid w:val="00574C53"/>
    <w:rsid w:val="00575F5A"/>
    <w:rsid w:val="005760F6"/>
    <w:rsid w:val="00577248"/>
    <w:rsid w:val="0059791E"/>
    <w:rsid w:val="005A2EBA"/>
    <w:rsid w:val="005A4A6A"/>
    <w:rsid w:val="005A5517"/>
    <w:rsid w:val="005A769D"/>
    <w:rsid w:val="005B0001"/>
    <w:rsid w:val="005B1733"/>
    <w:rsid w:val="005B33A2"/>
    <w:rsid w:val="005C0D4E"/>
    <w:rsid w:val="005C7531"/>
    <w:rsid w:val="005C77B4"/>
    <w:rsid w:val="005D2653"/>
    <w:rsid w:val="005D36F0"/>
    <w:rsid w:val="005D39D9"/>
    <w:rsid w:val="005D4605"/>
    <w:rsid w:val="005D5960"/>
    <w:rsid w:val="005F0663"/>
    <w:rsid w:val="005F10A4"/>
    <w:rsid w:val="005F26D6"/>
    <w:rsid w:val="005F38B9"/>
    <w:rsid w:val="005F3E24"/>
    <w:rsid w:val="005F5930"/>
    <w:rsid w:val="005F6099"/>
    <w:rsid w:val="006020B0"/>
    <w:rsid w:val="00605F9A"/>
    <w:rsid w:val="006146A1"/>
    <w:rsid w:val="0062258E"/>
    <w:rsid w:val="00622B8D"/>
    <w:rsid w:val="00627EE3"/>
    <w:rsid w:val="006403A2"/>
    <w:rsid w:val="00641EC6"/>
    <w:rsid w:val="00644DEC"/>
    <w:rsid w:val="00646767"/>
    <w:rsid w:val="00651743"/>
    <w:rsid w:val="00653202"/>
    <w:rsid w:val="00655A6C"/>
    <w:rsid w:val="00660070"/>
    <w:rsid w:val="0066050E"/>
    <w:rsid w:val="0066768E"/>
    <w:rsid w:val="00671756"/>
    <w:rsid w:val="00673321"/>
    <w:rsid w:val="00683CF9"/>
    <w:rsid w:val="006846F8"/>
    <w:rsid w:val="0069764A"/>
    <w:rsid w:val="006A0173"/>
    <w:rsid w:val="006A0470"/>
    <w:rsid w:val="006A14B4"/>
    <w:rsid w:val="006A324A"/>
    <w:rsid w:val="006A41E2"/>
    <w:rsid w:val="006B244E"/>
    <w:rsid w:val="006B4758"/>
    <w:rsid w:val="006B549D"/>
    <w:rsid w:val="006C3ED5"/>
    <w:rsid w:val="006C74B6"/>
    <w:rsid w:val="006D7219"/>
    <w:rsid w:val="006E2D38"/>
    <w:rsid w:val="006E6288"/>
    <w:rsid w:val="006F245B"/>
    <w:rsid w:val="006F2F06"/>
    <w:rsid w:val="006F3C38"/>
    <w:rsid w:val="0070514F"/>
    <w:rsid w:val="007067C7"/>
    <w:rsid w:val="00706BE9"/>
    <w:rsid w:val="00707BF2"/>
    <w:rsid w:val="00710C76"/>
    <w:rsid w:val="0071515E"/>
    <w:rsid w:val="00717C0D"/>
    <w:rsid w:val="0072249A"/>
    <w:rsid w:val="00723B85"/>
    <w:rsid w:val="00734527"/>
    <w:rsid w:val="00735C42"/>
    <w:rsid w:val="00742B31"/>
    <w:rsid w:val="00745476"/>
    <w:rsid w:val="00747067"/>
    <w:rsid w:val="00747D74"/>
    <w:rsid w:val="00751015"/>
    <w:rsid w:val="00757F38"/>
    <w:rsid w:val="00770AEB"/>
    <w:rsid w:val="00782D87"/>
    <w:rsid w:val="00786566"/>
    <w:rsid w:val="00790D69"/>
    <w:rsid w:val="00791B53"/>
    <w:rsid w:val="00791D53"/>
    <w:rsid w:val="007956C6"/>
    <w:rsid w:val="007957D6"/>
    <w:rsid w:val="007A11F2"/>
    <w:rsid w:val="007A12CB"/>
    <w:rsid w:val="007A6840"/>
    <w:rsid w:val="007A6C2E"/>
    <w:rsid w:val="007B1222"/>
    <w:rsid w:val="007B1C55"/>
    <w:rsid w:val="007C76E1"/>
    <w:rsid w:val="007D5513"/>
    <w:rsid w:val="007E33F7"/>
    <w:rsid w:val="007E36D1"/>
    <w:rsid w:val="007E68CA"/>
    <w:rsid w:val="007E76A7"/>
    <w:rsid w:val="007E7B76"/>
    <w:rsid w:val="007E7E18"/>
    <w:rsid w:val="007F1406"/>
    <w:rsid w:val="007F6C82"/>
    <w:rsid w:val="007F7C9D"/>
    <w:rsid w:val="008009BB"/>
    <w:rsid w:val="00803E8C"/>
    <w:rsid w:val="0080482B"/>
    <w:rsid w:val="00814FE2"/>
    <w:rsid w:val="00820FA3"/>
    <w:rsid w:val="00822127"/>
    <w:rsid w:val="0082228C"/>
    <w:rsid w:val="00823B20"/>
    <w:rsid w:val="00824997"/>
    <w:rsid w:val="00826EDE"/>
    <w:rsid w:val="0083252B"/>
    <w:rsid w:val="00833AD9"/>
    <w:rsid w:val="00835E31"/>
    <w:rsid w:val="00840783"/>
    <w:rsid w:val="008453B9"/>
    <w:rsid w:val="0084635E"/>
    <w:rsid w:val="008528B7"/>
    <w:rsid w:val="008535DF"/>
    <w:rsid w:val="00856F1D"/>
    <w:rsid w:val="008570A5"/>
    <w:rsid w:val="008611F6"/>
    <w:rsid w:val="00863BD4"/>
    <w:rsid w:val="008664E8"/>
    <w:rsid w:val="00876695"/>
    <w:rsid w:val="00877333"/>
    <w:rsid w:val="00877E90"/>
    <w:rsid w:val="00880777"/>
    <w:rsid w:val="00890CA8"/>
    <w:rsid w:val="00892300"/>
    <w:rsid w:val="00892F92"/>
    <w:rsid w:val="00896B69"/>
    <w:rsid w:val="008979C8"/>
    <w:rsid w:val="008A34EB"/>
    <w:rsid w:val="008B4743"/>
    <w:rsid w:val="008C3466"/>
    <w:rsid w:val="008C4EA1"/>
    <w:rsid w:val="008D4623"/>
    <w:rsid w:val="008D51C3"/>
    <w:rsid w:val="008D558B"/>
    <w:rsid w:val="008D6FC7"/>
    <w:rsid w:val="008E4B9D"/>
    <w:rsid w:val="008F2E47"/>
    <w:rsid w:val="008F4263"/>
    <w:rsid w:val="008F7B0E"/>
    <w:rsid w:val="009013DD"/>
    <w:rsid w:val="00903C98"/>
    <w:rsid w:val="0090498E"/>
    <w:rsid w:val="00904AFD"/>
    <w:rsid w:val="00904CCB"/>
    <w:rsid w:val="00904D99"/>
    <w:rsid w:val="00911D53"/>
    <w:rsid w:val="00913039"/>
    <w:rsid w:val="009132FA"/>
    <w:rsid w:val="00922DCD"/>
    <w:rsid w:val="0092369F"/>
    <w:rsid w:val="009302C9"/>
    <w:rsid w:val="009310B0"/>
    <w:rsid w:val="00933DF0"/>
    <w:rsid w:val="00943171"/>
    <w:rsid w:val="00943EFD"/>
    <w:rsid w:val="00950C1F"/>
    <w:rsid w:val="00991400"/>
    <w:rsid w:val="0099221A"/>
    <w:rsid w:val="00992E03"/>
    <w:rsid w:val="00995FB9"/>
    <w:rsid w:val="00997298"/>
    <w:rsid w:val="00997388"/>
    <w:rsid w:val="009A5C30"/>
    <w:rsid w:val="009A7131"/>
    <w:rsid w:val="009A79AD"/>
    <w:rsid w:val="009A7E28"/>
    <w:rsid w:val="009B1FC9"/>
    <w:rsid w:val="009B4D29"/>
    <w:rsid w:val="009C089A"/>
    <w:rsid w:val="009D46A1"/>
    <w:rsid w:val="009D5725"/>
    <w:rsid w:val="009D6F5B"/>
    <w:rsid w:val="009E05C5"/>
    <w:rsid w:val="009E101F"/>
    <w:rsid w:val="009E1463"/>
    <w:rsid w:val="009E2C2D"/>
    <w:rsid w:val="009E3B33"/>
    <w:rsid w:val="009E702A"/>
    <w:rsid w:val="009E7431"/>
    <w:rsid w:val="009F3375"/>
    <w:rsid w:val="00A0246B"/>
    <w:rsid w:val="00A15B91"/>
    <w:rsid w:val="00A310B4"/>
    <w:rsid w:val="00A43FA9"/>
    <w:rsid w:val="00A453A7"/>
    <w:rsid w:val="00A47D26"/>
    <w:rsid w:val="00A62F8A"/>
    <w:rsid w:val="00A67115"/>
    <w:rsid w:val="00A71C7D"/>
    <w:rsid w:val="00A72787"/>
    <w:rsid w:val="00A729BF"/>
    <w:rsid w:val="00A73791"/>
    <w:rsid w:val="00A74608"/>
    <w:rsid w:val="00A750DE"/>
    <w:rsid w:val="00A85156"/>
    <w:rsid w:val="00A85B70"/>
    <w:rsid w:val="00A87EB4"/>
    <w:rsid w:val="00A905D5"/>
    <w:rsid w:val="00A97B9D"/>
    <w:rsid w:val="00AA2C95"/>
    <w:rsid w:val="00AA4563"/>
    <w:rsid w:val="00AA5902"/>
    <w:rsid w:val="00AA70AF"/>
    <w:rsid w:val="00AB0D09"/>
    <w:rsid w:val="00AB1C79"/>
    <w:rsid w:val="00AB486A"/>
    <w:rsid w:val="00AC3753"/>
    <w:rsid w:val="00AD3071"/>
    <w:rsid w:val="00AD4318"/>
    <w:rsid w:val="00AD52DB"/>
    <w:rsid w:val="00AD583A"/>
    <w:rsid w:val="00AD7739"/>
    <w:rsid w:val="00AE5BE4"/>
    <w:rsid w:val="00AE65B6"/>
    <w:rsid w:val="00AE7C44"/>
    <w:rsid w:val="00AF0711"/>
    <w:rsid w:val="00AF43FA"/>
    <w:rsid w:val="00B00D99"/>
    <w:rsid w:val="00B03251"/>
    <w:rsid w:val="00B044F7"/>
    <w:rsid w:val="00B049CA"/>
    <w:rsid w:val="00B1001D"/>
    <w:rsid w:val="00B127F8"/>
    <w:rsid w:val="00B24BEB"/>
    <w:rsid w:val="00B259BB"/>
    <w:rsid w:val="00B278F9"/>
    <w:rsid w:val="00B33A22"/>
    <w:rsid w:val="00B40ED5"/>
    <w:rsid w:val="00B40F6D"/>
    <w:rsid w:val="00B41810"/>
    <w:rsid w:val="00B42A55"/>
    <w:rsid w:val="00B44D4C"/>
    <w:rsid w:val="00B4794F"/>
    <w:rsid w:val="00B562C0"/>
    <w:rsid w:val="00B6260B"/>
    <w:rsid w:val="00B648D9"/>
    <w:rsid w:val="00B71BE1"/>
    <w:rsid w:val="00B74F6F"/>
    <w:rsid w:val="00B76425"/>
    <w:rsid w:val="00B76957"/>
    <w:rsid w:val="00B840A6"/>
    <w:rsid w:val="00B848FE"/>
    <w:rsid w:val="00B85E34"/>
    <w:rsid w:val="00B860E1"/>
    <w:rsid w:val="00B86A3C"/>
    <w:rsid w:val="00BA092C"/>
    <w:rsid w:val="00BB3A4E"/>
    <w:rsid w:val="00BB5879"/>
    <w:rsid w:val="00BC4D44"/>
    <w:rsid w:val="00BC64E7"/>
    <w:rsid w:val="00BD072A"/>
    <w:rsid w:val="00BD1F33"/>
    <w:rsid w:val="00BD2037"/>
    <w:rsid w:val="00BD27CD"/>
    <w:rsid w:val="00BD6706"/>
    <w:rsid w:val="00BD6FF9"/>
    <w:rsid w:val="00BE1A54"/>
    <w:rsid w:val="00BE2063"/>
    <w:rsid w:val="00BE2896"/>
    <w:rsid w:val="00BE3212"/>
    <w:rsid w:val="00BE5195"/>
    <w:rsid w:val="00BF0281"/>
    <w:rsid w:val="00BF0A52"/>
    <w:rsid w:val="00BF0B7A"/>
    <w:rsid w:val="00BF3F3E"/>
    <w:rsid w:val="00BF5565"/>
    <w:rsid w:val="00C031D9"/>
    <w:rsid w:val="00C072C3"/>
    <w:rsid w:val="00C1089A"/>
    <w:rsid w:val="00C13F35"/>
    <w:rsid w:val="00C1751C"/>
    <w:rsid w:val="00C245B6"/>
    <w:rsid w:val="00C34E6E"/>
    <w:rsid w:val="00C36618"/>
    <w:rsid w:val="00C37A85"/>
    <w:rsid w:val="00C415BB"/>
    <w:rsid w:val="00C44653"/>
    <w:rsid w:val="00C471D1"/>
    <w:rsid w:val="00C52762"/>
    <w:rsid w:val="00C608A1"/>
    <w:rsid w:val="00C65440"/>
    <w:rsid w:val="00C72B98"/>
    <w:rsid w:val="00C74BEC"/>
    <w:rsid w:val="00CA19E6"/>
    <w:rsid w:val="00CA2DFA"/>
    <w:rsid w:val="00CA7625"/>
    <w:rsid w:val="00CB03EE"/>
    <w:rsid w:val="00CB08EA"/>
    <w:rsid w:val="00CB22EC"/>
    <w:rsid w:val="00CB5806"/>
    <w:rsid w:val="00CC2B45"/>
    <w:rsid w:val="00CC4641"/>
    <w:rsid w:val="00CC50F7"/>
    <w:rsid w:val="00CC52A6"/>
    <w:rsid w:val="00CD40A2"/>
    <w:rsid w:val="00CD46A9"/>
    <w:rsid w:val="00CD6027"/>
    <w:rsid w:val="00CE0B4F"/>
    <w:rsid w:val="00CE3AB7"/>
    <w:rsid w:val="00CE60DF"/>
    <w:rsid w:val="00CE6DAE"/>
    <w:rsid w:val="00CF3B24"/>
    <w:rsid w:val="00CF76DC"/>
    <w:rsid w:val="00D05457"/>
    <w:rsid w:val="00D11E18"/>
    <w:rsid w:val="00D1597A"/>
    <w:rsid w:val="00D15A59"/>
    <w:rsid w:val="00D20F81"/>
    <w:rsid w:val="00D221AE"/>
    <w:rsid w:val="00D31132"/>
    <w:rsid w:val="00D36D60"/>
    <w:rsid w:val="00D47275"/>
    <w:rsid w:val="00D4728F"/>
    <w:rsid w:val="00D503DA"/>
    <w:rsid w:val="00D53DE2"/>
    <w:rsid w:val="00D62C6F"/>
    <w:rsid w:val="00D643C1"/>
    <w:rsid w:val="00D7052D"/>
    <w:rsid w:val="00D733CB"/>
    <w:rsid w:val="00D77192"/>
    <w:rsid w:val="00D90B7A"/>
    <w:rsid w:val="00D9133B"/>
    <w:rsid w:val="00D921C7"/>
    <w:rsid w:val="00D975B5"/>
    <w:rsid w:val="00D97DDD"/>
    <w:rsid w:val="00DA0FC6"/>
    <w:rsid w:val="00DA209B"/>
    <w:rsid w:val="00DA3878"/>
    <w:rsid w:val="00DB0C4A"/>
    <w:rsid w:val="00DB4B01"/>
    <w:rsid w:val="00DC0F8B"/>
    <w:rsid w:val="00DC16A1"/>
    <w:rsid w:val="00DC206A"/>
    <w:rsid w:val="00DC50D9"/>
    <w:rsid w:val="00DD0D2F"/>
    <w:rsid w:val="00DD241A"/>
    <w:rsid w:val="00DD249D"/>
    <w:rsid w:val="00DD761D"/>
    <w:rsid w:val="00DE4286"/>
    <w:rsid w:val="00DE5992"/>
    <w:rsid w:val="00DF1DE0"/>
    <w:rsid w:val="00DF217D"/>
    <w:rsid w:val="00E00C8A"/>
    <w:rsid w:val="00E034F4"/>
    <w:rsid w:val="00E16172"/>
    <w:rsid w:val="00E16466"/>
    <w:rsid w:val="00E22496"/>
    <w:rsid w:val="00E22811"/>
    <w:rsid w:val="00E245AD"/>
    <w:rsid w:val="00E26F53"/>
    <w:rsid w:val="00E30E6C"/>
    <w:rsid w:val="00E30EBB"/>
    <w:rsid w:val="00E32496"/>
    <w:rsid w:val="00E34BEB"/>
    <w:rsid w:val="00E36C91"/>
    <w:rsid w:val="00E409C1"/>
    <w:rsid w:val="00E438EC"/>
    <w:rsid w:val="00E43D4D"/>
    <w:rsid w:val="00E43EEE"/>
    <w:rsid w:val="00E4557E"/>
    <w:rsid w:val="00E47BC4"/>
    <w:rsid w:val="00E518A4"/>
    <w:rsid w:val="00E534B7"/>
    <w:rsid w:val="00E62F34"/>
    <w:rsid w:val="00E6760A"/>
    <w:rsid w:val="00E67930"/>
    <w:rsid w:val="00E718E5"/>
    <w:rsid w:val="00E72754"/>
    <w:rsid w:val="00E73036"/>
    <w:rsid w:val="00E7521C"/>
    <w:rsid w:val="00E75DAE"/>
    <w:rsid w:val="00E7617A"/>
    <w:rsid w:val="00E80B61"/>
    <w:rsid w:val="00E81849"/>
    <w:rsid w:val="00E935FD"/>
    <w:rsid w:val="00E938C0"/>
    <w:rsid w:val="00E967DD"/>
    <w:rsid w:val="00EA3A05"/>
    <w:rsid w:val="00EB44E0"/>
    <w:rsid w:val="00EB4E1E"/>
    <w:rsid w:val="00ED087A"/>
    <w:rsid w:val="00ED39A4"/>
    <w:rsid w:val="00ED5664"/>
    <w:rsid w:val="00EE33BA"/>
    <w:rsid w:val="00EF0D14"/>
    <w:rsid w:val="00EF3E7F"/>
    <w:rsid w:val="00EF3FD6"/>
    <w:rsid w:val="00EF6E74"/>
    <w:rsid w:val="00F00778"/>
    <w:rsid w:val="00F00DC1"/>
    <w:rsid w:val="00F0373F"/>
    <w:rsid w:val="00F11B2A"/>
    <w:rsid w:val="00F14136"/>
    <w:rsid w:val="00F17AFE"/>
    <w:rsid w:val="00F252BE"/>
    <w:rsid w:val="00F435C8"/>
    <w:rsid w:val="00F46E3E"/>
    <w:rsid w:val="00F51357"/>
    <w:rsid w:val="00F6289F"/>
    <w:rsid w:val="00F63E32"/>
    <w:rsid w:val="00F72C5F"/>
    <w:rsid w:val="00F779BF"/>
    <w:rsid w:val="00F8043A"/>
    <w:rsid w:val="00F806F6"/>
    <w:rsid w:val="00F8078F"/>
    <w:rsid w:val="00F82DB5"/>
    <w:rsid w:val="00F85186"/>
    <w:rsid w:val="00F87702"/>
    <w:rsid w:val="00F907FF"/>
    <w:rsid w:val="00F914D2"/>
    <w:rsid w:val="00F92160"/>
    <w:rsid w:val="00F952F7"/>
    <w:rsid w:val="00FB2A3A"/>
    <w:rsid w:val="00FB39E2"/>
    <w:rsid w:val="00FC285D"/>
    <w:rsid w:val="00FC5834"/>
    <w:rsid w:val="00FF2982"/>
    <w:rsid w:val="00FF325C"/>
    <w:rsid w:val="00FF45AC"/>
    <w:rsid w:val="00FF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73B0DB-3FE2-934D-B437-ADD8E7CA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09E2"/>
    <w:rPr>
      <w:rFonts w:ascii="Constantia" w:hAnsi="Constantia"/>
      <w:sz w:val="22"/>
      <w:szCs w:val="24"/>
    </w:rPr>
  </w:style>
  <w:style w:type="paragraph" w:styleId="Heading1">
    <w:name w:val="heading 1"/>
    <w:basedOn w:val="Normal"/>
    <w:next w:val="Normal"/>
    <w:link w:val="Heading1Char"/>
    <w:qFormat/>
    <w:rsid w:val="00877E90"/>
    <w:pPr>
      <w:keepNext/>
      <w:autoSpaceDE w:val="0"/>
      <w:autoSpaceDN w:val="0"/>
      <w:adjustRightInd w:val="0"/>
      <w:outlineLvl w:val="0"/>
    </w:pPr>
    <w:rPr>
      <w:rFonts w:ascii="Gill Sans MT" w:eastAsia="MS Mincho" w:hAnsi="Gill Sans MT" w:cs="Arial"/>
      <w:b/>
      <w:bCs/>
      <w:spacing w:val="56"/>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qFormat/>
    <w:rsid w:val="00877E90"/>
    <w:pPr>
      <w:ind w:left="360"/>
    </w:pPr>
    <w:rPr>
      <w:rFonts w:ascii="Verdana" w:hAnsi="Verdana"/>
      <w:sz w:val="18"/>
    </w:rPr>
  </w:style>
  <w:style w:type="paragraph" w:styleId="Header">
    <w:name w:val="header"/>
    <w:basedOn w:val="Normal"/>
    <w:link w:val="HeaderChar"/>
    <w:uiPriority w:val="99"/>
    <w:rsid w:val="00877E90"/>
    <w:pPr>
      <w:tabs>
        <w:tab w:val="center" w:pos="4680"/>
        <w:tab w:val="right" w:pos="9360"/>
      </w:tabs>
    </w:pPr>
  </w:style>
  <w:style w:type="character" w:customStyle="1" w:styleId="HeaderChar">
    <w:name w:val="Header Char"/>
    <w:basedOn w:val="DefaultParagraphFont"/>
    <w:link w:val="Header"/>
    <w:uiPriority w:val="99"/>
    <w:rsid w:val="00877E90"/>
    <w:rPr>
      <w:sz w:val="24"/>
      <w:szCs w:val="24"/>
    </w:rPr>
  </w:style>
  <w:style w:type="paragraph" w:styleId="Footer">
    <w:name w:val="footer"/>
    <w:basedOn w:val="Normal"/>
    <w:link w:val="FooterChar"/>
    <w:uiPriority w:val="99"/>
    <w:rsid w:val="00877E90"/>
    <w:pPr>
      <w:tabs>
        <w:tab w:val="center" w:pos="4680"/>
        <w:tab w:val="right" w:pos="9360"/>
      </w:tabs>
    </w:pPr>
  </w:style>
  <w:style w:type="character" w:customStyle="1" w:styleId="FooterChar">
    <w:name w:val="Footer Char"/>
    <w:basedOn w:val="DefaultParagraphFont"/>
    <w:link w:val="Footer"/>
    <w:uiPriority w:val="99"/>
    <w:rsid w:val="00877E90"/>
    <w:rPr>
      <w:sz w:val="24"/>
      <w:szCs w:val="24"/>
    </w:rPr>
  </w:style>
  <w:style w:type="paragraph" w:customStyle="1" w:styleId="Contactinformation">
    <w:name w:val="Contact information"/>
    <w:basedOn w:val="Normal"/>
    <w:rsid w:val="00877E90"/>
    <w:pPr>
      <w:spacing w:after="160"/>
      <w:ind w:left="518"/>
      <w:jc w:val="right"/>
    </w:pPr>
    <w:rPr>
      <w:rFonts w:ascii="Bookman Old Style" w:hAnsi="Bookman Old Style"/>
      <w:spacing w:val="-4"/>
      <w:sz w:val="16"/>
      <w:szCs w:val="20"/>
    </w:rPr>
  </w:style>
  <w:style w:type="paragraph" w:customStyle="1" w:styleId="Nametop">
    <w:name w:val="Name top"/>
    <w:basedOn w:val="Normal"/>
    <w:rsid w:val="00877E90"/>
    <w:rPr>
      <w:rFonts w:ascii="Verdana" w:hAnsi="Verdana"/>
      <w:b/>
      <w:bCs/>
      <w:sz w:val="36"/>
      <w:szCs w:val="20"/>
    </w:rPr>
  </w:style>
  <w:style w:type="character" w:customStyle="1" w:styleId="Heading1Char">
    <w:name w:val="Heading 1 Char"/>
    <w:basedOn w:val="DefaultParagraphFont"/>
    <w:link w:val="Heading1"/>
    <w:rsid w:val="00877E90"/>
    <w:rPr>
      <w:rFonts w:ascii="Gill Sans MT" w:eastAsia="MS Mincho" w:hAnsi="Gill Sans MT" w:cs="Arial"/>
      <w:b/>
      <w:bCs/>
      <w:spacing w:val="56"/>
      <w:sz w:val="36"/>
    </w:rPr>
  </w:style>
  <w:style w:type="paragraph" w:customStyle="1" w:styleId="Skills">
    <w:name w:val="Skills"/>
    <w:basedOn w:val="Normal"/>
    <w:qFormat/>
    <w:rsid w:val="00877E90"/>
    <w:pPr>
      <w:numPr>
        <w:numId w:val="2"/>
      </w:numPr>
    </w:pPr>
    <w:rPr>
      <w:rFonts w:ascii="Verdana" w:hAnsi="Verdana"/>
      <w:sz w:val="18"/>
    </w:rPr>
  </w:style>
  <w:style w:type="paragraph" w:customStyle="1" w:styleId="Jobsheld">
    <w:name w:val="Jobs held"/>
    <w:basedOn w:val="Normal"/>
    <w:qFormat/>
    <w:rsid w:val="00877E90"/>
    <w:rPr>
      <w:rFonts w:ascii="Verdana" w:hAnsi="Verdana"/>
      <w:sz w:val="18"/>
    </w:rPr>
  </w:style>
  <w:style w:type="paragraph" w:customStyle="1" w:styleId="CompanyInfo">
    <w:name w:val="Company Info"/>
    <w:basedOn w:val="Normal"/>
    <w:link w:val="CompanyInfoChar"/>
    <w:rsid w:val="00877E90"/>
    <w:pPr>
      <w:autoSpaceDE w:val="0"/>
      <w:autoSpaceDN w:val="0"/>
      <w:adjustRightInd w:val="0"/>
      <w:spacing w:after="120"/>
      <w:ind w:left="360"/>
    </w:pPr>
    <w:rPr>
      <w:rFonts w:ascii="Verdana" w:hAnsi="Verdana"/>
      <w:sz w:val="18"/>
      <w:szCs w:val="18"/>
    </w:rPr>
  </w:style>
  <w:style w:type="character" w:customStyle="1" w:styleId="CompanyInfoChar">
    <w:name w:val="Company Info Char"/>
    <w:basedOn w:val="DefaultParagraphFont"/>
    <w:link w:val="CompanyInfo"/>
    <w:rsid w:val="00877E90"/>
    <w:rPr>
      <w:rFonts w:ascii="Verdana" w:hAnsi="Verdana"/>
      <w:sz w:val="18"/>
      <w:szCs w:val="18"/>
    </w:rPr>
  </w:style>
  <w:style w:type="paragraph" w:customStyle="1" w:styleId="Location">
    <w:name w:val="Location"/>
    <w:basedOn w:val="Normal"/>
    <w:link w:val="LocationChar"/>
    <w:rsid w:val="00877E90"/>
    <w:pPr>
      <w:autoSpaceDE w:val="0"/>
      <w:autoSpaceDN w:val="0"/>
      <w:adjustRightInd w:val="0"/>
      <w:spacing w:before="120"/>
      <w:ind w:left="576"/>
    </w:pPr>
    <w:rPr>
      <w:rFonts w:ascii="Bookman Old Style" w:hAnsi="Bookman Old Style"/>
      <w:sz w:val="18"/>
    </w:rPr>
  </w:style>
  <w:style w:type="character" w:customStyle="1" w:styleId="LocationChar">
    <w:name w:val="Location Char"/>
    <w:basedOn w:val="DefaultParagraphFont"/>
    <w:link w:val="Location"/>
    <w:rsid w:val="00877E90"/>
    <w:rPr>
      <w:rFonts w:ascii="Bookman Old Style" w:hAnsi="Bookman Old Style"/>
      <w:sz w:val="18"/>
      <w:szCs w:val="24"/>
    </w:rPr>
  </w:style>
  <w:style w:type="paragraph" w:customStyle="1" w:styleId="Dates">
    <w:name w:val="Dates"/>
    <w:basedOn w:val="Normal"/>
    <w:link w:val="DatesChar"/>
    <w:rsid w:val="00877E90"/>
    <w:pPr>
      <w:autoSpaceDE w:val="0"/>
      <w:autoSpaceDN w:val="0"/>
      <w:adjustRightInd w:val="0"/>
      <w:spacing w:before="40"/>
    </w:pPr>
    <w:rPr>
      <w:rFonts w:ascii="Verdana" w:hAnsi="Verdana"/>
      <w:sz w:val="18"/>
      <w:szCs w:val="18"/>
    </w:rPr>
  </w:style>
  <w:style w:type="character" w:customStyle="1" w:styleId="DatesChar">
    <w:name w:val="Dates Char"/>
    <w:basedOn w:val="DefaultParagraphFont"/>
    <w:link w:val="Dates"/>
    <w:rsid w:val="00877E90"/>
    <w:rPr>
      <w:rFonts w:ascii="Verdana" w:hAnsi="Verdana"/>
      <w:sz w:val="18"/>
      <w:szCs w:val="18"/>
    </w:rPr>
  </w:style>
  <w:style w:type="paragraph" w:customStyle="1" w:styleId="KeySkillsBullets">
    <w:name w:val="Key Skills Bullets"/>
    <w:basedOn w:val="Normal"/>
    <w:qFormat/>
    <w:rsid w:val="00877E90"/>
    <w:pPr>
      <w:keepNext/>
      <w:numPr>
        <w:numId w:val="1"/>
      </w:numPr>
      <w:spacing w:before="20"/>
      <w:ind w:left="720"/>
    </w:pPr>
    <w:rPr>
      <w:rFonts w:ascii="Verdana" w:hAnsi="Verdana"/>
      <w:sz w:val="18"/>
      <w:szCs w:val="20"/>
    </w:rPr>
  </w:style>
  <w:style w:type="paragraph" w:customStyle="1" w:styleId="Outcomesbullets">
    <w:name w:val="Outcomes bullets"/>
    <w:basedOn w:val="Normal"/>
    <w:qFormat/>
    <w:rsid w:val="00877E90"/>
    <w:pPr>
      <w:keepNext/>
      <w:tabs>
        <w:tab w:val="num" w:pos="360"/>
      </w:tabs>
      <w:spacing w:before="60"/>
      <w:ind w:left="792" w:hanging="360"/>
      <w:jc w:val="both"/>
    </w:pPr>
    <w:rPr>
      <w:rFonts w:ascii="Bookman Old Style" w:eastAsia="MS Mincho" w:hAnsi="Bookman Old Style" w:cs="Courier New"/>
      <w:bCs/>
      <w:sz w:val="18"/>
      <w:szCs w:val="18"/>
    </w:rPr>
  </w:style>
  <w:style w:type="paragraph" w:customStyle="1" w:styleId="Address">
    <w:name w:val="Address"/>
    <w:basedOn w:val="Normal"/>
    <w:rsid w:val="00877E90"/>
    <w:pPr>
      <w:pBdr>
        <w:bottom w:val="single" w:sz="12" w:space="1" w:color="auto"/>
      </w:pBdr>
      <w:spacing w:before="120" w:after="120"/>
    </w:pPr>
    <w:rPr>
      <w:rFonts w:ascii="Verdana" w:hAnsi="Verdana"/>
      <w:spacing w:val="-4"/>
      <w:sz w:val="16"/>
      <w:szCs w:val="16"/>
    </w:rPr>
  </w:style>
  <w:style w:type="paragraph" w:customStyle="1" w:styleId="ResumeSections">
    <w:name w:val="Resume Sections"/>
    <w:basedOn w:val="Normal"/>
    <w:qFormat/>
    <w:rsid w:val="00877E90"/>
    <w:pPr>
      <w:pBdr>
        <w:bottom w:val="thickThinSmallGap" w:sz="24" w:space="1" w:color="auto"/>
      </w:pBdr>
      <w:spacing w:before="120" w:after="120"/>
      <w:ind w:left="360"/>
    </w:pPr>
    <w:rPr>
      <w:rFonts w:ascii="Bookman Old Style" w:hAnsi="Bookman Old Style"/>
      <w:sz w:val="28"/>
      <w:szCs w:val="18"/>
    </w:rPr>
  </w:style>
  <w:style w:type="character" w:styleId="Hyperlink">
    <w:name w:val="Hyperlink"/>
    <w:basedOn w:val="DefaultParagraphFont"/>
    <w:rsid w:val="00B03251"/>
    <w:rPr>
      <w:color w:val="0000FF"/>
      <w:u w:val="single"/>
    </w:rPr>
  </w:style>
  <w:style w:type="paragraph" w:styleId="ListParagraph">
    <w:name w:val="List Paragraph"/>
    <w:basedOn w:val="Normal"/>
    <w:uiPriority w:val="34"/>
    <w:qFormat/>
    <w:rsid w:val="00B03251"/>
    <w:pPr>
      <w:ind w:left="720"/>
    </w:pPr>
    <w:rPr>
      <w:rFonts w:ascii="Verdana" w:hAnsi="Verdana"/>
    </w:rPr>
  </w:style>
  <w:style w:type="paragraph" w:customStyle="1" w:styleId="StyleResumeSections">
    <w:name w:val="Style Resume Sections"/>
    <w:basedOn w:val="ResumeSections"/>
    <w:rsid w:val="009310B0"/>
    <w:pPr>
      <w:pBdr>
        <w:bottom w:val="thickThinSmallGap" w:sz="24" w:space="1" w:color="7F7F7F"/>
      </w:pBdr>
      <w:ind w:left="0"/>
    </w:pPr>
    <w:rPr>
      <w:rFonts w:ascii="Lucida Sans Unicode" w:hAnsi="Lucida Sans Unicode"/>
      <w:spacing w:val="22"/>
      <w:sz w:val="24"/>
    </w:rPr>
  </w:style>
  <w:style w:type="table" w:styleId="TableGrid">
    <w:name w:val="Table Grid"/>
    <w:basedOn w:val="TableNormal"/>
    <w:uiPriority w:val="59"/>
    <w:rsid w:val="00747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E6288"/>
    <w:pPr>
      <w:pBdr>
        <w:bottom w:val="single" w:sz="8" w:space="4" w:color="1F497D"/>
      </w:pBdr>
    </w:pPr>
    <w:rPr>
      <w:color w:val="1F497D"/>
      <w:spacing w:val="30"/>
      <w:kern w:val="28"/>
      <w:sz w:val="40"/>
      <w:szCs w:val="52"/>
      <w:lang w:val="en-NZ"/>
    </w:rPr>
  </w:style>
  <w:style w:type="character" w:customStyle="1" w:styleId="TitleChar">
    <w:name w:val="Title Char"/>
    <w:basedOn w:val="DefaultParagraphFont"/>
    <w:link w:val="Title"/>
    <w:uiPriority w:val="10"/>
    <w:rsid w:val="006E6288"/>
    <w:rPr>
      <w:rFonts w:ascii="Constantia" w:eastAsia="Times New Roman" w:hAnsi="Constantia" w:cs="Times New Roman"/>
      <w:color w:val="1F497D"/>
      <w:spacing w:val="30"/>
      <w:kern w:val="28"/>
      <w:sz w:val="40"/>
      <w:szCs w:val="52"/>
      <w:lang w:val="en-NZ"/>
    </w:rPr>
  </w:style>
  <w:style w:type="paragraph" w:customStyle="1" w:styleId="StyleStyleResumeSections13ptBefore0ptAfter3pt">
    <w:name w:val="Style Style Resume Sections + 13 pt Before:  0 pt After:  3 pt"/>
    <w:basedOn w:val="StyleResumeSections"/>
    <w:rsid w:val="003809E2"/>
    <w:pPr>
      <w:pBdr>
        <w:bottom w:val="thickThinLargeGap" w:sz="12" w:space="1" w:color="4F81BD"/>
      </w:pBdr>
      <w:spacing w:before="240"/>
    </w:pPr>
    <w:rPr>
      <w:rFonts w:ascii="Constantia" w:hAnsi="Constantia"/>
      <w:b/>
      <w:color w:val="1F497D"/>
      <w:sz w:val="30"/>
      <w:szCs w:val="20"/>
    </w:rPr>
  </w:style>
  <w:style w:type="paragraph" w:customStyle="1" w:styleId="StyleStyleStyleResumeSections13ptBefore0ptAfter3p">
    <w:name w:val="Style Style Style Resume Sections + 13 pt Before:  0 pt After:  3 p..."/>
    <w:basedOn w:val="StyleStyleResumeSections13ptBefore0ptAfter3pt"/>
    <w:rsid w:val="00644DEC"/>
    <w:pPr>
      <w:spacing w:before="120"/>
    </w:pPr>
  </w:style>
  <w:style w:type="table" w:customStyle="1" w:styleId="TableGrid1">
    <w:name w:val="Table Grid1"/>
    <w:basedOn w:val="TableNormal"/>
    <w:next w:val="TableGrid"/>
    <w:uiPriority w:val="59"/>
    <w:rsid w:val="00644DEC"/>
    <w:rPr>
      <w:rFonts w:ascii="Calibri" w:eastAsia="Calibri" w:hAnsi="Calibri"/>
      <w:sz w:val="22"/>
      <w:szCs w:val="22"/>
      <w:lang w:val="en-NZ"/>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StyleStyleStyleResumeSections13ptBefore0ptAfter">
    <w:name w:val="Style Style Style Style Resume Sections + 13 pt Before:  0 pt After..."/>
    <w:basedOn w:val="StyleStyleStyleResumeSections13ptBefore0ptAfter3p"/>
    <w:rsid w:val="00484F67"/>
    <w:pPr>
      <w:pBdr>
        <w:top w:val="thickThinLargeGap" w:sz="12" w:space="1" w:color="4F81BD"/>
        <w:bottom w:val="none" w:sz="0" w:space="0" w:color="auto"/>
      </w:pBdr>
      <w:spacing w:before="0"/>
    </w:pPr>
  </w:style>
  <w:style w:type="paragraph" w:customStyle="1" w:styleId="Heading10">
    <w:name w:val="Heading1"/>
    <w:basedOn w:val="Normal"/>
    <w:qFormat/>
    <w:rsid w:val="003809E2"/>
    <w:rPr>
      <w:rFonts w:eastAsia="Arial Unicode MS"/>
      <w:b/>
      <w:color w:val="1F497D"/>
      <w:spacing w:val="20"/>
      <w:sz w:val="30"/>
    </w:rPr>
  </w:style>
  <w:style w:type="paragraph" w:customStyle="1" w:styleId="Heading21">
    <w:name w:val="Heading 21"/>
    <w:basedOn w:val="StyleStyleStyleResumeSections13ptBefore0ptAfter3p"/>
    <w:qFormat/>
    <w:rsid w:val="00F17AFE"/>
    <w:pPr>
      <w:pBdr>
        <w:bottom w:val="none" w:sz="0" w:space="0" w:color="auto"/>
      </w:pBdr>
      <w:shd w:val="clear" w:color="auto" w:fill="F2F2F2" w:themeFill="background1" w:themeFillShade="F2"/>
      <w:spacing w:before="180" w:after="60"/>
      <w:ind w:left="-144" w:right="-144"/>
      <w:jc w:val="center"/>
    </w:pPr>
    <w:rPr>
      <w:rFonts w:asciiTheme="minorHAnsi" w:eastAsia="Arial Unicode MS" w:hAnsiTheme="minorHAnsi"/>
      <w:sz w:val="26"/>
    </w:rPr>
  </w:style>
  <w:style w:type="paragraph" w:customStyle="1" w:styleId="Companyname">
    <w:name w:val="Company name"/>
    <w:basedOn w:val="Normal"/>
    <w:qFormat/>
    <w:rsid w:val="00ED5664"/>
    <w:pPr>
      <w:jc w:val="center"/>
    </w:pPr>
    <w:rPr>
      <w:b/>
      <w:caps/>
      <w:spacing w:val="20"/>
    </w:rPr>
  </w:style>
  <w:style w:type="paragraph" w:customStyle="1" w:styleId="Position">
    <w:name w:val="Position"/>
    <w:basedOn w:val="Normal"/>
    <w:qFormat/>
    <w:rsid w:val="004D2784"/>
    <w:pPr>
      <w:spacing w:before="20" w:after="20"/>
    </w:pPr>
    <w:rPr>
      <w:b/>
      <w:i/>
      <w:color w:val="1F497D"/>
      <w:spacing w:val="20"/>
    </w:rPr>
  </w:style>
  <w:style w:type="table" w:customStyle="1" w:styleId="TableGrid2">
    <w:name w:val="Table Grid2"/>
    <w:basedOn w:val="TableNormal"/>
    <w:next w:val="TableGrid"/>
    <w:uiPriority w:val="59"/>
    <w:rsid w:val="005A5517"/>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C0D4E"/>
    <w:rPr>
      <w:sz w:val="16"/>
      <w:szCs w:val="16"/>
    </w:rPr>
  </w:style>
  <w:style w:type="paragraph" w:styleId="CommentText">
    <w:name w:val="annotation text"/>
    <w:basedOn w:val="Normal"/>
    <w:link w:val="CommentTextChar"/>
    <w:rsid w:val="005C0D4E"/>
    <w:rPr>
      <w:sz w:val="20"/>
      <w:szCs w:val="20"/>
    </w:rPr>
  </w:style>
  <w:style w:type="character" w:customStyle="1" w:styleId="CommentTextChar">
    <w:name w:val="Comment Text Char"/>
    <w:basedOn w:val="DefaultParagraphFont"/>
    <w:link w:val="CommentText"/>
    <w:rsid w:val="005C0D4E"/>
    <w:rPr>
      <w:rFonts w:ascii="Constantia" w:hAnsi="Constantia"/>
    </w:rPr>
  </w:style>
  <w:style w:type="paragraph" w:styleId="CommentSubject">
    <w:name w:val="annotation subject"/>
    <w:basedOn w:val="CommentText"/>
    <w:next w:val="CommentText"/>
    <w:link w:val="CommentSubjectChar"/>
    <w:rsid w:val="005C0D4E"/>
    <w:rPr>
      <w:b/>
      <w:bCs/>
    </w:rPr>
  </w:style>
  <w:style w:type="character" w:customStyle="1" w:styleId="CommentSubjectChar">
    <w:name w:val="Comment Subject Char"/>
    <w:basedOn w:val="CommentTextChar"/>
    <w:link w:val="CommentSubject"/>
    <w:rsid w:val="005C0D4E"/>
    <w:rPr>
      <w:rFonts w:ascii="Constantia" w:hAnsi="Constantia"/>
      <w:b/>
      <w:bCs/>
    </w:rPr>
  </w:style>
  <w:style w:type="paragraph" w:styleId="BalloonText">
    <w:name w:val="Balloon Text"/>
    <w:basedOn w:val="Normal"/>
    <w:link w:val="BalloonTextChar"/>
    <w:rsid w:val="005C0D4E"/>
    <w:rPr>
      <w:rFonts w:ascii="Tahoma" w:hAnsi="Tahoma" w:cs="Tahoma"/>
      <w:sz w:val="16"/>
      <w:szCs w:val="16"/>
    </w:rPr>
  </w:style>
  <w:style w:type="character" w:customStyle="1" w:styleId="BalloonTextChar">
    <w:name w:val="Balloon Text Char"/>
    <w:basedOn w:val="DefaultParagraphFont"/>
    <w:link w:val="BalloonText"/>
    <w:rsid w:val="005C0D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tephenw812@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h\Desktop\Personal\Resumes\Food%20Services%20Manager%20Sample%20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A8A803-0F78-5245-A340-D3441112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C:\Users\sjh\Desktop\Personal\Resumes\Food Services Manager Sample Resume.dotm</Template>
  <TotalTime>1</TotalTime>
  <Pages>4</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12613</CharactersWithSpaces>
  <SharedDoc>false</SharedDoc>
  <HLinks>
    <vt:vector size="6" baseType="variant">
      <vt:variant>
        <vt:i4>4259945</vt:i4>
      </vt:variant>
      <vt:variant>
        <vt:i4>0</vt:i4>
      </vt:variant>
      <vt:variant>
        <vt:i4>0</vt:i4>
      </vt:variant>
      <vt:variant>
        <vt:i4>5</vt:i4>
      </vt:variant>
      <vt:variant>
        <vt:lpwstr>mailto:szbros36@aol.com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Prater</dc:creator>
  <cp:lastModifiedBy>Rahul Mehra</cp:lastModifiedBy>
  <cp:revision>2</cp:revision>
  <cp:lastPrinted>2012-05-06T15:48:00Z</cp:lastPrinted>
  <dcterms:created xsi:type="dcterms:W3CDTF">2018-12-06T22:38:00Z</dcterms:created>
  <dcterms:modified xsi:type="dcterms:W3CDTF">2018-12-06T22:38:00Z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TC027169459991</vt:lpwstr>
  </property>
</Properties>
</file>