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E51" w:rsidRDefault="0006399B">
      <w:pPr>
        <w:spacing w:before="121"/>
        <w:rPr>
          <w:rFonts w:ascii="Calibri" w:hAnsi="Calibri" w:cs="Calibri"/>
          <w:b/>
          <w:bCs/>
          <w:sz w:val="18"/>
          <w:szCs w:val="18"/>
        </w:rPr>
      </w:pPr>
      <w:bookmarkStart w:id="0" w:name="_GoBack"/>
      <w:r>
        <w:rPr>
          <w:rFonts w:ascii="Calibri" w:hAnsi="Calibri" w:cs="Calibri"/>
          <w:b/>
          <w:bCs/>
          <w:w w:val="115"/>
          <w:sz w:val="18"/>
          <w:szCs w:val="18"/>
        </w:rPr>
        <w:t>Tanya Hinton</w:t>
      </w:r>
    </w:p>
    <w:bookmarkEnd w:id="0"/>
    <w:p w:rsidR="00E47E51" w:rsidRDefault="0006399B">
      <w:pPr>
        <w:spacing w:before="102" w:line="264" w:lineRule="auto"/>
        <w:ind w:right="6943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w w:val="115"/>
          <w:sz w:val="18"/>
          <w:szCs w:val="18"/>
        </w:rPr>
        <w:t xml:space="preserve">Milwaukee, WI 53212 </w:t>
      </w:r>
      <w:hyperlink r:id="rId5">
        <w:r>
          <w:rPr>
            <w:rFonts w:ascii="Calibri" w:hAnsi="Calibri" w:cs="Calibri"/>
            <w:b/>
            <w:bCs/>
            <w:w w:val="110"/>
            <w:sz w:val="18"/>
            <w:szCs w:val="18"/>
          </w:rPr>
          <w:t>tanyahinton68@gmail.com</w:t>
        </w:r>
      </w:hyperlink>
      <w:r>
        <w:rPr>
          <w:rFonts w:ascii="Calibri" w:hAnsi="Calibri" w:cs="Calibri"/>
          <w:b/>
          <w:bCs/>
          <w:w w:val="110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w w:val="115"/>
          <w:sz w:val="18"/>
          <w:szCs w:val="18"/>
        </w:rPr>
        <w:t>(414)426-30333</w:t>
      </w:r>
    </w:p>
    <w:p w:rsidR="00E47E51" w:rsidRDefault="0006399B">
      <w:pPr>
        <w:pStyle w:val="BodyText"/>
        <w:spacing w:before="176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Seeking an interesting position with a growing company</w:t>
      </w:r>
    </w:p>
    <w:p w:rsidR="00E47E51" w:rsidRDefault="0006399B">
      <w:pPr>
        <w:pStyle w:val="BodyText"/>
        <w:spacing w:before="21" w:line="261" w:lineRule="auto"/>
        <w:ind w:left="0" w:right="1436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precision tools, inspecting parts, attaining production goals, maintaining the</w:t>
      </w:r>
      <w:r>
        <w:rPr>
          <w:rFonts w:ascii="Calibri" w:hAnsi="Calibri" w:cs="Calibri"/>
          <w:w w:val="115"/>
        </w:rPr>
        <w:t xml:space="preserve"> workplace clean and safe, and reducing errors.</w:t>
      </w:r>
    </w:p>
    <w:p w:rsidR="00E47E51" w:rsidRDefault="00E47E51">
      <w:pPr>
        <w:pStyle w:val="BodyText"/>
        <w:spacing w:before="21" w:line="261" w:lineRule="auto"/>
        <w:ind w:right="1436"/>
        <w:rPr>
          <w:rFonts w:ascii="Calibri" w:hAnsi="Calibri" w:cs="Calibri"/>
          <w:w w:val="115"/>
        </w:rPr>
      </w:pPr>
    </w:p>
    <w:p w:rsidR="00E47E51" w:rsidRDefault="0006399B">
      <w:pPr>
        <w:pStyle w:val="Heading1"/>
        <w:ind w:left="0"/>
        <w:rPr>
          <w:rFonts w:ascii="Calibri" w:hAnsi="Calibri" w:cs="Calibri"/>
          <w:b/>
          <w:bCs/>
          <w:w w:val="115"/>
          <w:sz w:val="20"/>
          <w:szCs w:val="20"/>
          <w:u w:val="single"/>
        </w:rPr>
      </w:pPr>
      <w:r>
        <w:rPr>
          <w:rFonts w:ascii="Calibri" w:hAnsi="Calibri" w:cs="Calibri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297815</wp:posOffset>
                </wp:positionV>
                <wp:extent cx="5943600" cy="0"/>
                <wp:effectExtent l="0" t="0" r="0" b="0"/>
                <wp:wrapTopAndBottom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D652F" id="Lin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3.45pt" to="540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20"/>
          <w:szCs w:val="20"/>
          <w:u w:val="single"/>
        </w:rPr>
        <w:t>Education</w:t>
      </w:r>
      <w:r>
        <w:rPr>
          <w:rFonts w:ascii="Calibri" w:hAnsi="Calibri" w:cs="Calibri"/>
          <w:b/>
          <w:bCs/>
          <w:w w:val="115"/>
          <w:sz w:val="20"/>
          <w:szCs w:val="20"/>
          <w:u w:val="single"/>
        </w:rPr>
        <w:t xml:space="preserve"> </w:t>
      </w:r>
    </w:p>
    <w:p w:rsidR="00E47E51" w:rsidRDefault="0006399B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High School Diploma</w:t>
      </w:r>
    </w:p>
    <w:p w:rsidR="00E47E51" w:rsidRDefault="0006399B">
      <w:pPr>
        <w:pStyle w:val="BodyText"/>
        <w:spacing w:before="14" w:line="261" w:lineRule="auto"/>
        <w:ind w:left="0" w:right="5843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Custer High School - Milwaukee, WI </w:t>
      </w:r>
      <w:r>
        <w:rPr>
          <w:rFonts w:ascii="Calibri" w:hAnsi="Calibri" w:cs="Calibri"/>
          <w:color w:val="666666"/>
          <w:w w:val="110"/>
        </w:rPr>
        <w:t>2007</w:t>
      </w:r>
    </w:p>
    <w:p w:rsidR="00E47E51" w:rsidRDefault="00E47E51">
      <w:pPr>
        <w:pStyle w:val="BodyText"/>
        <w:spacing w:before="21" w:line="261" w:lineRule="auto"/>
        <w:ind w:right="1436"/>
        <w:rPr>
          <w:rFonts w:ascii="Calibri" w:hAnsi="Calibri" w:cs="Calibri"/>
          <w:w w:val="115"/>
        </w:rPr>
      </w:pPr>
    </w:p>
    <w:p w:rsidR="00E47E51" w:rsidRDefault="00E47E51">
      <w:pPr>
        <w:pStyle w:val="BodyText"/>
        <w:spacing w:before="6"/>
        <w:ind w:left="0"/>
        <w:rPr>
          <w:rFonts w:ascii="Calibri" w:hAnsi="Calibri" w:cs="Calibri"/>
        </w:rPr>
      </w:pPr>
    </w:p>
    <w:p w:rsidR="00E47E51" w:rsidRDefault="0006399B">
      <w:pPr>
        <w:pStyle w:val="Heading1"/>
        <w:spacing w:before="64"/>
        <w:ind w:left="0"/>
        <w:rPr>
          <w:rFonts w:ascii="Calibri" w:hAnsi="Calibri" w:cs="Calibri"/>
          <w:b/>
          <w:bCs/>
          <w:w w:val="115"/>
          <w:sz w:val="20"/>
          <w:szCs w:val="20"/>
          <w:u w:val="single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82754" id="Line 2" o:spid="_x0000_s1026" style="position:absolute;z-index:-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20"/>
          <w:szCs w:val="20"/>
          <w:u w:val="single"/>
        </w:rPr>
        <w:t>Work Experience</w:t>
      </w:r>
    </w:p>
    <w:p w:rsidR="00E47E51" w:rsidRDefault="0006399B">
      <w:pPr>
        <w:pStyle w:val="Heading1"/>
        <w:spacing w:before="64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sz w:val="18"/>
          <w:szCs w:val="18"/>
          <w:u w:val="single"/>
        </w:rPr>
        <w:t>Machine operator</w:t>
      </w:r>
    </w:p>
    <w:p w:rsidR="00E47E51" w:rsidRDefault="0006399B">
      <w:pPr>
        <w:pStyle w:val="BodyText"/>
        <w:spacing w:before="14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0"/>
        </w:rPr>
        <w:t>Material Handle</w:t>
      </w:r>
    </w:p>
    <w:p w:rsidR="00E47E51" w:rsidRDefault="0006399B">
      <w:pPr>
        <w:pStyle w:val="BodyText"/>
        <w:spacing w:before="21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May 2016 to September 2018</w:t>
      </w:r>
    </w:p>
    <w:p w:rsidR="00E47E51" w:rsidRDefault="0006399B">
      <w:pPr>
        <w:pStyle w:val="BodyText"/>
        <w:spacing w:before="110" w:line="261" w:lineRule="auto"/>
        <w:ind w:left="0" w:right="34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precision tools, inspecting parts, attaining production </w:t>
      </w:r>
      <w:r>
        <w:rPr>
          <w:rFonts w:ascii="Calibri" w:hAnsi="Calibri" w:cs="Calibri"/>
          <w:w w:val="115"/>
        </w:rPr>
        <w:t>goals, maintaining the workplace clean and safe, and reducing errors.</w:t>
      </w:r>
    </w:p>
    <w:p w:rsidR="00E47E51" w:rsidRDefault="0006399B">
      <w:pPr>
        <w:pStyle w:val="BodyText"/>
        <w:spacing w:before="178" w:line="261" w:lineRule="auto"/>
        <w:ind w:left="0" w:right="652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0"/>
        </w:rPr>
        <w:t xml:space="preserve">JC Penny </w:t>
      </w:r>
      <w:r>
        <w:rPr>
          <w:rFonts w:ascii="Calibri" w:hAnsi="Calibri" w:cs="Calibri"/>
          <w:b/>
          <w:bCs/>
          <w:w w:val="110"/>
        </w:rPr>
        <w:t>-</w:t>
      </w:r>
      <w:r>
        <w:rPr>
          <w:rFonts w:ascii="Calibri" w:hAnsi="Calibri" w:cs="Calibri"/>
          <w:b/>
          <w:bCs/>
          <w:color w:val="666666"/>
          <w:w w:val="110"/>
        </w:rPr>
        <w:t>Milwaukee, WI August 2014 to November</w:t>
      </w:r>
      <w:r>
        <w:rPr>
          <w:rFonts w:ascii="Calibri" w:hAnsi="Calibri" w:cs="Calibri"/>
          <w:b/>
          <w:bCs/>
          <w:color w:val="666666"/>
          <w:spacing w:val="12"/>
          <w:w w:val="110"/>
        </w:rPr>
        <w:t xml:space="preserve"> </w:t>
      </w:r>
      <w:r>
        <w:rPr>
          <w:rFonts w:ascii="Calibri" w:hAnsi="Calibri" w:cs="Calibri"/>
          <w:b/>
          <w:bCs/>
          <w:color w:val="666666"/>
          <w:w w:val="110"/>
        </w:rPr>
        <w:t>2014</w:t>
      </w:r>
    </w:p>
    <w:p w:rsidR="00E47E51" w:rsidRDefault="0006399B">
      <w:pPr>
        <w:pStyle w:val="BodyText"/>
        <w:spacing w:before="178" w:line="261" w:lineRule="auto"/>
        <w:ind w:left="0" w:right="504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Hatch Staffing Services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>Milwaukee, WI October 2013 to January 2014</w:t>
      </w:r>
    </w:p>
    <w:p w:rsidR="00E47E51" w:rsidRDefault="0006399B">
      <w:pPr>
        <w:pStyle w:val="Heading2"/>
        <w:spacing w:before="169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  <w:u w:val="single"/>
        </w:rPr>
        <w:t>Material Handler</w:t>
      </w:r>
    </w:p>
    <w:p w:rsidR="00E47E51" w:rsidRDefault="0006399B">
      <w:pPr>
        <w:pStyle w:val="BodyText"/>
        <w:spacing w:before="14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December 2012 to January 2013</w:t>
      </w:r>
    </w:p>
    <w:p w:rsidR="00E47E51" w:rsidRDefault="0006399B">
      <w:pPr>
        <w:pStyle w:val="BodyText"/>
        <w:spacing w:before="111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Attach </w:t>
      </w:r>
      <w:r>
        <w:rPr>
          <w:rFonts w:ascii="Calibri" w:hAnsi="Calibri" w:cs="Calibri"/>
          <w:w w:val="115"/>
        </w:rPr>
        <w:t>identifying tags to containers or mark them with identifying information.</w:t>
      </w:r>
    </w:p>
    <w:p w:rsidR="00E47E51" w:rsidRDefault="0006399B">
      <w:pPr>
        <w:pStyle w:val="BodyText"/>
        <w:spacing w:before="20" w:line="261" w:lineRule="auto"/>
        <w:ind w:left="0" w:right="15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Read work orders or receive oral instructions to determine work assignments or material or equipment needs. Record numbers of units handled or moved, using</w:t>
      </w:r>
    </w:p>
    <w:p w:rsidR="00E47E51" w:rsidRDefault="0006399B">
      <w:pPr>
        <w:pStyle w:val="BodyText"/>
        <w:spacing w:line="237" w:lineRule="exac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daily production sheets or</w:t>
      </w:r>
      <w:r>
        <w:rPr>
          <w:rFonts w:ascii="Calibri" w:hAnsi="Calibri" w:cs="Calibri"/>
          <w:w w:val="115"/>
        </w:rPr>
        <w:t xml:space="preserve"> work tickets.</w:t>
      </w:r>
    </w:p>
    <w:p w:rsidR="00E47E51" w:rsidRDefault="0006399B">
      <w:pPr>
        <w:pStyle w:val="ListParagraph"/>
        <w:tabs>
          <w:tab w:val="left" w:pos="319"/>
        </w:tabs>
        <w:spacing w:before="21" w:line="261" w:lineRule="auto"/>
        <w:ind w:left="0" w:right="1986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Move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freight,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stock,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other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materials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from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storage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</w:t>
      </w:r>
      <w:r>
        <w:rPr>
          <w:rFonts w:ascii="Calibri" w:hAnsi="Calibri" w:cs="Calibri"/>
          <w:spacing w:val="-1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production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areas, loading docks, delivery vehicles, ships, or containers, by hand or using trucks, tractors, or other equipment. Sort cargo before loading and unloading. Assemble</w:t>
      </w:r>
      <w:r>
        <w:rPr>
          <w:rFonts w:ascii="Calibri" w:hAnsi="Calibri" w:cs="Calibri"/>
          <w:w w:val="115"/>
          <w:sz w:val="18"/>
          <w:szCs w:val="18"/>
        </w:rPr>
        <w:t xml:space="preserve"> product containers or crates, using hand tools and precut</w:t>
      </w:r>
      <w:r>
        <w:rPr>
          <w:rFonts w:ascii="Calibri" w:hAnsi="Calibri" w:cs="Calibri"/>
          <w:spacing w:val="-2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spacing w:val="-4"/>
          <w:w w:val="115"/>
          <w:sz w:val="18"/>
          <w:szCs w:val="18"/>
        </w:rPr>
        <w:t>lumber.</w:t>
      </w:r>
    </w:p>
    <w:p w:rsidR="00E47E51" w:rsidRDefault="0006399B">
      <w:pPr>
        <w:pStyle w:val="BodyText"/>
        <w:spacing w:before="167" w:line="256" w:lineRule="auto"/>
        <w:ind w:left="0" w:right="6660"/>
        <w:rPr>
          <w:rFonts w:ascii="Calibri" w:hAnsi="Calibri" w:cs="Calibri"/>
          <w:b/>
          <w:w w:val="110"/>
        </w:rPr>
      </w:pPr>
      <w:r>
        <w:rPr>
          <w:rFonts w:ascii="Calibri" w:hAnsi="Calibri" w:cs="Calibri"/>
          <w:b/>
          <w:w w:val="110"/>
        </w:rPr>
        <w:t>Ground Crew</w:t>
      </w:r>
      <w:r>
        <w:rPr>
          <w:rFonts w:ascii="Calibri" w:hAnsi="Calibri" w:cs="Calibri"/>
          <w:b/>
          <w:w w:val="110"/>
        </w:rPr>
        <w:t xml:space="preserve"> </w:t>
      </w:r>
    </w:p>
    <w:p w:rsidR="00E47E51" w:rsidRDefault="0006399B">
      <w:pPr>
        <w:pStyle w:val="BodyText"/>
        <w:spacing w:before="167" w:line="256" w:lineRule="auto"/>
        <w:ind w:left="0" w:right="66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0"/>
        </w:rPr>
        <w:t>Summerfest</w:t>
      </w:r>
      <w:r>
        <w:rPr>
          <w:rFonts w:ascii="Calibri" w:hAnsi="Calibri" w:cs="Calibri"/>
          <w:b/>
          <w:bCs/>
          <w:color w:val="666666"/>
          <w:w w:val="110"/>
        </w:rPr>
        <w:t>-</w:t>
      </w:r>
      <w:r>
        <w:rPr>
          <w:rFonts w:ascii="Calibri" w:hAnsi="Calibri" w:cs="Calibri"/>
          <w:b/>
          <w:bCs/>
          <w:color w:val="666666"/>
          <w:w w:val="110"/>
        </w:rPr>
        <w:t>Milwaukee,WI June 2006 to July 2006</w:t>
      </w:r>
    </w:p>
    <w:p w:rsidR="00E47E51" w:rsidRDefault="0006399B">
      <w:pPr>
        <w:pStyle w:val="BodyText"/>
        <w:spacing w:before="94" w:line="261" w:lineRule="auto"/>
        <w:ind w:right="18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Drive trucks, following established routes, through residential streets or alleys or through business or industrial areas. </w:t>
      </w:r>
      <w:r>
        <w:rPr>
          <w:rFonts w:ascii="Calibri" w:hAnsi="Calibri" w:cs="Calibri"/>
          <w:w w:val="115"/>
        </w:rPr>
        <w:t>Operate equipment that compresses</w:t>
      </w:r>
    </w:p>
    <w:p w:rsidR="00E47E51" w:rsidRDefault="0006399B">
      <w:pPr>
        <w:pStyle w:val="BodyText"/>
        <w:spacing w:line="237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collected refuse.</w:t>
      </w:r>
    </w:p>
    <w:p w:rsidR="00E47E51" w:rsidRDefault="0006399B">
      <w:pPr>
        <w:pStyle w:val="ListParagraph"/>
        <w:tabs>
          <w:tab w:val="left" w:pos="319"/>
        </w:tabs>
        <w:spacing w:before="20" w:line="261" w:lineRule="auto"/>
        <w:ind w:right="1979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 xml:space="preserve">Dump refuse or recyclable materials at disposal sites. Dismount garbage trucks to collect garbage and remount trucks to ride to the next collection point. </w:t>
      </w:r>
      <w:r>
        <w:rPr>
          <w:rFonts w:ascii="Calibri" w:hAnsi="Calibri" w:cs="Calibri"/>
          <w:spacing w:val="-3"/>
          <w:w w:val="115"/>
          <w:sz w:val="18"/>
          <w:szCs w:val="18"/>
        </w:rPr>
        <w:t xml:space="preserve">Refuel </w:t>
      </w:r>
      <w:r>
        <w:rPr>
          <w:rFonts w:ascii="Calibri" w:hAnsi="Calibri" w:cs="Calibri"/>
          <w:w w:val="115"/>
          <w:sz w:val="18"/>
          <w:szCs w:val="18"/>
        </w:rPr>
        <w:t xml:space="preserve">trucks, add other fluids, such as oil, or brake fluid. </w:t>
      </w:r>
      <w:r>
        <w:rPr>
          <w:rFonts w:ascii="Calibri" w:hAnsi="Calibri" w:cs="Calibri"/>
          <w:spacing w:val="-4"/>
          <w:w w:val="115"/>
          <w:sz w:val="18"/>
          <w:szCs w:val="18"/>
        </w:rPr>
        <w:t xml:space="preserve">Fill </w:t>
      </w:r>
      <w:r>
        <w:rPr>
          <w:rFonts w:ascii="Calibri" w:hAnsi="Calibri" w:cs="Calibri"/>
          <w:w w:val="115"/>
          <w:sz w:val="18"/>
          <w:szCs w:val="18"/>
        </w:rPr>
        <w:t>out defective equipment reports.</w:t>
      </w:r>
    </w:p>
    <w:p w:rsidR="00E47E51" w:rsidRDefault="0006399B">
      <w:pPr>
        <w:pStyle w:val="ListParagraph"/>
        <w:tabs>
          <w:tab w:val="left" w:pos="314"/>
        </w:tabs>
        <w:spacing w:line="236" w:lineRule="exac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0"/>
          <w:sz w:val="18"/>
          <w:szCs w:val="18"/>
        </w:rPr>
        <w:t>Boelter bands Milwaukee</w:t>
      </w:r>
      <w:r>
        <w:rPr>
          <w:rFonts w:ascii="Calibri" w:hAnsi="Calibri" w:cs="Calibri"/>
          <w:spacing w:val="6"/>
          <w:w w:val="110"/>
          <w:sz w:val="18"/>
          <w:szCs w:val="18"/>
        </w:rPr>
        <w:t xml:space="preserve"> </w:t>
      </w:r>
      <w:r>
        <w:rPr>
          <w:rFonts w:ascii="Calibri" w:hAnsi="Calibri" w:cs="Calibri"/>
          <w:w w:val="110"/>
          <w:sz w:val="18"/>
          <w:szCs w:val="18"/>
        </w:rPr>
        <w:t>WI</w:t>
      </w:r>
    </w:p>
    <w:p w:rsidR="00E47E51" w:rsidRDefault="00E47E51">
      <w:pPr>
        <w:spacing w:line="236" w:lineRule="exact"/>
        <w:rPr>
          <w:rFonts w:ascii="Calibri" w:hAnsi="Calibri" w:cs="Calibri"/>
          <w:sz w:val="18"/>
          <w:szCs w:val="18"/>
        </w:rPr>
        <w:sectPr w:rsidR="00E47E51">
          <w:type w:val="continuous"/>
          <w:pgSz w:w="12240" w:h="15840"/>
          <w:pgMar w:top="1500" w:right="1420" w:bottom="280" w:left="1340" w:header="720" w:footer="720" w:gutter="0"/>
          <w:cols w:space="720"/>
        </w:sectPr>
      </w:pPr>
    </w:p>
    <w:p w:rsidR="00E47E51" w:rsidRDefault="00E47E51">
      <w:pPr>
        <w:pStyle w:val="BodyText"/>
        <w:spacing w:before="14" w:line="261" w:lineRule="auto"/>
        <w:ind w:right="5843"/>
        <w:rPr>
          <w:rFonts w:ascii="Calibri" w:hAnsi="Calibri" w:cs="Calibri"/>
        </w:rPr>
      </w:pPr>
    </w:p>
    <w:sectPr w:rsidR="00E47E51">
      <w:pgSz w:w="12240" w:h="15840"/>
      <w:pgMar w:top="142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51"/>
    <w:rsid w:val="0006399B"/>
    <w:rsid w:val="00E47E51"/>
    <w:rsid w:val="72B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 Symbol" w:eastAsia="Segoe UI Symbol" w:hAnsi="Segoe UI Symbol" w:cs="Segoe UI Symbol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5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24"/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anyahinton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2018-11-29T16:48:00Z</dcterms:created>
  <dcterms:modified xsi:type="dcterms:W3CDTF">2018-11-29T16:48:00Z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2018-11-29T00:00:00Z</vt:filetime>
  </property>
  <property fmtid="{D5CDD505-2E9C-101B-9397-08002B2CF9AE}" pid="5" name="KSOProductBuildVer">
    <vt:lpwstr>1033-10.2.0.7549</vt:lpwstr>
  </property>
</Properties>
</file>