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23" w:rsidRDefault="002407D4">
      <w:pPr>
        <w:pStyle w:val="Heading1"/>
        <w:spacing w:before="360" w:after="120"/>
        <w:rPr>
          <w:rFonts w:asciiTheme="minorHAnsi"/>
          <w:sz w:val="22"/>
          <w:szCs w:val="22"/>
        </w:rPr>
      </w:pPr>
      <w:bookmarkStart w:id="0" w:name="_GoBack"/>
      <w:bookmarkEnd w:id="0"/>
      <w:r>
        <w:rPr>
          <w:rFonts w:asciiTheme="minorHAnsi"/>
          <w:sz w:val="22"/>
          <w:szCs w:val="22"/>
        </w:rPr>
        <w:t xml:space="preserve">Nathan Wieczorek </w:t>
      </w:r>
    </w:p>
    <w:p w:rsidR="001B3123" w:rsidRDefault="002407D4">
      <w:pPr>
        <w:pStyle w:val="Heading5"/>
        <w:spacing w:before="0" w:after="120"/>
        <w:rPr>
          <w:rFonts w:asciiTheme="minorHAnsi"/>
          <w:b/>
          <w:bCs/>
          <w:sz w:val="22"/>
        </w:rPr>
      </w:pPr>
      <w:r>
        <w:rPr>
          <w:rFonts w:asciiTheme="minorHAnsi"/>
          <w:b/>
          <w:bCs/>
          <w:sz w:val="22"/>
        </w:rPr>
        <w:t xml:space="preserve">135 South St. Apt. 1W </w:t>
      </w:r>
    </w:p>
    <w:p w:rsidR="001B3123" w:rsidRDefault="002407D4">
      <w:pPr>
        <w:pStyle w:val="Heading5"/>
        <w:spacing w:before="0" w:after="120"/>
        <w:rPr>
          <w:rFonts w:asciiTheme="minorHAnsi"/>
          <w:b/>
          <w:bCs/>
          <w:sz w:val="22"/>
        </w:rPr>
      </w:pPr>
      <w:r>
        <w:rPr>
          <w:rFonts w:asciiTheme="minorHAnsi"/>
          <w:b/>
          <w:bCs/>
          <w:sz w:val="22"/>
        </w:rPr>
        <w:t xml:space="preserve">Waukesha, Wisconsin 53186 </w:t>
      </w:r>
    </w:p>
    <w:p w:rsidR="001B3123" w:rsidRDefault="002407D4">
      <w:pPr>
        <w:pStyle w:val="Heading5"/>
        <w:spacing w:before="0" w:after="120"/>
        <w:rPr>
          <w:rFonts w:asciiTheme="minorHAnsi"/>
          <w:b/>
          <w:bCs/>
          <w:sz w:val="22"/>
        </w:rPr>
      </w:pPr>
      <w:r>
        <w:rPr>
          <w:rFonts w:asciiTheme="minorHAnsi"/>
          <w:b/>
          <w:bCs/>
          <w:sz w:val="22"/>
        </w:rPr>
        <w:t xml:space="preserve">262-332-0470 </w:t>
      </w:r>
    </w:p>
    <w:p w:rsidR="001B3123" w:rsidRDefault="002407D4">
      <w:pPr>
        <w:pStyle w:val="Heading5"/>
        <w:spacing w:before="0" w:after="120"/>
        <w:rPr>
          <w:rFonts w:asciiTheme="minorHAnsi"/>
          <w:b/>
          <w:bCs/>
          <w:color w:val="000000" w:themeColor="text1"/>
          <w:sz w:val="22"/>
        </w:rPr>
      </w:pPr>
      <w:hyperlink r:id="rId6" w:history="1">
        <w:r>
          <w:rPr>
            <w:rStyle w:val="Hyperlink"/>
            <w:rFonts w:asciiTheme="minorHAnsi"/>
            <w:b/>
            <w:bCs/>
            <w:color w:val="000000" w:themeColor="text1"/>
            <w:sz w:val="22"/>
          </w:rPr>
          <w:t>linkinboy48@yahoo.com</w:t>
        </w:r>
      </w:hyperlink>
    </w:p>
    <w:p w:rsidR="001B3123" w:rsidRDefault="001B3123"/>
    <w:p w:rsidR="001B3123" w:rsidRDefault="001B3123"/>
    <w:p w:rsidR="001B3123" w:rsidRDefault="001B3123">
      <w:pPr>
        <w:pStyle w:val="Heading2"/>
        <w:spacing w:after="120"/>
        <w:jc w:val="center"/>
        <w:rPr>
          <w:rFonts w:asciiTheme="minorHAnsi"/>
          <w:sz w:val="22"/>
          <w:szCs w:val="22"/>
        </w:rPr>
      </w:pPr>
    </w:p>
    <w:p w:rsidR="001B3123" w:rsidRDefault="002407D4">
      <w:pPr>
        <w:pStyle w:val="Heading2"/>
        <w:spacing w:after="120"/>
        <w:jc w:val="center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Education 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5"/>
        <w:gridCol w:w="1371"/>
      </w:tblGrid>
      <w:tr w:rsidR="001B3123">
        <w:trPr>
          <w:tblCellSpacing w:w="15" w:type="dxa"/>
        </w:trPr>
        <w:tc>
          <w:tcPr>
            <w:tcW w:w="8520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High School Diploma </w:t>
            </w:r>
            <w:r>
              <w:rPr>
                <w:rFonts w:asciiTheme="minorHAnsi"/>
              </w:rPr>
              <w:t>–</w:t>
            </w:r>
            <w:r>
              <w:rPr>
                <w:rFonts w:asciiTheme="minorHAnsi"/>
              </w:rPr>
              <w:t xml:space="preserve"> Mukwonago, WI High School</w:t>
            </w:r>
          </w:p>
        </w:tc>
        <w:tc>
          <w:tcPr>
            <w:tcW w:w="1326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June 2006</w:t>
            </w:r>
          </w:p>
        </w:tc>
      </w:tr>
    </w:tbl>
    <w:p w:rsidR="001B3123" w:rsidRDefault="001B3123"/>
    <w:p w:rsidR="001B3123" w:rsidRDefault="001B3123">
      <w:pPr>
        <w:rPr>
          <w:rFonts w:asciiTheme="minorHAnsi"/>
        </w:rPr>
      </w:pPr>
    </w:p>
    <w:p w:rsidR="001B3123" w:rsidRDefault="002407D4">
      <w:pPr>
        <w:pStyle w:val="Heading2"/>
        <w:spacing w:after="120"/>
        <w:jc w:val="center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 xml:space="preserve">Skills &amp; Key Competencies </w:t>
      </w:r>
    </w:p>
    <w:p w:rsidR="001B3123" w:rsidRDefault="002407D4">
      <w:pPr>
        <w:spacing w:after="0"/>
        <w:rPr>
          <w:rFonts w:asciiTheme="minorHAnsi"/>
        </w:rPr>
      </w:pPr>
      <w:r>
        <w:rPr>
          <w:rFonts w:asciiTheme="minorHAnsi"/>
        </w:rPr>
        <w:t xml:space="preserve">Flexible, reliable, and resourceful Machine Operator with over six years combined experience. Knowledgeable in a diverse area of machining, as well as fork lift, hand cart and pallet jack operations. </w:t>
      </w:r>
    </w:p>
    <w:p w:rsidR="001B3123" w:rsidRDefault="001B3123">
      <w:pPr>
        <w:spacing w:after="0"/>
        <w:rPr>
          <w:rFonts w:asciiTheme="minorHAnsi"/>
        </w:rPr>
      </w:pPr>
    </w:p>
    <w:p w:rsidR="001B3123" w:rsidRDefault="002407D4">
      <w:pPr>
        <w:numPr>
          <w:ilvl w:val="0"/>
          <w:numId w:val="1"/>
        </w:numPr>
        <w:rPr>
          <w:rFonts w:asciiTheme="minorHAnsi"/>
        </w:rPr>
      </w:pPr>
      <w:r>
        <w:rPr>
          <w:rFonts w:asciiTheme="minorHAnsi"/>
        </w:rPr>
        <w:t xml:space="preserve">Effective time </w:t>
      </w:r>
      <w:r>
        <w:rPr>
          <w:rFonts w:asciiTheme="minorHAnsi"/>
        </w:rPr>
        <w:t>management skills proved by not only meeting but exceeding daily production quotas and deadlines.</w:t>
      </w:r>
    </w:p>
    <w:p w:rsidR="001B3123" w:rsidRDefault="002407D4">
      <w:pPr>
        <w:numPr>
          <w:ilvl w:val="0"/>
          <w:numId w:val="2"/>
        </w:numPr>
        <w:rPr>
          <w:rFonts w:asciiTheme="minorHAnsi"/>
        </w:rPr>
      </w:pPr>
      <w:r>
        <w:rPr>
          <w:rFonts w:asciiTheme="minorHAnsi"/>
        </w:rPr>
        <w:t xml:space="preserve">Ability to read calipers, blueprints, schematics and manuals. </w:t>
      </w:r>
    </w:p>
    <w:p w:rsidR="001B3123" w:rsidRDefault="002407D4">
      <w:pPr>
        <w:numPr>
          <w:ilvl w:val="0"/>
          <w:numId w:val="2"/>
        </w:numPr>
        <w:rPr>
          <w:rFonts w:asciiTheme="minorHAnsi"/>
        </w:rPr>
      </w:pPr>
      <w:r>
        <w:rPr>
          <w:rFonts w:asciiTheme="minorHAnsi"/>
        </w:rPr>
        <w:t>Competent in inspecting equipment for defects, errors, and worn-out parts, as well as performin</w:t>
      </w:r>
      <w:r>
        <w:rPr>
          <w:rFonts w:asciiTheme="minorHAnsi"/>
        </w:rPr>
        <w:t xml:space="preserve">g equipment maintenance, troubleshooting and making repairs as necessary. </w:t>
      </w:r>
    </w:p>
    <w:p w:rsidR="001B3123" w:rsidRDefault="002407D4">
      <w:pPr>
        <w:numPr>
          <w:ilvl w:val="0"/>
          <w:numId w:val="2"/>
        </w:numPr>
        <w:rPr>
          <w:rFonts w:asciiTheme="minorHAnsi"/>
        </w:rPr>
      </w:pPr>
      <w:r>
        <w:rPr>
          <w:rFonts w:asciiTheme="minorHAnsi"/>
        </w:rPr>
        <w:t>Mental flexibility to adapt to situations quickly.</w:t>
      </w:r>
    </w:p>
    <w:p w:rsidR="001B3123" w:rsidRDefault="002407D4">
      <w:pPr>
        <w:numPr>
          <w:ilvl w:val="0"/>
          <w:numId w:val="2"/>
        </w:numPr>
        <w:rPr>
          <w:rFonts w:asciiTheme="minorHAnsi"/>
        </w:rPr>
      </w:pPr>
      <w:r>
        <w:rPr>
          <w:rFonts w:asciiTheme="minorHAnsi"/>
        </w:rPr>
        <w:t>Familiar with industrial safety practices and production procedures.</w:t>
      </w:r>
    </w:p>
    <w:p w:rsidR="001B3123" w:rsidRDefault="002407D4">
      <w:pPr>
        <w:numPr>
          <w:ilvl w:val="0"/>
          <w:numId w:val="2"/>
        </w:numPr>
        <w:rPr>
          <w:rFonts w:asciiTheme="minorHAnsi"/>
        </w:rPr>
      </w:pPr>
      <w:r>
        <w:rPr>
          <w:rFonts w:asciiTheme="minorHAnsi"/>
        </w:rPr>
        <w:t xml:space="preserve">Logical thinker able to solve complex physical </w:t>
      </w:r>
      <w:r>
        <w:rPr>
          <w:rFonts w:asciiTheme="minorHAnsi"/>
        </w:rPr>
        <w:t>problems.</w:t>
      </w:r>
    </w:p>
    <w:p w:rsidR="001B3123" w:rsidRDefault="002407D4">
      <w:pPr>
        <w:numPr>
          <w:ilvl w:val="0"/>
          <w:numId w:val="2"/>
        </w:numPr>
        <w:spacing w:after="0"/>
        <w:rPr>
          <w:rFonts w:asciiTheme="minorHAnsi"/>
        </w:rPr>
      </w:pPr>
      <w:r>
        <w:rPr>
          <w:rFonts w:asciiTheme="minorHAnsi"/>
        </w:rPr>
        <w:t>Skilled in focusing on one task at a time as well as being able to effectively multitask while paying close attention to detail to prevent errors in machines as well as production items.</w:t>
      </w:r>
    </w:p>
    <w:p w:rsidR="001B3123" w:rsidRDefault="002407D4">
      <w:pPr>
        <w:pStyle w:val="Heading2"/>
        <w:spacing w:before="240" w:after="60"/>
        <w:ind w:left="3750"/>
        <w:rPr>
          <w:rFonts w:asciiTheme="minorHAnsi"/>
          <w:sz w:val="22"/>
          <w:szCs w:val="22"/>
        </w:rPr>
      </w:pPr>
      <w:r>
        <w:rPr>
          <w:rFonts w:asciiTheme="minorHAnsi"/>
          <w:sz w:val="22"/>
          <w:szCs w:val="22"/>
        </w:rPr>
        <w:t>Professional Experience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4846"/>
      </w:tblGrid>
      <w:tr w:rsidR="001B3123">
        <w:trPr>
          <w:tblCellSpacing w:w="15" w:type="dxa"/>
        </w:trPr>
        <w:tc>
          <w:tcPr>
            <w:tcW w:w="5045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before="120" w:after="0"/>
              <w:rPr>
                <w:rFonts w:asciiTheme="minorHAnsi"/>
              </w:rPr>
            </w:pPr>
            <w:r>
              <w:rPr>
                <w:rFonts w:asciiTheme="minorHAnsi"/>
              </w:rPr>
              <w:t>Machinist</w:t>
            </w:r>
          </w:p>
        </w:tc>
        <w:tc>
          <w:tcPr>
            <w:tcW w:w="4801" w:type="dxa"/>
            <w:vAlign w:val="center"/>
          </w:tcPr>
          <w:p w:rsidR="001B3123" w:rsidRDefault="002407D4">
            <w:pPr>
              <w:spacing w:before="120"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May 2018 </w:t>
            </w:r>
            <w:r>
              <w:rPr>
                <w:rFonts w:asciiTheme="minorHAnsi"/>
              </w:rPr>
              <w:t>–</w:t>
            </w:r>
            <w:r>
              <w:rPr>
                <w:rFonts w:asciiTheme="minorHAnsi"/>
              </w:rPr>
              <w:t xml:space="preserve"> Present</w:t>
            </w:r>
          </w:p>
        </w:tc>
      </w:tr>
      <w:tr w:rsidR="001B3123">
        <w:trPr>
          <w:tblCellSpacing w:w="15" w:type="dxa"/>
        </w:trPr>
        <w:tc>
          <w:tcPr>
            <w:tcW w:w="5045" w:type="dxa"/>
            <w:vAlign w:val="center"/>
          </w:tcPr>
          <w:p w:rsidR="001B3123" w:rsidRDefault="002407D4">
            <w:pPr>
              <w:pStyle w:val="Heading4"/>
              <w:pBdr>
                <w:bottom w:val="none" w:sz="0" w:space="3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Private Company - </w:t>
            </w:r>
          </w:p>
        </w:tc>
        <w:tc>
          <w:tcPr>
            <w:tcW w:w="4801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Muskego, WI</w:t>
            </w:r>
          </w:p>
        </w:tc>
      </w:tr>
    </w:tbl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  <w:color w:val="222222"/>
          <w:shd w:val="clear" w:color="auto" w:fill="FFFFFF"/>
        </w:rPr>
        <w:t>Specify system components or direct modification of products to ensure conformance with engineering design and performance specifications.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  <w:color w:val="222222"/>
          <w:shd w:val="clear" w:color="auto" w:fill="FFFFFF"/>
        </w:rPr>
        <w:t xml:space="preserve">Investigate equipment failures and difficulties to diagnose faulty operation, and to </w:t>
      </w:r>
      <w:r>
        <w:rPr>
          <w:rFonts w:asciiTheme="minorHAnsi"/>
          <w:color w:val="222222"/>
          <w:shd w:val="clear" w:color="auto" w:fill="FFFFFF"/>
        </w:rPr>
        <w:t>make recommendations to shift supervisor</w:t>
      </w:r>
      <w:r>
        <w:rPr>
          <w:rFonts w:asciiTheme="minorHAnsi" w:hAnsi="Verdana"/>
          <w:color w:val="222222"/>
          <w:shd w:val="clear" w:color="auto" w:fill="FFFFFF"/>
        </w:rPr>
        <w:t>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 xml:space="preserve">Adjust machine components and machine tension and pressure according to size or processing angle of product. 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 xml:space="preserve">Removed finished item from machine and inspect for any defects, separating rejected items. 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Regulate mac</w:t>
      </w:r>
      <w:r>
        <w:rPr>
          <w:rFonts w:asciiTheme="minorHAnsi"/>
        </w:rPr>
        <w:t xml:space="preserve">hine flow, speed, or temperature. 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 xml:space="preserve">Sort, grade, weigh and inspect products, verifying product weight and measurements are meeting specifications. 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Met and exceeded daily projected quantities 9 times out of 10 on machines I was assigned.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lastRenderedPageBreak/>
        <w:t>Multi tasked on mul</w:t>
      </w:r>
      <w:r>
        <w:rPr>
          <w:rFonts w:asciiTheme="minorHAnsi"/>
        </w:rPr>
        <w:t xml:space="preserve">tiple machines while maintaining daily quotas and quality. 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  <w:gridCol w:w="3480"/>
      </w:tblGrid>
      <w:tr w:rsidR="001B3123">
        <w:trPr>
          <w:tblCellSpacing w:w="15" w:type="dxa"/>
        </w:trPr>
        <w:tc>
          <w:tcPr>
            <w:tcW w:w="6411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before="120" w:after="0"/>
              <w:rPr>
                <w:rFonts w:asciiTheme="minorHAnsi"/>
              </w:rPr>
            </w:pPr>
            <w:r>
              <w:rPr>
                <w:rFonts w:asciiTheme="minorHAnsi"/>
              </w:rPr>
              <w:t>Line Operator</w:t>
            </w:r>
          </w:p>
        </w:tc>
        <w:tc>
          <w:tcPr>
            <w:tcW w:w="3435" w:type="dxa"/>
            <w:vAlign w:val="center"/>
          </w:tcPr>
          <w:p w:rsidR="001B3123" w:rsidRDefault="002407D4">
            <w:pPr>
              <w:spacing w:before="120"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January 2015 </w:t>
            </w:r>
            <w:r>
              <w:rPr>
                <w:rFonts w:asciiTheme="minorHAnsi"/>
              </w:rPr>
              <w:t>–</w:t>
            </w:r>
            <w:r>
              <w:rPr>
                <w:rFonts w:asciiTheme="minorHAnsi"/>
              </w:rPr>
              <w:t xml:space="preserve"> December 2017</w:t>
            </w:r>
          </w:p>
        </w:tc>
      </w:tr>
      <w:tr w:rsidR="001B3123">
        <w:trPr>
          <w:tblCellSpacing w:w="15" w:type="dxa"/>
        </w:trPr>
        <w:tc>
          <w:tcPr>
            <w:tcW w:w="6411" w:type="dxa"/>
            <w:vAlign w:val="center"/>
          </w:tcPr>
          <w:p w:rsidR="001B3123" w:rsidRDefault="002407D4">
            <w:pPr>
              <w:pStyle w:val="Heading4"/>
              <w:pBdr>
                <w:bottom w:val="none" w:sz="0" w:space="3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>KleenTest Products (Through Preferred Staffing)</w:t>
            </w:r>
          </w:p>
        </w:tc>
        <w:tc>
          <w:tcPr>
            <w:tcW w:w="3435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Milwaukee, WI</w:t>
            </w:r>
          </w:p>
        </w:tc>
      </w:tr>
    </w:tbl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 xml:space="preserve">Set up and operate machine tools to repair or fabricate machine parts, jigs, </w:t>
      </w:r>
      <w:r>
        <w:rPr>
          <w:rFonts w:asciiTheme="minorHAnsi"/>
        </w:rPr>
        <w:t>fixtures, or tools.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Clean or lubricate shafts, bearings, gears, or other parts of machinery.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Removed finished packaged items from machine.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Regulated machine flow, speed, or temperature.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Stopped or reset machines when malfunctions occur, clear machine jams,</w:t>
      </w:r>
      <w:r>
        <w:rPr>
          <w:rFonts w:asciiTheme="minorHAnsi"/>
        </w:rPr>
        <w:t xml:space="preserve"> and report malfunctions to a supervisor.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Cleaned, oiled, and made minor adjustments or repairs to machinery and equipment, such as opening valves or setting guides.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 xml:space="preserve">Monitored the production line, watching for problems such as pile-ups, jams, or glue that </w:t>
      </w:r>
      <w:r>
        <w:rPr>
          <w:rFonts w:asciiTheme="minorHAnsi"/>
        </w:rPr>
        <w:t>isn't sticking properly.</w:t>
      </w:r>
    </w:p>
    <w:p w:rsidR="001B3123" w:rsidRDefault="002407D4">
      <w:pPr>
        <w:numPr>
          <w:ilvl w:val="0"/>
          <w:numId w:val="3"/>
        </w:numPr>
        <w:spacing w:after="0"/>
        <w:rPr>
          <w:rFonts w:asciiTheme="minorHAnsi"/>
        </w:rPr>
      </w:pPr>
      <w:r>
        <w:rPr>
          <w:rFonts w:asciiTheme="minorHAnsi"/>
        </w:rPr>
        <w:t>Stacked finished packaged items or wrapped protective material around each item and packed the items in cartons or containers.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4160"/>
      </w:tblGrid>
      <w:tr w:rsidR="001B3123">
        <w:trPr>
          <w:tblCellSpacing w:w="15" w:type="dxa"/>
        </w:trPr>
        <w:tc>
          <w:tcPr>
            <w:tcW w:w="5731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before="120"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Warehouse </w:t>
            </w:r>
          </w:p>
        </w:tc>
        <w:tc>
          <w:tcPr>
            <w:tcW w:w="4115" w:type="dxa"/>
            <w:vAlign w:val="center"/>
          </w:tcPr>
          <w:p w:rsidR="001B3123" w:rsidRDefault="002407D4">
            <w:pPr>
              <w:spacing w:before="120"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April 2011 </w:t>
            </w:r>
            <w:r>
              <w:rPr>
                <w:rFonts w:asciiTheme="minorHAnsi"/>
              </w:rPr>
              <w:t>–</w:t>
            </w:r>
            <w:r>
              <w:rPr>
                <w:rFonts w:asciiTheme="minorHAnsi"/>
              </w:rPr>
              <w:t xml:space="preserve"> January 2015</w:t>
            </w:r>
          </w:p>
        </w:tc>
      </w:tr>
      <w:tr w:rsidR="001B3123">
        <w:trPr>
          <w:tblCellSpacing w:w="15" w:type="dxa"/>
        </w:trPr>
        <w:tc>
          <w:tcPr>
            <w:tcW w:w="5731" w:type="dxa"/>
            <w:vAlign w:val="center"/>
          </w:tcPr>
          <w:p w:rsidR="001B3123" w:rsidRDefault="002407D4">
            <w:pPr>
              <w:pStyle w:val="Heading4"/>
              <w:pBdr>
                <w:bottom w:val="none" w:sz="0" w:space="3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Various Temporary assignments </w:t>
            </w:r>
          </w:p>
        </w:tc>
        <w:tc>
          <w:tcPr>
            <w:tcW w:w="4115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Waukesha, WI</w:t>
            </w:r>
          </w:p>
        </w:tc>
      </w:tr>
    </w:tbl>
    <w:p w:rsidR="001B3123" w:rsidRDefault="002407D4">
      <w:pPr>
        <w:numPr>
          <w:ilvl w:val="0"/>
          <w:numId w:val="1"/>
        </w:numPr>
        <w:rPr>
          <w:rFonts w:asciiTheme="minorHAnsi"/>
        </w:rPr>
      </w:pPr>
      <w:r>
        <w:rPr>
          <w:rFonts w:asciiTheme="minorHAnsi"/>
        </w:rPr>
        <w:t xml:space="preserve">Received and </w:t>
      </w:r>
      <w:r>
        <w:rPr>
          <w:rFonts w:asciiTheme="minorHAnsi"/>
        </w:rPr>
        <w:t>count stock items, and record data manually or using computer.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Packed and unpacked items to be stocked on shelves in stockrooms, warehouses, or storage yards.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Verified inventory computations by comparing them to physical counts of stock and investigate dis</w:t>
      </w:r>
      <w:r>
        <w:rPr>
          <w:rFonts w:asciiTheme="minorHAnsi"/>
        </w:rPr>
        <w:t>crepancies or adjust errors.</w:t>
      </w:r>
    </w:p>
    <w:p w:rsidR="001B3123" w:rsidRDefault="002407D4">
      <w:pPr>
        <w:numPr>
          <w:ilvl w:val="0"/>
          <w:numId w:val="3"/>
        </w:numPr>
        <w:rPr>
          <w:rFonts w:asciiTheme="minorHAnsi"/>
        </w:rPr>
      </w:pPr>
      <w:r>
        <w:rPr>
          <w:rFonts w:asciiTheme="minorHAnsi"/>
        </w:rPr>
        <w:t>Stored items in an orderly and accessible manner in warehouses, tool rooms, supply rooms, or other areas.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  <w:gridCol w:w="4433"/>
      </w:tblGrid>
      <w:tr w:rsidR="001B3123">
        <w:trPr>
          <w:tblCellSpacing w:w="15" w:type="dxa"/>
        </w:trPr>
        <w:tc>
          <w:tcPr>
            <w:tcW w:w="5458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before="120"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Plumber/Shop Assistant </w:t>
            </w:r>
          </w:p>
        </w:tc>
        <w:tc>
          <w:tcPr>
            <w:tcW w:w="4388" w:type="dxa"/>
            <w:vAlign w:val="center"/>
          </w:tcPr>
          <w:p w:rsidR="001B3123" w:rsidRDefault="002407D4">
            <w:pPr>
              <w:spacing w:before="120"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May 2009 - March 2011</w:t>
            </w:r>
          </w:p>
        </w:tc>
      </w:tr>
      <w:tr w:rsidR="001B3123">
        <w:trPr>
          <w:tblCellSpacing w:w="15" w:type="dxa"/>
        </w:trPr>
        <w:tc>
          <w:tcPr>
            <w:tcW w:w="5458" w:type="dxa"/>
            <w:vAlign w:val="center"/>
          </w:tcPr>
          <w:p w:rsidR="001B3123" w:rsidRDefault="002407D4">
            <w:pPr>
              <w:pStyle w:val="Heading4"/>
              <w:pBdr>
                <w:bottom w:val="none" w:sz="0" w:space="3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>Horner Plumbing</w:t>
            </w:r>
          </w:p>
        </w:tc>
        <w:tc>
          <w:tcPr>
            <w:tcW w:w="4388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Pewaukee, WI </w:t>
            </w:r>
          </w:p>
        </w:tc>
      </w:tr>
    </w:tbl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 xml:space="preserve">Assembled pipe sections, tubing, or fittings, using couplings, clamps, screws, and bolts. 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>Drove company trucks with capacities under three tons to transport materials to and from specified job sites.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  <w:color w:val="222222"/>
          <w:shd w:val="clear" w:color="auto" w:fill="FFFFFF"/>
        </w:rPr>
        <w:t>Locate and mark the position of pipe installations, con</w:t>
      </w:r>
      <w:r>
        <w:rPr>
          <w:rFonts w:asciiTheme="minorHAnsi"/>
          <w:color w:val="222222"/>
          <w:shd w:val="clear" w:color="auto" w:fill="FFFFFF"/>
        </w:rPr>
        <w:t>nections, and passage holes using measuring instruments such as rulers or levels.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 xml:space="preserve">Cut pipes, preassembled or installed plumbing systems or components. 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 xml:space="preserve">Installed piping systems and extended piping as needed to connect fixtures and plumbing.  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>Preformed gen</w:t>
      </w:r>
      <w:r>
        <w:rPr>
          <w:rFonts w:asciiTheme="minorHAnsi"/>
        </w:rPr>
        <w:t xml:space="preserve">eral maintenance to plumbing fixtures. 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 xml:space="preserve">Loaded and unloaded company vehicles multiple times during the day. </w:t>
      </w:r>
    </w:p>
    <w:p w:rsidR="001B3123" w:rsidRDefault="002407D4">
      <w:pPr>
        <w:numPr>
          <w:ilvl w:val="0"/>
          <w:numId w:val="4"/>
        </w:numPr>
        <w:rPr>
          <w:rFonts w:asciiTheme="minorHAnsi"/>
        </w:rPr>
      </w:pPr>
      <w:r>
        <w:rPr>
          <w:rFonts w:asciiTheme="minorHAnsi"/>
        </w:rPr>
        <w:t>Inspected and maintained company vehicle supplies and equipment, to ensure vehicles were in proper working condition and performed any necessary re</w:t>
      </w:r>
      <w:r>
        <w:rPr>
          <w:rFonts w:asciiTheme="minorHAnsi"/>
        </w:rPr>
        <w:t xml:space="preserve">pairs as needed. </w:t>
      </w:r>
    </w:p>
    <w:tbl>
      <w:tblPr>
        <w:tblW w:w="993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5"/>
        <w:gridCol w:w="3921"/>
      </w:tblGrid>
      <w:tr w:rsidR="001B3123">
        <w:trPr>
          <w:tblCellSpacing w:w="15" w:type="dxa"/>
        </w:trPr>
        <w:tc>
          <w:tcPr>
            <w:tcW w:w="5970" w:type="dxa"/>
            <w:vAlign w:val="center"/>
          </w:tcPr>
          <w:p w:rsidR="001B3123" w:rsidRDefault="002407D4">
            <w:pPr>
              <w:pStyle w:val="Heading3"/>
              <w:pBdr>
                <w:top w:val="none" w:sz="0" w:space="2" w:color="auto"/>
              </w:pBdr>
              <w:spacing w:before="120" w:after="0"/>
              <w:rPr>
                <w:rFonts w:asciiTheme="minorHAnsi"/>
              </w:rPr>
            </w:pPr>
            <w:r>
              <w:rPr>
                <w:rFonts w:asciiTheme="minorHAnsi"/>
              </w:rPr>
              <w:t>Plastic Injection Machine Operator</w:t>
            </w:r>
          </w:p>
        </w:tc>
        <w:tc>
          <w:tcPr>
            <w:tcW w:w="3876" w:type="dxa"/>
            <w:vAlign w:val="center"/>
          </w:tcPr>
          <w:p w:rsidR="001B3123" w:rsidRDefault="002407D4">
            <w:pPr>
              <w:spacing w:before="120"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>September 2008 - April 2009</w:t>
            </w:r>
          </w:p>
        </w:tc>
      </w:tr>
      <w:tr w:rsidR="001B3123">
        <w:trPr>
          <w:tblCellSpacing w:w="15" w:type="dxa"/>
        </w:trPr>
        <w:tc>
          <w:tcPr>
            <w:tcW w:w="5970" w:type="dxa"/>
            <w:vAlign w:val="center"/>
          </w:tcPr>
          <w:p w:rsidR="001B3123" w:rsidRDefault="002407D4">
            <w:pPr>
              <w:pStyle w:val="Heading4"/>
              <w:pBdr>
                <w:bottom w:val="none" w:sz="0" w:space="3" w:color="auto"/>
              </w:pBdr>
              <w:spacing w:after="0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Seaquist Closures </w:t>
            </w:r>
          </w:p>
        </w:tc>
        <w:tc>
          <w:tcPr>
            <w:tcW w:w="3876" w:type="dxa"/>
            <w:vAlign w:val="center"/>
          </w:tcPr>
          <w:p w:rsidR="001B3123" w:rsidRDefault="002407D4">
            <w:pPr>
              <w:spacing w:after="0"/>
              <w:jc w:val="right"/>
              <w:rPr>
                <w:rFonts w:asciiTheme="minorHAnsi"/>
              </w:rPr>
            </w:pPr>
            <w:r>
              <w:rPr>
                <w:rFonts w:asciiTheme="minorHAnsi"/>
              </w:rPr>
              <w:t xml:space="preserve">Mukwonago, WI </w:t>
            </w:r>
          </w:p>
        </w:tc>
      </w:tr>
    </w:tbl>
    <w:p w:rsidR="001B3123" w:rsidRDefault="002407D4">
      <w:pPr>
        <w:numPr>
          <w:ilvl w:val="0"/>
          <w:numId w:val="5"/>
        </w:numPr>
        <w:rPr>
          <w:rFonts w:asciiTheme="minorHAnsi"/>
        </w:rPr>
      </w:pPr>
      <w:r>
        <w:rPr>
          <w:rFonts w:asciiTheme="minorHAnsi"/>
        </w:rPr>
        <w:t>Performed routine preventive maintenance to ensure that machines continue to run smoothly.</w:t>
      </w:r>
    </w:p>
    <w:p w:rsidR="001B3123" w:rsidRDefault="002407D4">
      <w:pPr>
        <w:numPr>
          <w:ilvl w:val="0"/>
          <w:numId w:val="5"/>
        </w:numPr>
        <w:rPr>
          <w:rFonts w:asciiTheme="minorHAnsi"/>
        </w:rPr>
      </w:pPr>
      <w:r>
        <w:rPr>
          <w:rFonts w:asciiTheme="minorHAnsi"/>
        </w:rPr>
        <w:t xml:space="preserve">Read and interpreted blueprints, </w:t>
      </w:r>
      <w:r>
        <w:rPr>
          <w:rFonts w:asciiTheme="minorHAnsi"/>
        </w:rPr>
        <w:t>technical drawings, schematics, or computer-generated reports.</w:t>
      </w:r>
    </w:p>
    <w:p w:rsidR="001B3123" w:rsidRDefault="002407D4">
      <w:pPr>
        <w:numPr>
          <w:ilvl w:val="0"/>
          <w:numId w:val="5"/>
        </w:numPr>
        <w:rPr>
          <w:rFonts w:asciiTheme="minorHAnsi"/>
        </w:rPr>
      </w:pPr>
      <w:r>
        <w:rPr>
          <w:rFonts w:asciiTheme="minorHAnsi"/>
        </w:rPr>
        <w:t>Inspected, operated, or tested machinery or equipment to diagnose machine malfunctions.</w:t>
      </w:r>
    </w:p>
    <w:p w:rsidR="001B3123" w:rsidRDefault="002407D4">
      <w:pPr>
        <w:numPr>
          <w:ilvl w:val="0"/>
          <w:numId w:val="5"/>
        </w:numPr>
        <w:rPr>
          <w:rFonts w:asciiTheme="minorHAnsi"/>
        </w:rPr>
      </w:pPr>
      <w:r>
        <w:rPr>
          <w:rFonts w:asciiTheme="minorHAnsi"/>
        </w:rPr>
        <w:lastRenderedPageBreak/>
        <w:t>Used tools ranging from common hand and power tools, such as hammers, hoists, saws, drills, and wrenches,</w:t>
      </w:r>
      <w:r>
        <w:rPr>
          <w:rFonts w:asciiTheme="minorHAnsi"/>
        </w:rPr>
        <w:t xml:space="preserve"> to precision measuring instruments and electrical and electronic testing devices.</w:t>
      </w:r>
    </w:p>
    <w:p w:rsidR="001B3123" w:rsidRDefault="002407D4">
      <w:pPr>
        <w:numPr>
          <w:ilvl w:val="0"/>
          <w:numId w:val="5"/>
        </w:numPr>
        <w:rPr>
          <w:rFonts w:asciiTheme="minorHAnsi"/>
        </w:rPr>
      </w:pPr>
      <w:r>
        <w:rPr>
          <w:rFonts w:asciiTheme="minorHAnsi"/>
        </w:rPr>
        <w:t xml:space="preserve">Cleaned or lubricated shafts, bearings, gears, or other parts of machinery. </w:t>
      </w:r>
    </w:p>
    <w:p w:rsidR="001B3123" w:rsidRDefault="001B3123">
      <w:pPr>
        <w:rPr>
          <w:rFonts w:asciiTheme="minorHAnsi"/>
          <w:vanish/>
        </w:rPr>
      </w:pPr>
    </w:p>
    <w:p w:rsidR="001B3123" w:rsidRDefault="001B3123">
      <w:pPr>
        <w:spacing w:after="0"/>
        <w:rPr>
          <w:rFonts w:asciiTheme="minorHAnsi"/>
        </w:rPr>
      </w:pPr>
    </w:p>
    <w:p w:rsidR="001B3123" w:rsidRDefault="001B3123">
      <w:pPr>
        <w:spacing w:after="0"/>
        <w:rPr>
          <w:rFonts w:asciiTheme="minorHAnsi"/>
        </w:rPr>
      </w:pPr>
    </w:p>
    <w:sectPr w:rsidR="001B3123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B0C2C"/>
    <w:multiLevelType w:val="multilevel"/>
    <w:tmpl w:val="71FB0C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71FB0C2F"/>
    <w:multiLevelType w:val="multilevel"/>
    <w:tmpl w:val="71FB0C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1FB0C30"/>
    <w:multiLevelType w:val="multilevel"/>
    <w:tmpl w:val="71FB0C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1FB0C31"/>
    <w:multiLevelType w:val="multilevel"/>
    <w:tmpl w:val="71FB0C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79B02C24"/>
    <w:multiLevelType w:val="multilevel"/>
    <w:tmpl w:val="79B02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60"/>
    <w:rsid w:val="0009723B"/>
    <w:rsid w:val="001B3123"/>
    <w:rsid w:val="001C643C"/>
    <w:rsid w:val="002407D4"/>
    <w:rsid w:val="00255260"/>
    <w:rsid w:val="002F3A87"/>
    <w:rsid w:val="00582ED9"/>
    <w:rsid w:val="0060735D"/>
    <w:rsid w:val="00987C4E"/>
    <w:rsid w:val="009F4376"/>
    <w:rsid w:val="00AB2694"/>
    <w:rsid w:val="00BB12A4"/>
    <w:rsid w:val="00C07621"/>
    <w:rsid w:val="00F10061"/>
    <w:rsid w:val="00FF323D"/>
    <w:rsid w:val="6C5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6917DD5D-52A1-E449-8862-9FBD02D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"/>
    </w:pPr>
    <w:rPr>
      <w:rFonts w:ascii="Garamond" w:hAnsi="Garamond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outlineLvl w:val="1"/>
    </w:pPr>
    <w:rPr>
      <w:rFonts w:eastAsia="Times New Roman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outlineLvl w:val="2"/>
    </w:pPr>
    <w:rPr>
      <w:rFonts w:eastAsia="Times New Roman"/>
      <w:b/>
      <w:bCs/>
      <w:smallCaps/>
      <w:color w:val="000000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outlineLvl w:val="3"/>
    </w:pPr>
    <w:rPr>
      <w:rFonts w:eastAsia="Times New Roman"/>
      <w:bCs/>
      <w:iCs/>
      <w:smallCap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eastAsia="Times New Roman"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eastAsia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</w:pPr>
    <w:rPr>
      <w:rFonts w:eastAsia="Times New Roman"/>
      <w:color w:val="000000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qFormat/>
    <w:rPr>
      <w:rFonts w:ascii="Garamond" w:eastAsia="Times New Roman" w:hAnsi="Garamond" w:cs="Times New Roman"/>
      <w:b/>
      <w:bCs/>
      <w:color w:val="000000"/>
      <w:sz w:val="40"/>
      <w:szCs w:val="28"/>
    </w:rPr>
  </w:style>
  <w:style w:type="character" w:customStyle="1" w:styleId="Heading2Char">
    <w:name w:val="Heading 2 Char"/>
    <w:link w:val="Heading2"/>
    <w:uiPriority w:val="9"/>
    <w:qFormat/>
    <w:rPr>
      <w:rFonts w:ascii="Garamond" w:eastAsia="Times New Roman" w:hAnsi="Garamond" w:cs="Times New Roman"/>
      <w:b/>
      <w:bCs/>
      <w:color w:val="000000"/>
      <w:sz w:val="24"/>
      <w:szCs w:val="26"/>
    </w:rPr>
  </w:style>
  <w:style w:type="character" w:customStyle="1" w:styleId="Heading3Char">
    <w:name w:val="Heading 3 Char"/>
    <w:link w:val="Heading3"/>
    <w:uiPriority w:val="9"/>
    <w:qFormat/>
    <w:rPr>
      <w:rFonts w:ascii="Garamond" w:eastAsia="Times New Roman" w:hAnsi="Garamond" w:cs="Times New Roman"/>
      <w:b/>
      <w:bCs/>
      <w:smallCaps/>
      <w:color w:val="000000"/>
      <w:sz w:val="24"/>
    </w:rPr>
  </w:style>
  <w:style w:type="paragraph" w:styleId="NoSpacing">
    <w:name w:val="No Spacing"/>
    <w:uiPriority w:val="1"/>
    <w:qFormat/>
    <w:pPr>
      <w:spacing w:after="20"/>
    </w:pPr>
    <w:rPr>
      <w:rFonts w:ascii="Garamond" w:hAnsi="Garamond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qFormat/>
    <w:rPr>
      <w:rFonts w:ascii="Garamond" w:eastAsia="Times New Roman" w:hAnsi="Garamond" w:cs="Times New Roman"/>
      <w:bCs/>
      <w:iCs/>
      <w:smallCaps/>
      <w:color w:val="000000"/>
    </w:rPr>
  </w:style>
  <w:style w:type="character" w:customStyle="1" w:styleId="Heading5Char">
    <w:name w:val="Heading 5 Char"/>
    <w:link w:val="Heading5"/>
    <w:uiPriority w:val="9"/>
    <w:qFormat/>
    <w:rPr>
      <w:rFonts w:ascii="Garamond" w:eastAsia="Times New Roman" w:hAnsi="Garamond" w:cs="Times New Roman"/>
      <w:color w:val="000000"/>
      <w:sz w:val="20"/>
    </w:rPr>
  </w:style>
  <w:style w:type="character" w:customStyle="1" w:styleId="Heading6Char">
    <w:name w:val="Heading 6 Char"/>
    <w:link w:val="Heading6"/>
    <w:uiPriority w:val="9"/>
    <w:qFormat/>
    <w:rPr>
      <w:rFonts w:ascii="Garamond" w:eastAsia="Times New Roman" w:hAnsi="Garamond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qFormat/>
    <w:rPr>
      <w:rFonts w:ascii="Garamond" w:eastAsia="Times New Roman" w:hAnsi="Garamond" w:cs="Times New Roman"/>
      <w:i/>
      <w:iCs/>
      <w:color w:val="404040"/>
    </w:rPr>
  </w:style>
  <w:style w:type="character" w:customStyle="1" w:styleId="TitleChar">
    <w:name w:val="Title Char"/>
    <w:link w:val="Title"/>
    <w:uiPriority w:val="10"/>
    <w:qFormat/>
    <w:rPr>
      <w:rFonts w:ascii="Garamond" w:eastAsia="Times New Roman" w:hAnsi="Garamond" w:cs="Times New Roman"/>
      <w:color w:val="000000"/>
      <w:spacing w:val="5"/>
      <w:kern w:val="28"/>
      <w:sz w:val="52"/>
      <w:szCs w:val="52"/>
    </w:rPr>
  </w:style>
  <w:style w:type="paragraph" w:customStyle="1" w:styleId="Standard">
    <w:name w:val="Standard"/>
    <w:qFormat/>
    <w:pPr>
      <w:suppressAutoHyphens/>
      <w:spacing w:after="20"/>
    </w:pPr>
    <w:rPr>
      <w:rFonts w:ascii="Times New Roman" w:eastAsia="Times New Roman" w:hAnsi="Times New Roman"/>
      <w:kern w:val="2"/>
      <w:sz w:val="24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pPr>
      <w:ind w:left="28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inboy4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Mehra</cp:lastModifiedBy>
  <cp:revision>2</cp:revision>
  <cp:lastPrinted>1900-01-01T05:00:00Z</cp:lastPrinted>
  <dcterms:created xsi:type="dcterms:W3CDTF">2018-09-12T00:26:00Z</dcterms:created>
  <dcterms:modified xsi:type="dcterms:W3CDTF">2018-09-12T00:26:00Z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