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88" w:type="dxa"/>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
        <w:gridCol w:w="990"/>
        <w:gridCol w:w="6570"/>
        <w:gridCol w:w="308"/>
        <w:gridCol w:w="320"/>
        <w:gridCol w:w="760"/>
        <w:gridCol w:w="320"/>
        <w:gridCol w:w="232"/>
      </w:tblGrid>
      <w:tr w:rsidR="00C570C4">
        <w:trPr>
          <w:gridBefore w:val="1"/>
          <w:gridAfter w:val="1"/>
          <w:wBefore w:w="1080" w:type="dxa"/>
          <w:wAfter w:w="232" w:type="dxa"/>
          <w:trHeight w:val="2132"/>
        </w:trPr>
        <w:tc>
          <w:tcPr>
            <w:tcW w:w="1098" w:type="dxa"/>
            <w:gridSpan w:val="2"/>
            <w:tcBorders>
              <w:top w:val="single" w:sz="4" w:space="0" w:color="C0C0C0"/>
              <w:left w:val="nil"/>
              <w:bottom w:val="single" w:sz="4" w:space="0" w:color="C0C0C0"/>
              <w:right w:val="nil"/>
            </w:tcBorders>
          </w:tcPr>
          <w:p w:rsidR="00C570C4" w:rsidRDefault="00FC1AE2">
            <w:pPr>
              <w:pStyle w:val="Heading1"/>
              <w:tabs>
                <w:tab w:val="clear" w:pos="6480"/>
                <w:tab w:val="left" w:pos="6462"/>
              </w:tabs>
              <w:jc w:val="center"/>
              <w:rPr>
                <w:sz w:val="20"/>
              </w:rPr>
            </w:pPr>
            <w:bookmarkStart w:id="0" w:name="_GoBack"/>
            <w:bookmarkEnd w:id="0"/>
            <w:r>
              <w:rPr>
                <w:sz w:val="20"/>
              </w:rPr>
              <w:t>Summary</w:t>
            </w:r>
          </w:p>
        </w:tc>
        <w:tc>
          <w:tcPr>
            <w:tcW w:w="8278" w:type="dxa"/>
            <w:gridSpan w:val="5"/>
            <w:tcBorders>
              <w:top w:val="single" w:sz="4" w:space="0" w:color="C0C0C0"/>
              <w:left w:val="nil"/>
              <w:bottom w:val="single" w:sz="4" w:space="0" w:color="C0C0C0"/>
              <w:right w:val="nil"/>
            </w:tcBorders>
          </w:tcPr>
          <w:p w:rsidR="00C570C4" w:rsidRDefault="00FC1AE2">
            <w:pPr>
              <w:pStyle w:val="1stlinebulleted"/>
              <w:tabs>
                <w:tab w:val="clear" w:pos="6480"/>
                <w:tab w:val="left" w:pos="6462"/>
              </w:tabs>
            </w:pPr>
            <w:r>
              <w:t xml:space="preserve">Resourceful professional with more than 20 years’ successful experience in Customer Service, technical training, problem solving techniques within an inbound, high call volume, call center environment, and Extremely efficient in Data Entry. </w:t>
            </w:r>
            <w:r>
              <w:t>Effective listening skills and conflict resolution. Trouble-shooting, Multi-tasking, Inbound Sales and Dispatch Operator experience, also strong Computer skills and Extensive Training in online repair.</w:t>
            </w:r>
          </w:p>
          <w:p w:rsidR="00C570C4" w:rsidRDefault="00FC1AE2">
            <w:pPr>
              <w:pStyle w:val="1stlinebulleted"/>
            </w:pPr>
            <w:r>
              <w:t>Excellent working knowledge using both IBM, Lotus 1-2-</w:t>
            </w:r>
            <w:r>
              <w:t>3,  Microsoft Excel, WordPerfect, Microsoft Word, Microsoft Office, Outlook, NICE, some Java and Power Point Support.</w:t>
            </w:r>
          </w:p>
          <w:p w:rsidR="00C570C4" w:rsidRDefault="00FC1AE2">
            <w:pPr>
              <w:pStyle w:val="1stlinebulleted"/>
            </w:pPr>
            <w:r>
              <w:t xml:space="preserve">Proficient Knowledge in Centrex, Avaya, SAP, LAN/WAN systems and Zen desk systems </w:t>
            </w:r>
          </w:p>
        </w:tc>
      </w:tr>
      <w:tr w:rsidR="00C570C4">
        <w:trPr>
          <w:gridBefore w:val="1"/>
          <w:wBefore w:w="1080" w:type="dxa"/>
          <w:trHeight w:val="4661"/>
        </w:trPr>
        <w:tc>
          <w:tcPr>
            <w:tcW w:w="1098" w:type="dxa"/>
            <w:gridSpan w:val="2"/>
            <w:tcBorders>
              <w:top w:val="single" w:sz="4" w:space="0" w:color="C0C0C0"/>
              <w:left w:val="nil"/>
              <w:bottom w:val="single" w:sz="4" w:space="0" w:color="C0C0C0"/>
              <w:right w:val="nil"/>
            </w:tcBorders>
          </w:tcPr>
          <w:p w:rsidR="00C570C4" w:rsidRDefault="00FC1AE2">
            <w:pPr>
              <w:jc w:val="both"/>
              <w:rPr>
                <w:sz w:val="24"/>
              </w:rPr>
            </w:pPr>
            <w:r>
              <w:rPr>
                <w:szCs w:val="20"/>
              </w:rPr>
              <w:t>Expertise</w:t>
            </w:r>
          </w:p>
          <w:p w:rsidR="00C570C4" w:rsidRDefault="00C570C4">
            <w:pPr>
              <w:jc w:val="both"/>
              <w:rPr>
                <w:sz w:val="24"/>
              </w:rPr>
            </w:pPr>
          </w:p>
          <w:p w:rsidR="00C570C4" w:rsidRDefault="00C570C4">
            <w:pPr>
              <w:jc w:val="both"/>
              <w:rPr>
                <w:sz w:val="24"/>
              </w:rPr>
            </w:pPr>
          </w:p>
          <w:p w:rsidR="00C570C4" w:rsidRDefault="00C570C4">
            <w:pPr>
              <w:tabs>
                <w:tab w:val="left" w:pos="6462"/>
              </w:tabs>
              <w:jc w:val="center"/>
              <w:rPr>
                <w:szCs w:val="20"/>
              </w:rPr>
            </w:pPr>
          </w:p>
          <w:p w:rsidR="00C570C4" w:rsidRDefault="00C570C4">
            <w:pPr>
              <w:pStyle w:val="CompanyCharChar"/>
              <w:tabs>
                <w:tab w:val="clear" w:pos="6480"/>
                <w:tab w:val="left" w:pos="6462"/>
              </w:tabs>
              <w:ind w:left="-828" w:firstLine="828"/>
              <w:jc w:val="center"/>
            </w:pPr>
          </w:p>
        </w:tc>
        <w:tc>
          <w:tcPr>
            <w:tcW w:w="8510" w:type="dxa"/>
            <w:gridSpan w:val="6"/>
            <w:tcBorders>
              <w:top w:val="single" w:sz="4" w:space="0" w:color="C0C0C0"/>
              <w:left w:val="nil"/>
              <w:bottom w:val="single" w:sz="4" w:space="0" w:color="C0C0C0"/>
              <w:right w:val="nil"/>
            </w:tcBorders>
          </w:tcPr>
          <w:p w:rsidR="00C570C4" w:rsidRDefault="00FC1AE2">
            <w:pPr>
              <w:pStyle w:val="Company"/>
              <w:tabs>
                <w:tab w:val="clear" w:pos="6480"/>
                <w:tab w:val="left" w:pos="6462"/>
              </w:tabs>
            </w:pPr>
            <w:r>
              <w:t xml:space="preserve">GRUBHUB                                 </w:t>
            </w:r>
            <w:r>
              <w:t xml:space="preserve">                                                                        2015-2018</w:t>
            </w:r>
          </w:p>
          <w:p w:rsidR="00C570C4" w:rsidRDefault="00FC1AE2">
            <w:pPr>
              <w:pStyle w:val="Company"/>
              <w:tabs>
                <w:tab w:val="clear" w:pos="6480"/>
                <w:tab w:val="left" w:pos="6462"/>
              </w:tabs>
            </w:pPr>
            <w:r>
              <w:t>Driver Care &amp; Customer Care Specialist</w:t>
            </w:r>
          </w:p>
          <w:p w:rsidR="00C570C4" w:rsidRDefault="00FC1AE2">
            <w:pPr>
              <w:pStyle w:val="Company"/>
              <w:tabs>
                <w:tab w:val="clear" w:pos="6480"/>
                <w:tab w:val="left" w:pos="6462"/>
              </w:tabs>
              <w:rPr>
                <w:b w:val="0"/>
                <w:i w:val="0"/>
              </w:rPr>
            </w:pPr>
            <w:r>
              <w:t xml:space="preserve">.   </w:t>
            </w:r>
            <w:r>
              <w:rPr>
                <w:b w:val="0"/>
                <w:i w:val="0"/>
              </w:rPr>
              <w:t xml:space="preserve">Served as Technology Specialist for incoming emails, by resolving issue or by providing pertinent information thru various systems </w:t>
            </w:r>
            <w:r>
              <w:rPr>
                <w:b w:val="0"/>
                <w:i w:val="0"/>
              </w:rPr>
              <w:t xml:space="preserve">and programs.. Assist drivers and diners to a resolution                 </w:t>
            </w:r>
          </w:p>
          <w:p w:rsidR="00C570C4" w:rsidRDefault="00FC1AE2">
            <w:pPr>
              <w:pStyle w:val="Company"/>
              <w:tabs>
                <w:tab w:val="clear" w:pos="6480"/>
                <w:tab w:val="left" w:pos="6462"/>
              </w:tabs>
            </w:pPr>
            <w:r>
              <w:t xml:space="preserve">   Temporary work/ AIU, CHASE,VERIZON WIRELESS, AON-HEWITT,             </w:t>
            </w:r>
            <w:r>
              <w:rPr>
                <w:b w:val="0"/>
                <w:i w:val="0"/>
              </w:rPr>
              <w:t xml:space="preserve">s.  </w:t>
            </w:r>
            <w:r>
              <w:t>ARJOHUNTLEIGH, LTD  COMMODITIES,BRIGHT SPARK TRAVEL,</w:t>
            </w:r>
          </w:p>
          <w:p w:rsidR="00C570C4" w:rsidRDefault="00FC1AE2">
            <w:pPr>
              <w:pStyle w:val="Company"/>
              <w:tabs>
                <w:tab w:val="clear" w:pos="6480"/>
                <w:tab w:val="left" w:pos="6462"/>
              </w:tabs>
              <w:rPr>
                <w:b w:val="0"/>
                <w:i w:val="0"/>
                <w:spacing w:val="0"/>
              </w:rPr>
            </w:pPr>
            <w:r>
              <w:t>Advisor, Collections, Tech Support, Benefit Specialis</w:t>
            </w:r>
            <w:r>
              <w:t>t , CSR/Data Entry        2011-2015</w:t>
            </w:r>
          </w:p>
          <w:p w:rsidR="00C570C4" w:rsidRDefault="00FC1AE2">
            <w:pPr>
              <w:pStyle w:val="Company"/>
              <w:numPr>
                <w:ilvl w:val="0"/>
                <w:numId w:val="2"/>
              </w:numPr>
              <w:tabs>
                <w:tab w:val="clear" w:pos="6480"/>
                <w:tab w:val="left" w:pos="6462"/>
              </w:tabs>
              <w:rPr>
                <w:b w:val="0"/>
                <w:i w:val="0"/>
                <w:spacing w:val="0"/>
              </w:rPr>
            </w:pPr>
            <w:r>
              <w:rPr>
                <w:b w:val="0"/>
                <w:i w:val="0"/>
                <w:spacing w:val="0"/>
              </w:rPr>
              <w:t>(AIU) Interface with prospective students and enroll toward their interested careers</w:t>
            </w:r>
          </w:p>
          <w:p w:rsidR="00C570C4" w:rsidRDefault="00FC1AE2">
            <w:pPr>
              <w:pStyle w:val="Company"/>
              <w:numPr>
                <w:ilvl w:val="0"/>
                <w:numId w:val="2"/>
              </w:numPr>
              <w:tabs>
                <w:tab w:val="clear" w:pos="6480"/>
                <w:tab w:val="left" w:pos="6462"/>
              </w:tabs>
              <w:rPr>
                <w:b w:val="0"/>
                <w:i w:val="0"/>
                <w:spacing w:val="0"/>
              </w:rPr>
            </w:pPr>
            <w:r>
              <w:rPr>
                <w:b w:val="0"/>
                <w:i w:val="0"/>
                <w:spacing w:val="0"/>
              </w:rPr>
              <w:t>(Chase) Collections Specialist for credit card customers regarding payments, offer payment programs, and negotiating payoffs</w:t>
            </w:r>
          </w:p>
          <w:p w:rsidR="00C570C4" w:rsidRDefault="00FC1AE2">
            <w:pPr>
              <w:numPr>
                <w:ilvl w:val="0"/>
                <w:numId w:val="2"/>
              </w:numPr>
              <w:tabs>
                <w:tab w:val="left" w:pos="6462"/>
              </w:tabs>
            </w:pPr>
            <w:r>
              <w:t xml:space="preserve">(Verizon) </w:t>
            </w:r>
            <w:r>
              <w:t>Explanation of bills; troubleshooting cellular devices, and placing orders</w:t>
            </w:r>
          </w:p>
          <w:p w:rsidR="00C570C4" w:rsidRDefault="00FC1AE2">
            <w:pPr>
              <w:numPr>
                <w:ilvl w:val="0"/>
                <w:numId w:val="2"/>
              </w:numPr>
              <w:tabs>
                <w:tab w:val="left" w:pos="6462"/>
              </w:tabs>
            </w:pPr>
            <w:r>
              <w:t>(Aon-Hewitt) Enroll, qualify, and enroll clients in their Health and Welfare Benefits.</w:t>
            </w:r>
          </w:p>
          <w:p w:rsidR="00C570C4" w:rsidRDefault="00FC1AE2">
            <w:pPr>
              <w:numPr>
                <w:ilvl w:val="0"/>
                <w:numId w:val="2"/>
              </w:numPr>
              <w:tabs>
                <w:tab w:val="left" w:pos="6462"/>
              </w:tabs>
            </w:pPr>
            <w:r>
              <w:t>(ArjoHuntleigh) Order Entry Operator working with hospitals to scheduled patients for dispatch</w:t>
            </w:r>
            <w:r>
              <w:t>, pickup, drop-off, and or repair of their Specialty Beds orders</w:t>
            </w:r>
          </w:p>
          <w:p w:rsidR="00C570C4" w:rsidRDefault="00FC1AE2">
            <w:pPr>
              <w:numPr>
                <w:ilvl w:val="0"/>
                <w:numId w:val="2"/>
              </w:numPr>
              <w:tabs>
                <w:tab w:val="left" w:pos="6462"/>
              </w:tabs>
            </w:pPr>
            <w:r>
              <w:t>(LTD) Customer Service Operator working with customers concerning orders inquiries regarding shipment and inventory of items and assists with returns or replaced items</w:t>
            </w:r>
          </w:p>
          <w:p w:rsidR="00C570C4" w:rsidRDefault="00FC1AE2">
            <w:pPr>
              <w:numPr>
                <w:ilvl w:val="0"/>
                <w:numId w:val="2"/>
              </w:numPr>
              <w:tabs>
                <w:tab w:val="left" w:pos="6462"/>
              </w:tabs>
            </w:pPr>
            <w:r>
              <w:t>(Bright Spark Travel) C</w:t>
            </w:r>
            <w:r>
              <w:t>ollections Specialist for past due accounts to be paid prior to travel</w:t>
            </w:r>
          </w:p>
          <w:p w:rsidR="00C570C4" w:rsidRDefault="00C570C4">
            <w:pPr>
              <w:tabs>
                <w:tab w:val="left" w:pos="6462"/>
              </w:tabs>
            </w:pPr>
          </w:p>
        </w:tc>
      </w:tr>
      <w:tr w:rsidR="00C570C4">
        <w:trPr>
          <w:gridBefore w:val="1"/>
          <w:wBefore w:w="1080" w:type="dxa"/>
          <w:trHeight w:val="343"/>
        </w:trPr>
        <w:tc>
          <w:tcPr>
            <w:tcW w:w="1098" w:type="dxa"/>
            <w:gridSpan w:val="2"/>
            <w:vMerge w:val="restart"/>
            <w:tcBorders>
              <w:top w:val="single" w:sz="4" w:space="0" w:color="C0C0C0"/>
              <w:left w:val="nil"/>
              <w:bottom w:val="nil"/>
              <w:right w:val="nil"/>
            </w:tcBorders>
          </w:tcPr>
          <w:p w:rsidR="00C570C4" w:rsidRDefault="00C570C4">
            <w:pPr>
              <w:pStyle w:val="Heading1"/>
              <w:tabs>
                <w:tab w:val="clear" w:pos="6480"/>
                <w:tab w:val="left" w:pos="6462"/>
              </w:tabs>
              <w:jc w:val="center"/>
            </w:pPr>
          </w:p>
        </w:tc>
        <w:tc>
          <w:tcPr>
            <w:tcW w:w="6570" w:type="dxa"/>
            <w:tcBorders>
              <w:top w:val="single" w:sz="4" w:space="0" w:color="C0C0C0"/>
              <w:left w:val="nil"/>
              <w:bottom w:val="nil"/>
              <w:right w:val="nil"/>
            </w:tcBorders>
          </w:tcPr>
          <w:p w:rsidR="00C570C4" w:rsidRDefault="00FC1AE2">
            <w:pPr>
              <w:pStyle w:val="CompanyCharChar"/>
              <w:tabs>
                <w:tab w:val="clear" w:pos="6480"/>
                <w:tab w:val="left" w:pos="6462"/>
              </w:tabs>
            </w:pPr>
            <w:r>
              <w:t>AT&amp;T-  ILLINOIS BELL</w:t>
            </w:r>
          </w:p>
        </w:tc>
        <w:tc>
          <w:tcPr>
            <w:tcW w:w="1940" w:type="dxa"/>
            <w:gridSpan w:val="5"/>
            <w:tcBorders>
              <w:top w:val="single" w:sz="4" w:space="0" w:color="C0C0C0"/>
              <w:left w:val="nil"/>
              <w:bottom w:val="nil"/>
              <w:right w:val="nil"/>
            </w:tcBorders>
          </w:tcPr>
          <w:p w:rsidR="00C570C4" w:rsidRDefault="00FC1AE2">
            <w:pPr>
              <w:pStyle w:val="Dates"/>
              <w:tabs>
                <w:tab w:val="left" w:pos="6462"/>
              </w:tabs>
              <w:jc w:val="left"/>
            </w:pPr>
            <w:r>
              <w:rPr>
                <w:b/>
              </w:rPr>
              <w:t xml:space="preserve">          1995-</w:t>
            </w:r>
            <w:r>
              <w:t xml:space="preserve"> </w:t>
            </w:r>
            <w:r>
              <w:rPr>
                <w:b/>
              </w:rPr>
              <w:t>2010</w:t>
            </w:r>
          </w:p>
        </w:tc>
      </w:tr>
      <w:tr w:rsidR="00C570C4">
        <w:trPr>
          <w:gridBefore w:val="1"/>
          <w:gridAfter w:val="1"/>
          <w:wBefore w:w="1080" w:type="dxa"/>
          <w:wAfter w:w="232" w:type="dxa"/>
          <w:trHeight w:val="577"/>
        </w:trPr>
        <w:tc>
          <w:tcPr>
            <w:tcW w:w="1098" w:type="dxa"/>
            <w:gridSpan w:val="2"/>
            <w:vMerge/>
            <w:tcBorders>
              <w:top w:val="single" w:sz="4" w:space="0" w:color="C0C0C0"/>
              <w:left w:val="nil"/>
              <w:bottom w:val="nil"/>
              <w:right w:val="nil"/>
            </w:tcBorders>
            <w:vAlign w:val="center"/>
          </w:tcPr>
          <w:p w:rsidR="00C570C4" w:rsidRDefault="00C570C4">
            <w:pPr>
              <w:tabs>
                <w:tab w:val="left" w:pos="6462"/>
              </w:tabs>
              <w:jc w:val="center"/>
              <w:rPr>
                <w:rFonts w:cs="Arial"/>
                <w:b/>
                <w:bCs/>
                <w:sz w:val="22"/>
                <w:szCs w:val="20"/>
              </w:rPr>
            </w:pPr>
          </w:p>
        </w:tc>
        <w:tc>
          <w:tcPr>
            <w:tcW w:w="7958" w:type="dxa"/>
            <w:gridSpan w:val="4"/>
            <w:tcBorders>
              <w:top w:val="nil"/>
              <w:left w:val="nil"/>
              <w:bottom w:val="nil"/>
              <w:right w:val="nil"/>
            </w:tcBorders>
          </w:tcPr>
          <w:p w:rsidR="00C570C4" w:rsidRDefault="00FC1AE2">
            <w:pPr>
              <w:pStyle w:val="Heading2"/>
              <w:tabs>
                <w:tab w:val="left" w:pos="6462"/>
              </w:tabs>
            </w:pPr>
            <w:r>
              <w:t>Maintenance Administrator /CSR (Team Leader)</w:t>
            </w:r>
          </w:p>
          <w:p w:rsidR="00C570C4" w:rsidRDefault="00FC1AE2">
            <w:pPr>
              <w:numPr>
                <w:ilvl w:val="0"/>
                <w:numId w:val="3"/>
              </w:numPr>
              <w:tabs>
                <w:tab w:val="left" w:pos="6462"/>
              </w:tabs>
            </w:pPr>
            <w:r>
              <w:t xml:space="preserve">Working to insure excellent repair of Residential and Business Phone service by locating &amp; </w:t>
            </w:r>
            <w:r>
              <w:t>fixing problems with equipment and phones lines covering 5 3tates, responsible for more than approximately 6,000 individual and corporate accounts monthly.</w:t>
            </w:r>
          </w:p>
          <w:p w:rsidR="00C570C4" w:rsidRDefault="00FC1AE2">
            <w:pPr>
              <w:numPr>
                <w:ilvl w:val="0"/>
                <w:numId w:val="4"/>
              </w:numPr>
              <w:tabs>
                <w:tab w:val="left" w:pos="6462"/>
              </w:tabs>
            </w:pPr>
            <w:r>
              <w:t>Coordinating with other departments to resolve inquires including repair of Circuits, multiple Trunk</w:t>
            </w:r>
            <w:r>
              <w:t xml:space="preserve"> lines and Cable/Pairs</w:t>
            </w:r>
          </w:p>
          <w:p w:rsidR="00C570C4" w:rsidRDefault="00FC1AE2">
            <w:pPr>
              <w:numPr>
                <w:ilvl w:val="0"/>
                <w:numId w:val="4"/>
              </w:numPr>
              <w:tabs>
                <w:tab w:val="left" w:pos="6462"/>
              </w:tabs>
            </w:pPr>
            <w:r>
              <w:t>Superior duties of Training, Motivating, and Disbursement of work Assignments to Team Members.</w:t>
            </w:r>
          </w:p>
        </w:tc>
        <w:tc>
          <w:tcPr>
            <w:tcW w:w="320" w:type="dxa"/>
            <w:tcBorders>
              <w:top w:val="nil"/>
              <w:left w:val="nil"/>
              <w:bottom w:val="nil"/>
              <w:right w:val="nil"/>
            </w:tcBorders>
          </w:tcPr>
          <w:p w:rsidR="00C570C4" w:rsidRDefault="00C570C4">
            <w:pPr>
              <w:keepLines/>
              <w:widowControl w:val="0"/>
              <w:tabs>
                <w:tab w:val="left" w:pos="6462"/>
              </w:tabs>
              <w:jc w:val="center"/>
              <w:rPr>
                <w:rFonts w:cs="Arial"/>
                <w:szCs w:val="20"/>
              </w:rPr>
            </w:pPr>
          </w:p>
        </w:tc>
      </w:tr>
      <w:tr w:rsidR="00C570C4">
        <w:trPr>
          <w:gridBefore w:val="1"/>
          <w:gridAfter w:val="1"/>
          <w:wBefore w:w="1080" w:type="dxa"/>
          <w:wAfter w:w="232" w:type="dxa"/>
          <w:trHeight w:val="675"/>
        </w:trPr>
        <w:tc>
          <w:tcPr>
            <w:tcW w:w="1098" w:type="dxa"/>
            <w:gridSpan w:val="2"/>
            <w:tcBorders>
              <w:top w:val="nil"/>
              <w:left w:val="nil"/>
              <w:bottom w:val="nil"/>
              <w:right w:val="nil"/>
            </w:tcBorders>
          </w:tcPr>
          <w:p w:rsidR="00C570C4" w:rsidRDefault="00C570C4">
            <w:pPr>
              <w:pStyle w:val="Heading4"/>
              <w:tabs>
                <w:tab w:val="left" w:pos="6462"/>
              </w:tabs>
              <w:jc w:val="center"/>
              <w:rPr>
                <w:i/>
                <w:sz w:val="22"/>
                <w:szCs w:val="22"/>
              </w:rPr>
            </w:pPr>
          </w:p>
        </w:tc>
        <w:tc>
          <w:tcPr>
            <w:tcW w:w="7958" w:type="dxa"/>
            <w:gridSpan w:val="4"/>
            <w:tcBorders>
              <w:top w:val="nil"/>
              <w:left w:val="nil"/>
              <w:bottom w:val="nil"/>
              <w:right w:val="nil"/>
            </w:tcBorders>
          </w:tcPr>
          <w:p w:rsidR="00C570C4" w:rsidRDefault="00FC1AE2">
            <w:pPr>
              <w:numPr>
                <w:ilvl w:val="0"/>
                <w:numId w:val="5"/>
              </w:numPr>
              <w:tabs>
                <w:tab w:val="left" w:pos="6462"/>
              </w:tabs>
              <w:ind w:right="792"/>
            </w:pPr>
            <w:r>
              <w:t>Received Inbound Calls in opening new accounts, upgrading and or              transferring accounts to new locations</w:t>
            </w:r>
          </w:p>
          <w:p w:rsidR="00C570C4" w:rsidRDefault="00FC1AE2">
            <w:pPr>
              <w:numPr>
                <w:ilvl w:val="0"/>
                <w:numId w:val="5"/>
              </w:numPr>
              <w:tabs>
                <w:tab w:val="left" w:pos="6462"/>
              </w:tabs>
            </w:pPr>
            <w:r>
              <w:t xml:space="preserve">Processing orders </w:t>
            </w:r>
            <w:r>
              <w:t>accurately and in an effective matter</w:t>
            </w:r>
          </w:p>
          <w:p w:rsidR="00C570C4" w:rsidRDefault="00FC1AE2">
            <w:pPr>
              <w:numPr>
                <w:ilvl w:val="0"/>
                <w:numId w:val="5"/>
              </w:numPr>
              <w:tabs>
                <w:tab w:val="left" w:pos="6462"/>
              </w:tabs>
            </w:pPr>
            <w:r>
              <w:t>Handled Billing issues regarding, payment, credit, disputes and at providing information of various products and services to clients.</w:t>
            </w:r>
          </w:p>
          <w:p w:rsidR="00C570C4" w:rsidRDefault="00C570C4">
            <w:pPr>
              <w:tabs>
                <w:tab w:val="left" w:pos="6462"/>
              </w:tabs>
              <w:ind w:left="216"/>
            </w:pPr>
          </w:p>
        </w:tc>
        <w:tc>
          <w:tcPr>
            <w:tcW w:w="320" w:type="dxa"/>
            <w:tcBorders>
              <w:top w:val="nil"/>
              <w:left w:val="nil"/>
              <w:bottom w:val="nil"/>
              <w:right w:val="nil"/>
            </w:tcBorders>
          </w:tcPr>
          <w:p w:rsidR="00C570C4" w:rsidRDefault="00C570C4">
            <w:pPr>
              <w:pStyle w:val="Dates"/>
              <w:tabs>
                <w:tab w:val="left" w:pos="6462"/>
              </w:tabs>
              <w:jc w:val="center"/>
            </w:pPr>
          </w:p>
        </w:tc>
      </w:tr>
      <w:tr w:rsidR="00C570C4">
        <w:trPr>
          <w:gridAfter w:val="3"/>
          <w:wAfter w:w="1312" w:type="dxa"/>
          <w:trHeight w:val="306"/>
        </w:trPr>
        <w:tc>
          <w:tcPr>
            <w:tcW w:w="1188" w:type="dxa"/>
            <w:gridSpan w:val="2"/>
            <w:tcBorders>
              <w:top w:val="nil"/>
              <w:left w:val="nil"/>
              <w:bottom w:val="single" w:sz="4" w:space="0" w:color="C0C0C0"/>
              <w:right w:val="nil"/>
            </w:tcBorders>
          </w:tcPr>
          <w:p w:rsidR="00C570C4" w:rsidRDefault="00FC1AE2">
            <w:pPr>
              <w:tabs>
                <w:tab w:val="left" w:pos="6462"/>
              </w:tabs>
              <w:jc w:val="center"/>
            </w:pPr>
            <w:r>
              <w:t xml:space="preserve"> </w:t>
            </w:r>
          </w:p>
        </w:tc>
        <w:tc>
          <w:tcPr>
            <w:tcW w:w="7868" w:type="dxa"/>
            <w:gridSpan w:val="3"/>
            <w:tcBorders>
              <w:top w:val="nil"/>
              <w:left w:val="nil"/>
              <w:bottom w:val="single" w:sz="4" w:space="0" w:color="C0C0C0"/>
              <w:right w:val="nil"/>
            </w:tcBorders>
          </w:tcPr>
          <w:p w:rsidR="00C570C4" w:rsidRDefault="00FC1AE2">
            <w:pPr>
              <w:tabs>
                <w:tab w:val="left" w:pos="6462"/>
              </w:tabs>
              <w:rPr>
                <w:b/>
                <w:sz w:val="24"/>
              </w:rPr>
            </w:pPr>
            <w:r>
              <w:rPr>
                <w:b/>
                <w:sz w:val="24"/>
              </w:rPr>
              <w:t xml:space="preserve">Education      DePaul University (Communications), Columbia College  </w:t>
            </w:r>
          </w:p>
          <w:p w:rsidR="00C570C4" w:rsidRDefault="00FC1AE2">
            <w:pPr>
              <w:tabs>
                <w:tab w:val="left" w:pos="6462"/>
              </w:tabs>
              <w:rPr>
                <w:b/>
                <w:sz w:val="24"/>
              </w:rPr>
            </w:pPr>
            <w:r>
              <w:rPr>
                <w:b/>
                <w:sz w:val="24"/>
              </w:rPr>
              <w:t xml:space="preserve">                                                       (Bachelor’s Degree)      </w:t>
            </w:r>
          </w:p>
        </w:tc>
        <w:tc>
          <w:tcPr>
            <w:tcW w:w="320" w:type="dxa"/>
            <w:tcBorders>
              <w:top w:val="nil"/>
              <w:left w:val="nil"/>
              <w:bottom w:val="single" w:sz="4" w:space="0" w:color="C0C0C0"/>
              <w:right w:val="nil"/>
            </w:tcBorders>
          </w:tcPr>
          <w:p w:rsidR="00C570C4" w:rsidRDefault="00C570C4">
            <w:pPr>
              <w:tabs>
                <w:tab w:val="left" w:pos="6462"/>
              </w:tabs>
              <w:jc w:val="center"/>
              <w:rPr>
                <w:b/>
                <w:bCs/>
                <w:sz w:val="24"/>
              </w:rPr>
            </w:pPr>
          </w:p>
        </w:tc>
      </w:tr>
    </w:tbl>
    <w:p w:rsidR="00C570C4" w:rsidRDefault="00FC1AE2">
      <w:pPr>
        <w:jc w:val="both"/>
        <w:rPr>
          <w:b/>
          <w:i/>
          <w:sz w:val="24"/>
        </w:rPr>
      </w:pPr>
      <w:r>
        <w:rPr>
          <w:b/>
          <w:i/>
        </w:rPr>
        <w:lastRenderedPageBreak/>
        <w:t xml:space="preserve">       </w:t>
      </w:r>
    </w:p>
    <w:sectPr w:rsidR="00C570C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1AE2" w:rsidRDefault="00FC1AE2">
      <w:r>
        <w:separator/>
      </w:r>
    </w:p>
  </w:endnote>
  <w:endnote w:type="continuationSeparator" w:id="0">
    <w:p w:rsidR="00FC1AE2" w:rsidRDefault="00FC1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1AE2" w:rsidRDefault="00FC1AE2">
      <w:r>
        <w:separator/>
      </w:r>
    </w:p>
  </w:footnote>
  <w:footnote w:type="continuationSeparator" w:id="0">
    <w:p w:rsidR="00FC1AE2" w:rsidRDefault="00FC1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0C4" w:rsidRDefault="00C570C4">
    <w:pPr>
      <w:jc w:val="center"/>
    </w:pPr>
  </w:p>
  <w:p w:rsidR="00C570C4" w:rsidRDefault="00FC1AE2">
    <w:pPr>
      <w:jc w:val="center"/>
      <w:rPr>
        <w:rFonts w:asciiTheme="minorHAnsi"/>
        <w:b/>
        <w:bCs/>
        <w:sz w:val="40"/>
        <w:szCs w:val="40"/>
      </w:rPr>
    </w:pPr>
    <w:r>
      <w:rPr>
        <w:rFonts w:asciiTheme="minorHAnsi"/>
        <w:b/>
        <w:bCs/>
        <w:sz w:val="40"/>
        <w:szCs w:val="40"/>
      </w:rPr>
      <w:t>Sophelian K. Belcher</w:t>
    </w:r>
  </w:p>
  <w:p w:rsidR="00C570C4" w:rsidRDefault="00FC1AE2">
    <w:pPr>
      <w:jc w:val="center"/>
      <w:rPr>
        <w:rFonts w:asciiTheme="minorHAnsi"/>
        <w:b/>
        <w:bCs/>
        <w:sz w:val="40"/>
        <w:szCs w:val="40"/>
      </w:rPr>
    </w:pPr>
    <w:r>
      <w:rPr>
        <w:rFonts w:asciiTheme="minorHAnsi"/>
        <w:b/>
        <w:bCs/>
        <w:sz w:val="40"/>
        <w:szCs w:val="40"/>
      </w:rPr>
      <w:t>(773)401-2020</w:t>
    </w:r>
    <w:r>
      <w:rPr>
        <w:rFonts w:asciiTheme="minorHAnsi"/>
        <w:b/>
        <w:bCs/>
        <w:sz w:val="40"/>
        <w:szCs w:val="40"/>
      </w:rPr>
      <w:br w:type="page"/>
      <w:t xml:space="preserve">    </w:t>
    </w:r>
    <w:hyperlink r:id="rId1" w:history="1">
      <w:r>
        <w:rPr>
          <w:rStyle w:val="Hyperlink"/>
          <w:rFonts w:asciiTheme="minorHAnsi"/>
          <w:b/>
          <w:bCs/>
          <w:sz w:val="40"/>
          <w:szCs w:val="40"/>
        </w:rPr>
        <w:t>kaye202003@yahoo.com</w:t>
      </w:r>
    </w:hyperlink>
  </w:p>
  <w:p w:rsidR="00C570C4" w:rsidRDefault="00FC1AE2">
    <w:pPr>
      <w:shd w:val="clear" w:color="auto" w:fill="FFFFFF"/>
      <w:spacing w:after="300"/>
      <w:jc w:val="center"/>
    </w:pPr>
    <w:r>
      <w:rPr>
        <w:rFonts w:asciiTheme="minorHAnsi" w:eastAsia="SimSun" w:hAnsi="Arial" w:cs="Arial"/>
        <w:b/>
        <w:bCs/>
        <w:color w:val="000000"/>
        <w:sz w:val="40"/>
        <w:szCs w:val="40"/>
        <w:shd w:val="clear" w:color="auto" w:fill="FFFFFF"/>
        <w:lang w:eastAsia="zh-CN" w:bidi="ar"/>
      </w:rPr>
      <w:t>Chicago</w:t>
    </w:r>
    <w:r>
      <w:rPr>
        <w:rFonts w:asciiTheme="minorHAnsi" w:eastAsia="SimSun" w:hAnsi="Arial" w:cs="Arial"/>
        <w:b/>
        <w:bCs/>
        <w:color w:val="000000"/>
        <w:sz w:val="40"/>
        <w:szCs w:val="40"/>
        <w:shd w:val="clear" w:color="auto" w:fill="FFFFFF"/>
        <w:lang w:eastAsia="zh-CN" w:bidi="ar"/>
      </w:rPr>
      <w:t>,il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937C9"/>
    <w:multiLevelType w:val="multilevel"/>
    <w:tmpl w:val="2B4937C9"/>
    <w:lvl w:ilvl="0">
      <w:start w:val="1"/>
      <w:numFmt w:val="bullet"/>
      <w:lvlText w:val=""/>
      <w:lvlJc w:val="left"/>
      <w:pPr>
        <w:tabs>
          <w:tab w:val="left" w:pos="216"/>
        </w:tabs>
        <w:ind w:left="216" w:hanging="216"/>
      </w:pPr>
      <w:rPr>
        <w:rFonts w:ascii="Symbol" w:hAnsi="Symbol" w:hint="default"/>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15:restartNumberingAfterBreak="0">
    <w:nsid w:val="2C323E91"/>
    <w:multiLevelType w:val="multilevel"/>
    <w:tmpl w:val="2C323E91"/>
    <w:lvl w:ilvl="0">
      <w:start w:val="1"/>
      <w:numFmt w:val="bullet"/>
      <w:lvlText w:val=""/>
      <w:lvlJc w:val="left"/>
      <w:pPr>
        <w:tabs>
          <w:tab w:val="left" w:pos="216"/>
        </w:tabs>
        <w:ind w:left="216" w:hanging="216"/>
      </w:pPr>
      <w:rPr>
        <w:rFonts w:ascii="Symbol" w:hAnsi="Symbol" w:hint="default"/>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409976A0"/>
    <w:multiLevelType w:val="multilevel"/>
    <w:tmpl w:val="409976A0"/>
    <w:lvl w:ilvl="0">
      <w:start w:val="1"/>
      <w:numFmt w:val="bullet"/>
      <w:lvlText w:val=""/>
      <w:lvlJc w:val="left"/>
      <w:pPr>
        <w:tabs>
          <w:tab w:val="left" w:pos="216"/>
        </w:tabs>
        <w:ind w:left="216" w:hanging="216"/>
      </w:pPr>
      <w:rPr>
        <w:rFonts w:ascii="Symbol" w:hAnsi="Symbol" w:hint="default"/>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53AA603B"/>
    <w:multiLevelType w:val="singleLevel"/>
    <w:tmpl w:val="53AA603B"/>
    <w:lvl w:ilvl="0">
      <w:start w:val="1"/>
      <w:numFmt w:val="bullet"/>
      <w:pStyle w:val="1stlinebulleted"/>
      <w:lvlText w:val=""/>
      <w:lvlJc w:val="left"/>
      <w:pPr>
        <w:tabs>
          <w:tab w:val="left" w:pos="216"/>
        </w:tabs>
        <w:ind w:left="216" w:hanging="216"/>
      </w:pPr>
      <w:rPr>
        <w:rFonts w:ascii="Symbol" w:hAnsi="Symbol" w:hint="default"/>
        <w:sz w:val="12"/>
        <w:szCs w:val="12"/>
      </w:rPr>
    </w:lvl>
  </w:abstractNum>
  <w:abstractNum w:abstractNumId="4" w15:restartNumberingAfterBreak="0">
    <w:nsid w:val="64527603"/>
    <w:multiLevelType w:val="multilevel"/>
    <w:tmpl w:val="64527603"/>
    <w:lvl w:ilvl="0">
      <w:start w:val="1"/>
      <w:numFmt w:val="bullet"/>
      <w:lvlText w:val=""/>
      <w:lvlJc w:val="left"/>
      <w:pPr>
        <w:tabs>
          <w:tab w:val="left" w:pos="216"/>
        </w:tabs>
        <w:ind w:left="216" w:hanging="216"/>
      </w:pPr>
      <w:rPr>
        <w:rFonts w:ascii="Symbol" w:hAnsi="Symbol" w:hint="default"/>
        <w:sz w:val="12"/>
        <w:szCs w:val="12"/>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29A"/>
    <w:rsid w:val="00001865"/>
    <w:rsid w:val="00017BBD"/>
    <w:rsid w:val="00046CA5"/>
    <w:rsid w:val="00093C00"/>
    <w:rsid w:val="000A4F9F"/>
    <w:rsid w:val="000A5240"/>
    <w:rsid w:val="000D2782"/>
    <w:rsid w:val="00104A0B"/>
    <w:rsid w:val="0012472E"/>
    <w:rsid w:val="00125B78"/>
    <w:rsid w:val="001321E1"/>
    <w:rsid w:val="00154CFD"/>
    <w:rsid w:val="00166C3C"/>
    <w:rsid w:val="00172F6A"/>
    <w:rsid w:val="0017307F"/>
    <w:rsid w:val="00174ACA"/>
    <w:rsid w:val="001761F1"/>
    <w:rsid w:val="00187345"/>
    <w:rsid w:val="001A5A8C"/>
    <w:rsid w:val="001B6644"/>
    <w:rsid w:val="001C097D"/>
    <w:rsid w:val="001C5F3E"/>
    <w:rsid w:val="001E655C"/>
    <w:rsid w:val="001E6C58"/>
    <w:rsid w:val="001F2099"/>
    <w:rsid w:val="00207AD9"/>
    <w:rsid w:val="00267522"/>
    <w:rsid w:val="00276C61"/>
    <w:rsid w:val="0028605A"/>
    <w:rsid w:val="002A067C"/>
    <w:rsid w:val="002A0F81"/>
    <w:rsid w:val="002D1A19"/>
    <w:rsid w:val="002F631C"/>
    <w:rsid w:val="00301ED5"/>
    <w:rsid w:val="003577DB"/>
    <w:rsid w:val="003A1973"/>
    <w:rsid w:val="003A3D9E"/>
    <w:rsid w:val="003E6DA0"/>
    <w:rsid w:val="00404E6D"/>
    <w:rsid w:val="00475E77"/>
    <w:rsid w:val="00481D46"/>
    <w:rsid w:val="004A2731"/>
    <w:rsid w:val="004D1989"/>
    <w:rsid w:val="004E7DBB"/>
    <w:rsid w:val="004F24BD"/>
    <w:rsid w:val="005009E4"/>
    <w:rsid w:val="00514AB2"/>
    <w:rsid w:val="005478FD"/>
    <w:rsid w:val="00556F34"/>
    <w:rsid w:val="00572A3F"/>
    <w:rsid w:val="00583BE3"/>
    <w:rsid w:val="00586064"/>
    <w:rsid w:val="005869A7"/>
    <w:rsid w:val="005957A1"/>
    <w:rsid w:val="005978B3"/>
    <w:rsid w:val="005E029A"/>
    <w:rsid w:val="005E2561"/>
    <w:rsid w:val="00626D02"/>
    <w:rsid w:val="00645C67"/>
    <w:rsid w:val="00681128"/>
    <w:rsid w:val="006C2C8A"/>
    <w:rsid w:val="006D5F48"/>
    <w:rsid w:val="006E396C"/>
    <w:rsid w:val="006F31E4"/>
    <w:rsid w:val="007122A3"/>
    <w:rsid w:val="00723552"/>
    <w:rsid w:val="00725CE7"/>
    <w:rsid w:val="007263F2"/>
    <w:rsid w:val="00727A19"/>
    <w:rsid w:val="00767053"/>
    <w:rsid w:val="007677C9"/>
    <w:rsid w:val="007B03D1"/>
    <w:rsid w:val="007B27EF"/>
    <w:rsid w:val="007C3D60"/>
    <w:rsid w:val="007D536A"/>
    <w:rsid w:val="007E33B9"/>
    <w:rsid w:val="007F57B0"/>
    <w:rsid w:val="00804072"/>
    <w:rsid w:val="008371B4"/>
    <w:rsid w:val="00862664"/>
    <w:rsid w:val="00871F59"/>
    <w:rsid w:val="00875EAF"/>
    <w:rsid w:val="00886C9C"/>
    <w:rsid w:val="008905DC"/>
    <w:rsid w:val="008A0B46"/>
    <w:rsid w:val="008B29C3"/>
    <w:rsid w:val="00907BAF"/>
    <w:rsid w:val="0093628A"/>
    <w:rsid w:val="0094116A"/>
    <w:rsid w:val="00941BE3"/>
    <w:rsid w:val="00963EC4"/>
    <w:rsid w:val="00987F20"/>
    <w:rsid w:val="009B2CF1"/>
    <w:rsid w:val="009C1C0B"/>
    <w:rsid w:val="009E5F4A"/>
    <w:rsid w:val="009F1AF4"/>
    <w:rsid w:val="009F6B24"/>
    <w:rsid w:val="00A107F9"/>
    <w:rsid w:val="00A164AD"/>
    <w:rsid w:val="00A24459"/>
    <w:rsid w:val="00A25888"/>
    <w:rsid w:val="00A50DF7"/>
    <w:rsid w:val="00A53B3E"/>
    <w:rsid w:val="00AC7447"/>
    <w:rsid w:val="00B03481"/>
    <w:rsid w:val="00B3256A"/>
    <w:rsid w:val="00B57C29"/>
    <w:rsid w:val="00BA227C"/>
    <w:rsid w:val="00BA2AC9"/>
    <w:rsid w:val="00BA3834"/>
    <w:rsid w:val="00BB0E6D"/>
    <w:rsid w:val="00BB6C03"/>
    <w:rsid w:val="00BD132D"/>
    <w:rsid w:val="00BE2493"/>
    <w:rsid w:val="00BE3230"/>
    <w:rsid w:val="00BE784B"/>
    <w:rsid w:val="00C215A0"/>
    <w:rsid w:val="00C570C4"/>
    <w:rsid w:val="00C656C7"/>
    <w:rsid w:val="00C67B03"/>
    <w:rsid w:val="00C80A6A"/>
    <w:rsid w:val="00CF0078"/>
    <w:rsid w:val="00D31DBE"/>
    <w:rsid w:val="00D71CEC"/>
    <w:rsid w:val="00DA3FF6"/>
    <w:rsid w:val="00DA44F7"/>
    <w:rsid w:val="00DA4C40"/>
    <w:rsid w:val="00DE421E"/>
    <w:rsid w:val="00DE6D9D"/>
    <w:rsid w:val="00DF0612"/>
    <w:rsid w:val="00E01FBB"/>
    <w:rsid w:val="00E302D8"/>
    <w:rsid w:val="00E42AC9"/>
    <w:rsid w:val="00E47898"/>
    <w:rsid w:val="00E601EC"/>
    <w:rsid w:val="00E65658"/>
    <w:rsid w:val="00E90655"/>
    <w:rsid w:val="00EB5A68"/>
    <w:rsid w:val="00ED2067"/>
    <w:rsid w:val="00EE549E"/>
    <w:rsid w:val="00EE55BB"/>
    <w:rsid w:val="00EF69E9"/>
    <w:rsid w:val="00EF6A0D"/>
    <w:rsid w:val="00F336FD"/>
    <w:rsid w:val="00F3371A"/>
    <w:rsid w:val="00F62838"/>
    <w:rsid w:val="00F634A9"/>
    <w:rsid w:val="00F912C2"/>
    <w:rsid w:val="00F953D2"/>
    <w:rsid w:val="00FA2B85"/>
    <w:rsid w:val="00FA2C71"/>
    <w:rsid w:val="00FC1AE2"/>
    <w:rsid w:val="00FC1F30"/>
    <w:rsid w:val="00FC5852"/>
    <w:rsid w:val="00FE2F54"/>
    <w:rsid w:val="56F7A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3DC0D275-C5CF-F348-9342-78742124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aramond" w:eastAsia="Times New Roman" w:hAnsi="Garamond"/>
      <w:szCs w:val="24"/>
      <w:lang w:val="en-US"/>
    </w:rPr>
  </w:style>
  <w:style w:type="paragraph" w:styleId="Heading1">
    <w:name w:val="heading 1"/>
    <w:basedOn w:val="Normal"/>
    <w:next w:val="Normal"/>
    <w:qFormat/>
    <w:pPr>
      <w:tabs>
        <w:tab w:val="right" w:pos="6480"/>
      </w:tabs>
      <w:spacing w:before="100"/>
      <w:outlineLvl w:val="0"/>
    </w:pPr>
    <w:rPr>
      <w:rFonts w:cs="Arial"/>
      <w:b/>
      <w:bCs/>
      <w:sz w:val="22"/>
      <w:szCs w:val="20"/>
    </w:rPr>
  </w:style>
  <w:style w:type="paragraph" w:styleId="Heading2">
    <w:name w:val="heading 2"/>
    <w:basedOn w:val="Normal"/>
    <w:next w:val="Normal"/>
    <w:qFormat/>
    <w:pPr>
      <w:outlineLvl w:val="1"/>
    </w:pPr>
    <w:rPr>
      <w:b/>
      <w:bCs/>
    </w:rPr>
  </w:style>
  <w:style w:type="paragraph" w:styleId="Heading3">
    <w:name w:val="heading 3"/>
    <w:basedOn w:val="Normal"/>
    <w:next w:val="Normal"/>
    <w:qFormat/>
    <w:pPr>
      <w:tabs>
        <w:tab w:val="right" w:pos="6480"/>
      </w:tabs>
      <w:outlineLvl w:val="2"/>
    </w:pPr>
    <w:rPr>
      <w:rFonts w:cs="Arial"/>
      <w:b/>
      <w:bCs/>
      <w:szCs w:val="20"/>
    </w:rPr>
  </w:style>
  <w:style w:type="paragraph" w:styleId="Heading4">
    <w:name w:val="heading 4"/>
    <w:basedOn w:val="Normal"/>
    <w:next w:val="Normal"/>
    <w:link w:val="Heading4Char"/>
    <w:qFormat/>
    <w:pPr>
      <w:spacing w:before="1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rPr>
      <w:color w:val="0000FF"/>
      <w:u w:val="single"/>
    </w:rPr>
  </w:style>
  <w:style w:type="character" w:customStyle="1" w:styleId="Heading4Char">
    <w:name w:val="Heading 4 Char"/>
    <w:link w:val="Heading4"/>
    <w:locked/>
    <w:rPr>
      <w:rFonts w:ascii="Garamond" w:hAnsi="Garamond"/>
      <w:b/>
      <w:bCs/>
      <w:szCs w:val="24"/>
      <w:lang w:val="en-US" w:eastAsia="en-US" w:bidi="ar-SA"/>
    </w:rPr>
  </w:style>
  <w:style w:type="paragraph" w:customStyle="1" w:styleId="Copyright">
    <w:name w:val="Copyright"/>
    <w:basedOn w:val="Normal"/>
    <w:pPr>
      <w:spacing w:before="200"/>
    </w:pPr>
    <w:rPr>
      <w:sz w:val="16"/>
    </w:rPr>
  </w:style>
  <w:style w:type="character" w:customStyle="1" w:styleId="1stlinebulletedCharChar">
    <w:name w:val="1st line bulleted Char Char"/>
    <w:link w:val="1stlinebulleted"/>
    <w:locked/>
    <w:rPr>
      <w:rFonts w:ascii="Garamond" w:hAnsi="Garamond"/>
      <w:szCs w:val="24"/>
      <w:lang w:val="en-US" w:eastAsia="en-US" w:bidi="ar-SA"/>
    </w:rPr>
  </w:style>
  <w:style w:type="paragraph" w:customStyle="1" w:styleId="1stlinebulleted">
    <w:name w:val="1st line bulleted"/>
    <w:basedOn w:val="Normal"/>
    <w:link w:val="1stlinebulletedCharChar"/>
    <w:pPr>
      <w:numPr>
        <w:numId w:val="1"/>
      </w:numPr>
      <w:tabs>
        <w:tab w:val="right" w:pos="6480"/>
      </w:tabs>
      <w:spacing w:before="100"/>
    </w:pPr>
  </w:style>
  <w:style w:type="character" w:customStyle="1" w:styleId="DatesCharChar">
    <w:name w:val="Dates Char Char"/>
    <w:link w:val="Dates"/>
    <w:locked/>
    <w:rPr>
      <w:rFonts w:ascii="Garamond" w:hAnsi="Garamond"/>
      <w:i/>
      <w:lang w:val="en-US" w:eastAsia="en-US" w:bidi="ar-SA"/>
    </w:rPr>
  </w:style>
  <w:style w:type="paragraph" w:customStyle="1" w:styleId="Dates">
    <w:name w:val="Dates"/>
    <w:basedOn w:val="Normal"/>
    <w:link w:val="DatesCharChar"/>
    <w:pPr>
      <w:spacing w:before="100"/>
      <w:jc w:val="right"/>
    </w:pPr>
    <w:rPr>
      <w:i/>
      <w:szCs w:val="20"/>
    </w:rPr>
  </w:style>
  <w:style w:type="paragraph" w:customStyle="1" w:styleId="Name">
    <w:name w:val="Name"/>
    <w:basedOn w:val="Normal"/>
    <w:rPr>
      <w:b/>
      <w:sz w:val="22"/>
      <w:szCs w:val="20"/>
    </w:rPr>
  </w:style>
  <w:style w:type="character" w:customStyle="1" w:styleId="CompanyCharCharChar">
    <w:name w:val="Company Char Char Char"/>
    <w:link w:val="CompanyCharChar"/>
    <w:locked/>
    <w:rPr>
      <w:rFonts w:ascii="Garamond" w:hAnsi="Garamond" w:cs="Arial"/>
      <w:b/>
      <w:i/>
      <w:iCs/>
      <w:spacing w:val="8"/>
      <w:lang w:val="en-US" w:eastAsia="en-US" w:bidi="ar-SA"/>
    </w:rPr>
  </w:style>
  <w:style w:type="paragraph" w:customStyle="1" w:styleId="CompanyCharChar">
    <w:name w:val="Company Char Char"/>
    <w:basedOn w:val="Normal"/>
    <w:link w:val="CompanyCharCharChar"/>
    <w:pPr>
      <w:tabs>
        <w:tab w:val="right" w:pos="6480"/>
      </w:tabs>
      <w:spacing w:before="100"/>
    </w:pPr>
    <w:rPr>
      <w:rFonts w:cs="Arial"/>
      <w:b/>
      <w:i/>
      <w:iCs/>
      <w:spacing w:val="8"/>
      <w:szCs w:val="20"/>
    </w:rPr>
  </w:style>
  <w:style w:type="paragraph" w:customStyle="1" w:styleId="Company">
    <w:name w:val="Company"/>
    <w:basedOn w:val="Normal"/>
    <w:pPr>
      <w:tabs>
        <w:tab w:val="right" w:pos="6480"/>
      </w:tabs>
      <w:spacing w:before="100"/>
    </w:pPr>
    <w:rPr>
      <w:rFonts w:cs="Arial"/>
      <w:b/>
      <w:i/>
      <w:iCs/>
      <w:spacing w:val="8"/>
    </w:rPr>
  </w:style>
  <w:style w:type="character" w:customStyle="1" w:styleId="HeaderChar">
    <w:name w:val="Header Char"/>
    <w:link w:val="Header"/>
    <w:uiPriority w:val="99"/>
    <w:rPr>
      <w:rFonts w:ascii="Garamond" w:hAnsi="Garamond"/>
      <w:szCs w:val="24"/>
    </w:rPr>
  </w:style>
  <w:style w:type="character" w:customStyle="1" w:styleId="FooterChar">
    <w:name w:val="Footer Char"/>
    <w:link w:val="Footer"/>
    <w:uiPriority w:val="99"/>
    <w:rPr>
      <w:rFonts w:ascii="Garamond" w:hAnsi="Garamond"/>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kaye202003@yahoo.com" TargetMode="External"/></Relationships>
</file>

<file path=word/theme/theme1.xml><?xml version="1.0" encoding="utf-8"?>
<a:theme xmlns:a="http://schemas.openxmlformats.org/drawingml/2006/main" name="Office Theme">
  <a:themeElements>
    <a:clrScheme name="Office">
      <a:dk1>
        <a:sysClr val="windowText" lastClr="414C51"/>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Sophelian K</dc:title>
  <dc:creator>Sophelian Belcher</dc:creator>
  <cp:lastModifiedBy>Rahul Mehra</cp:lastModifiedBy>
  <cp:revision>2</cp:revision>
  <cp:lastPrinted>2015-07-29T13:58:00Z</cp:lastPrinted>
  <dcterms:created xsi:type="dcterms:W3CDTF">2019-04-30T21:08:00Z</dcterms:created>
  <dcterms:modified xsi:type="dcterms:W3CDTF">2019-04-30T21:08:00Z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