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171" w:rsidRPr="001B0EAC" w:rsidRDefault="004914F0" w:rsidP="006C4171">
      <w:pPr>
        <w:spacing w:after="0" w:line="240" w:lineRule="auto"/>
        <w:jc w:val="center"/>
        <w:rPr>
          <w:rFonts w:ascii="Verdana" w:hAnsi="Verdana"/>
          <w:b/>
          <w:sz w:val="23"/>
          <w:szCs w:val="17"/>
        </w:rPr>
      </w:pPr>
      <w:r>
        <w:rPr>
          <w:rFonts w:ascii="Verdana" w:hAnsi="Verdana"/>
          <w:b/>
          <w:sz w:val="23"/>
          <w:szCs w:val="17"/>
        </w:rPr>
        <w:t>xxxxxxxxxx</w:t>
      </w:r>
    </w:p>
    <w:p w:rsidR="006C4171" w:rsidRPr="001B0EAC" w:rsidRDefault="006C4171" w:rsidP="006C4171">
      <w:pPr>
        <w:pBdr>
          <w:bottom w:val="single" w:sz="4" w:space="1" w:color="auto"/>
        </w:pBd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A90AF8">
        <w:rPr>
          <w:rFonts w:ascii="Verdana" w:hAnsi="Verdana"/>
          <w:b/>
          <w:sz w:val="17"/>
          <w:szCs w:val="17"/>
        </w:rPr>
        <w:t>Mobile</w:t>
      </w:r>
      <w:r>
        <w:rPr>
          <w:rFonts w:ascii="Verdana" w:hAnsi="Verdana"/>
          <w:sz w:val="17"/>
          <w:szCs w:val="17"/>
        </w:rPr>
        <w:t xml:space="preserve">: </w:t>
      </w:r>
      <w:r w:rsidRPr="001B0EAC">
        <w:rPr>
          <w:rFonts w:ascii="Verdana" w:hAnsi="Verdana"/>
          <w:sz w:val="17"/>
          <w:szCs w:val="17"/>
        </w:rPr>
        <w:t xml:space="preserve">+91 </w:t>
      </w:r>
      <w:r w:rsidR="004914F0">
        <w:rPr>
          <w:rFonts w:ascii="Verdana" w:hAnsi="Verdana"/>
          <w:sz w:val="17"/>
          <w:szCs w:val="17"/>
        </w:rPr>
        <w:t xml:space="preserve">xxxx </w:t>
      </w:r>
      <w:r w:rsidRPr="00A90AF8">
        <w:rPr>
          <w:rFonts w:ascii="Verdana" w:hAnsi="Verdana"/>
          <w:b/>
          <w:sz w:val="17"/>
          <w:szCs w:val="17"/>
        </w:rPr>
        <w:t>• E-Mail</w:t>
      </w:r>
      <w:r w:rsidRPr="001B0EAC">
        <w:rPr>
          <w:rFonts w:ascii="Verdana" w:hAnsi="Verdana"/>
          <w:sz w:val="17"/>
          <w:szCs w:val="17"/>
        </w:rPr>
        <w:t xml:space="preserve">: </w:t>
      </w:r>
      <w:r w:rsidR="004914F0">
        <w:rPr>
          <w:rFonts w:ascii="Verdana" w:hAnsi="Verdana"/>
          <w:sz w:val="17"/>
          <w:szCs w:val="17"/>
        </w:rPr>
        <w:t>xxxxxxxxxxx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Collaborative Executive Leader, Business Partner &amp; Solutions Manager</w:t>
      </w:r>
    </w:p>
    <w:p w:rsidR="006C4171" w:rsidRPr="00331048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 w:rsidRPr="00331048">
        <w:rPr>
          <w:rFonts w:ascii="Verdana" w:hAnsi="Verdana"/>
          <w:b/>
          <w:sz w:val="17"/>
          <w:szCs w:val="17"/>
        </w:rPr>
        <w:t>Specialties In: Strategy Roadmaps, Operational Excellence, Change Management and Process Reengineering</w:t>
      </w:r>
    </w:p>
    <w:p w:rsidR="006C4171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 w:rsidRPr="001E2AD0">
        <w:rPr>
          <w:rFonts w:ascii="Verdana" w:hAnsi="Verdana"/>
          <w:b/>
          <w:sz w:val="17"/>
          <w:szCs w:val="17"/>
          <w:lang w:val="en-IN"/>
        </w:rPr>
        <w:t>― Superior ROI through focused leadership for development / investment opportunities ―</w:t>
      </w:r>
    </w:p>
    <w:p w:rsidR="006C4171" w:rsidRPr="00331048" w:rsidRDefault="006C4171" w:rsidP="006C4171">
      <w:pPr>
        <w:spacing w:after="0" w:line="240" w:lineRule="auto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noProof/>
          <w:sz w:val="17"/>
          <w:szCs w:val="17"/>
        </w:rPr>
        <w:drawing>
          <wp:anchor distT="0" distB="0" distL="114300" distR="114300" simplePos="0" relativeHeight="251657728" behindDoc="1" locked="0" layoutInCell="0" allowOverlap="0">
            <wp:simplePos x="0" y="0"/>
            <wp:positionH relativeFrom="margin">
              <wp:posOffset>-70485</wp:posOffset>
            </wp:positionH>
            <wp:positionV relativeFrom="paragraph">
              <wp:posOffset>238760</wp:posOffset>
            </wp:positionV>
            <wp:extent cx="7258050" cy="885825"/>
            <wp:effectExtent l="19050" t="0" r="0" b="0"/>
            <wp:wrapTight wrapText="bothSides">
              <wp:wrapPolygon edited="0">
                <wp:start x="-57" y="0"/>
                <wp:lineTo x="-57" y="21368"/>
                <wp:lineTo x="21600" y="21368"/>
                <wp:lineTo x="21600" y="0"/>
                <wp:lineTo x="-57" y="0"/>
              </wp:wrapPolygon>
            </wp:wrapTight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5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1048">
        <w:rPr>
          <w:rFonts w:ascii="Verdana" w:hAnsi="Verdana"/>
          <w:i/>
          <w:sz w:val="17"/>
          <w:szCs w:val="17"/>
        </w:rPr>
        <w:t>- Global Operations</w:t>
      </w:r>
      <w:r w:rsidRPr="00331048">
        <w:rPr>
          <w:rFonts w:ascii="Verdana" w:hAnsi="Verdana"/>
          <w:i/>
          <w:sz w:val="17"/>
          <w:szCs w:val="17"/>
        </w:rPr>
        <w:tab/>
      </w:r>
      <w:r w:rsidRPr="00331048">
        <w:rPr>
          <w:rFonts w:ascii="Verdana" w:hAnsi="Verdana"/>
          <w:i/>
          <w:sz w:val="17"/>
          <w:szCs w:val="17"/>
        </w:rPr>
        <w:tab/>
        <w:t>- Flexible Solutions</w:t>
      </w:r>
      <w:r w:rsidRPr="00331048">
        <w:rPr>
          <w:rFonts w:ascii="Verdana" w:hAnsi="Verdana"/>
          <w:i/>
          <w:sz w:val="17"/>
          <w:szCs w:val="17"/>
        </w:rPr>
        <w:tab/>
      </w:r>
      <w:r w:rsidRPr="00331048">
        <w:rPr>
          <w:rFonts w:ascii="Verdana" w:hAnsi="Verdana"/>
          <w:i/>
          <w:sz w:val="17"/>
          <w:szCs w:val="17"/>
        </w:rPr>
        <w:tab/>
        <w:t xml:space="preserve">- Multi-cultural Exposure </w:t>
      </w:r>
      <w:r w:rsidRPr="00331048">
        <w:rPr>
          <w:rFonts w:ascii="Verdana" w:hAnsi="Verdana"/>
          <w:i/>
          <w:sz w:val="17"/>
          <w:szCs w:val="17"/>
        </w:rPr>
        <w:tab/>
        <w:t>- New Revenue Streams</w:t>
      </w:r>
    </w:p>
    <w:p w:rsidR="006C4171" w:rsidRPr="006414AE" w:rsidRDefault="006C4171" w:rsidP="006C4171">
      <w:pPr>
        <w:spacing w:after="0" w:line="280" w:lineRule="exact"/>
        <w:jc w:val="both"/>
        <w:rPr>
          <w:rFonts w:ascii="Verdana" w:hAnsi="Verdana"/>
          <w:sz w:val="17"/>
          <w:szCs w:val="17"/>
        </w:rPr>
      </w:pPr>
      <w:r w:rsidRPr="00D040B6">
        <w:rPr>
          <w:rFonts w:ascii="Verdana" w:hAnsi="Verdana"/>
          <w:sz w:val="17"/>
          <w:szCs w:val="17"/>
        </w:rPr>
        <w:t>Highly accomplished, results-driven top notch leader with more than 15 years of progressive experience in strategic</w:t>
      </w:r>
      <w:r>
        <w:rPr>
          <w:rFonts w:ascii="Verdana" w:hAnsi="Verdana"/>
          <w:sz w:val="17"/>
          <w:szCs w:val="17"/>
        </w:rPr>
        <w:t xml:space="preserve"> </w:t>
      </w:r>
      <w:r w:rsidRPr="00D040B6">
        <w:rPr>
          <w:rFonts w:ascii="Verdana" w:hAnsi="Verdana"/>
          <w:sz w:val="17"/>
          <w:szCs w:val="17"/>
        </w:rPr>
        <w:t>&amp; projects and operational excellence in global multi-million dollar organizations in diverse industries</w:t>
      </w:r>
      <w:r>
        <w:rPr>
          <w:rFonts w:ascii="Verdana" w:hAnsi="Verdana"/>
          <w:sz w:val="17"/>
          <w:szCs w:val="17"/>
        </w:rPr>
        <w:t xml:space="preserve">. </w:t>
      </w:r>
      <w:r w:rsidRPr="00D040B6">
        <w:rPr>
          <w:rFonts w:ascii="Verdana" w:hAnsi="Verdana"/>
          <w:sz w:val="17"/>
          <w:szCs w:val="17"/>
        </w:rPr>
        <w:t>Currently working with Hindustan Coca-Cola Beverages Pvt. Ltd. as National Manager – Governance DMO, PMO, CMO, RM</w:t>
      </w:r>
      <w:r>
        <w:rPr>
          <w:rFonts w:ascii="Verdana" w:hAnsi="Verdana"/>
          <w:sz w:val="17"/>
          <w:szCs w:val="17"/>
        </w:rPr>
        <w:t xml:space="preserve">. Demonstrated excellence in driving strategic vision as executive team member and collaborator; produced strategies &amp; business roadmaps to improve client service levels, maximize capital expense ROI and control costs. </w:t>
      </w:r>
      <w:r w:rsidRPr="00A86328">
        <w:rPr>
          <w:rFonts w:ascii="Verdana" w:hAnsi="Verdana"/>
          <w:sz w:val="17"/>
          <w:szCs w:val="17"/>
        </w:rPr>
        <w:t xml:space="preserve">Key Driver of Change Management </w:t>
      </w:r>
      <w:r>
        <w:rPr>
          <w:rFonts w:ascii="Verdana" w:hAnsi="Verdana"/>
          <w:sz w:val="17"/>
          <w:szCs w:val="17"/>
        </w:rPr>
        <w:t>P</w:t>
      </w:r>
      <w:r w:rsidRPr="00A86328">
        <w:rPr>
          <w:rFonts w:ascii="Verdana" w:hAnsi="Verdana"/>
          <w:sz w:val="17"/>
          <w:szCs w:val="17"/>
        </w:rPr>
        <w:t>rocesses that were successfully implemented for reasons as diverse as streamlining operations, building employee morale, controlling attrition and building teams</w:t>
      </w:r>
      <w:r>
        <w:rPr>
          <w:rFonts w:ascii="Verdana" w:hAnsi="Verdana"/>
          <w:sz w:val="17"/>
          <w:szCs w:val="17"/>
        </w:rPr>
        <w:t xml:space="preserve">. </w:t>
      </w:r>
      <w:r w:rsidRPr="006414AE">
        <w:rPr>
          <w:rFonts w:ascii="Verdana" w:hAnsi="Verdana"/>
          <w:sz w:val="17"/>
          <w:szCs w:val="17"/>
        </w:rPr>
        <w:t>Deft in turning around underperforming business and  enhancing the value of operating business units through process improvements focused on best practice identification, technical solutions and implementation</w:t>
      </w:r>
      <w:r>
        <w:rPr>
          <w:rFonts w:ascii="Verdana" w:hAnsi="Verdana"/>
          <w:sz w:val="17"/>
          <w:szCs w:val="17"/>
        </w:rPr>
        <w:t>. Fast-tracked through roles demanding technical and management capabilities; v</w:t>
      </w:r>
      <w:r w:rsidRPr="00963C3D">
        <w:rPr>
          <w:rFonts w:ascii="Verdana" w:hAnsi="Verdana"/>
          <w:sz w:val="17"/>
          <w:szCs w:val="17"/>
        </w:rPr>
        <w:t xml:space="preserve">alued </w:t>
      </w:r>
      <w:r w:rsidRPr="00203CD4">
        <w:rPr>
          <w:rFonts w:ascii="Verdana" w:hAnsi="Verdana"/>
          <w:i/>
          <w:sz w:val="17"/>
          <w:szCs w:val="17"/>
        </w:rPr>
        <w:t>contributor to key strategic improvements and highly successful new set ups</w:t>
      </w:r>
      <w:r>
        <w:rPr>
          <w:rFonts w:ascii="Verdana" w:hAnsi="Verdana"/>
          <w:sz w:val="17"/>
          <w:szCs w:val="17"/>
        </w:rPr>
        <w:t xml:space="preserve">. </w:t>
      </w:r>
      <w:r w:rsidRPr="006414AE">
        <w:rPr>
          <w:rFonts w:ascii="Verdana" w:hAnsi="Verdana"/>
          <w:sz w:val="17"/>
          <w:szCs w:val="17"/>
        </w:rPr>
        <w:t>The stints across diverse geographies and diverse business environments have honed abilities in identifying potential improvement opportunities</w:t>
      </w:r>
      <w:r>
        <w:rPr>
          <w:rFonts w:ascii="Verdana" w:hAnsi="Verdana"/>
          <w:sz w:val="17"/>
          <w:szCs w:val="17"/>
        </w:rPr>
        <w:t xml:space="preserve"> and </w:t>
      </w:r>
      <w:r w:rsidRPr="006414AE">
        <w:rPr>
          <w:rFonts w:ascii="Verdana" w:hAnsi="Verdana"/>
          <w:sz w:val="17"/>
          <w:szCs w:val="17"/>
        </w:rPr>
        <w:t>deconstructing complex situations</w:t>
      </w:r>
      <w:r>
        <w:rPr>
          <w:rFonts w:ascii="Verdana" w:hAnsi="Verdana"/>
          <w:sz w:val="17"/>
          <w:szCs w:val="17"/>
        </w:rPr>
        <w:t>.</w:t>
      </w:r>
      <w:r w:rsidRPr="006414AE">
        <w:rPr>
          <w:rFonts w:ascii="Verdana" w:hAnsi="Verdana"/>
          <w:sz w:val="17"/>
          <w:szCs w:val="17"/>
        </w:rPr>
        <w:t xml:space="preserve"> 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A90AF8" w:rsidRDefault="006C4171" w:rsidP="006C4171">
      <w:pPr>
        <w:shd w:val="clear" w:color="auto" w:fill="C2D69B" w:themeFill="accent3" w:themeFillTint="99"/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MANAGAEMENT OUTLINE</w:t>
      </w:r>
    </w:p>
    <w:p w:rsidR="006C4171" w:rsidRDefault="00235246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1.2pt;margin-top:9.65pt;width:207pt;height:276.75pt;z-index:-251657728" wrapcoords="-83 -59 -83 21717 21683 21717 21683 -59 -83 -59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6C4171" w:rsidRPr="00817D59" w:rsidRDefault="006C4171" w:rsidP="006C417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Business Roadmaps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Strategy / Policy Formulation</w:t>
                  </w:r>
                </w:p>
                <w:p w:rsidR="006C4171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Start-up / Turnaround Management</w:t>
                  </w:r>
                </w:p>
                <w:p w:rsidR="006C4171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ROI Accountability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Consulting &amp; Advisory Services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Business Transformation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Service Delivery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Program Management</w:t>
                  </w:r>
                </w:p>
                <w:p w:rsidR="006C4171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A86328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IT Governance &amp; Operations</w:t>
                  </w:r>
                </w:p>
                <w:p w:rsidR="006C4171" w:rsidRPr="00A86328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Technology Solutions</w:t>
                  </w:r>
                </w:p>
                <w:p w:rsidR="006C4171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A86328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 xml:space="preserve">Strategic </w:t>
                  </w:r>
                  <w:r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Alliances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Process Reengineering / Excellence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</w:rPr>
                    <w:t>Mergers &amp; Acquisitions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</w:rPr>
                    <w:t>ITIL, BSC &amp; OE Methodologies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</w:rPr>
                    <w:t>Data Architecture and Warehousing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Financial Control &amp; Leadership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Change Management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  <w:lang w:val="en-IN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Global Operational Effectiveness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  <w:lang w:val="en-IN"/>
                    </w:rPr>
                    <w:t>Stakeholder Management</w:t>
                  </w:r>
                </w:p>
                <w:p w:rsidR="006C4171" w:rsidRPr="00817D59" w:rsidRDefault="006C4171" w:rsidP="006C4171">
                  <w:pPr>
                    <w:spacing w:before="60" w:after="0" w:line="240" w:lineRule="auto"/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 w:rsidRPr="00817D59">
                    <w:rPr>
                      <w:rFonts w:ascii="Verdana" w:hAnsi="Verdana"/>
                      <w:sz w:val="17"/>
                      <w:szCs w:val="17"/>
                    </w:rPr>
                    <w:t>Team Management/Trainings</w:t>
                  </w:r>
                </w:p>
                <w:p w:rsidR="006C4171" w:rsidRPr="00817D59" w:rsidRDefault="006C4171" w:rsidP="006C4171">
                  <w:pPr>
                    <w:spacing w:after="0" w:line="240" w:lineRule="auto"/>
                    <w:jc w:val="center"/>
                  </w:pPr>
                </w:p>
              </w:txbxContent>
            </v:textbox>
            <w10:wrap type="tight"/>
          </v:shape>
        </w:pict>
      </w: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  <w:lang w:val="en-IN"/>
        </w:rPr>
      </w:pPr>
      <w:r w:rsidRPr="00344A53">
        <w:rPr>
          <w:rFonts w:ascii="Verdana" w:hAnsi="Verdana"/>
          <w:b/>
          <w:sz w:val="17"/>
          <w:szCs w:val="17"/>
          <w:lang w:val="en-IN"/>
        </w:rPr>
        <w:t>Effective and accountable in high-profile executive roles:</w:t>
      </w:r>
      <w:r w:rsidRPr="00344A53">
        <w:rPr>
          <w:rFonts w:ascii="Verdana" w:hAnsi="Verdana"/>
          <w:sz w:val="17"/>
          <w:szCs w:val="17"/>
          <w:lang w:val="en-IN"/>
        </w:rPr>
        <w:t xml:space="preserve"> Overcome complex business challenges and make high-stakes decisions using experience-backed judgment, strong work ethic and irreproachable integrity </w:t>
      </w: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  <w:lang w:val="en-IN"/>
        </w:rPr>
      </w:pP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  <w:lang w:val="en-IN"/>
        </w:rPr>
      </w:pPr>
      <w:r w:rsidRPr="00344A53">
        <w:rPr>
          <w:rFonts w:ascii="Verdana" w:hAnsi="Verdana"/>
          <w:b/>
          <w:sz w:val="17"/>
          <w:szCs w:val="17"/>
          <w:lang w:val="en-IN"/>
        </w:rPr>
        <w:t>Corporate strategy &amp; development specialist:</w:t>
      </w:r>
      <w:r w:rsidRPr="00344A53">
        <w:rPr>
          <w:rFonts w:ascii="Verdana" w:hAnsi="Verdana"/>
          <w:sz w:val="17"/>
          <w:szCs w:val="17"/>
          <w:lang w:val="en-IN"/>
        </w:rPr>
        <w:t xml:space="preserve"> Characterized as a visionary, strategist &amp; tactician. Consistent record of delivering results in growth, revenue, operational performance, and profitability</w:t>
      </w: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  <w:lang w:val="en-IN"/>
        </w:rPr>
      </w:pP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  <w:lang w:val="en-IN"/>
        </w:rPr>
      </w:pPr>
      <w:r w:rsidRPr="00344A53">
        <w:rPr>
          <w:rFonts w:ascii="Verdana" w:hAnsi="Verdana"/>
          <w:b/>
          <w:sz w:val="17"/>
          <w:szCs w:val="17"/>
          <w:lang w:val="en-IN"/>
        </w:rPr>
        <w:t>Respect and leverage human capital:</w:t>
      </w:r>
      <w:r w:rsidRPr="00344A53">
        <w:rPr>
          <w:rFonts w:ascii="Verdana" w:hAnsi="Verdana"/>
          <w:sz w:val="17"/>
          <w:szCs w:val="17"/>
          <w:lang w:val="en-IN"/>
        </w:rPr>
        <w:t xml:space="preserve"> Motivating, mentoring and leading talented professionals. Living the culture and leading by example</w:t>
      </w: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  <w:lang w:val="en-IN"/>
        </w:rPr>
      </w:pPr>
    </w:p>
    <w:p w:rsidR="006C4171" w:rsidRPr="00344A53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  <w:lang w:val="en-IN"/>
        </w:rPr>
      </w:pPr>
      <w:r w:rsidRPr="00344A53">
        <w:rPr>
          <w:rFonts w:ascii="Verdana" w:hAnsi="Verdana"/>
          <w:b/>
          <w:sz w:val="17"/>
          <w:szCs w:val="17"/>
          <w:lang w:val="en-IN"/>
        </w:rPr>
        <w:t>Strong orientations in operations:</w:t>
      </w:r>
      <w:r w:rsidRPr="00344A53">
        <w:rPr>
          <w:rFonts w:ascii="Verdana" w:hAnsi="Verdana"/>
          <w:sz w:val="17"/>
          <w:szCs w:val="17"/>
          <w:lang w:val="en-IN"/>
        </w:rPr>
        <w:t xml:space="preserve"> Participating in high level operational initiatives, including process reengineering &amp; improvements, turnaround management, and reorganization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BA45B5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  <w:u w:val="single"/>
        </w:rPr>
      </w:pPr>
      <w:r w:rsidRPr="00BA45B5">
        <w:rPr>
          <w:rFonts w:ascii="Verdana" w:hAnsi="Verdana"/>
          <w:b/>
          <w:sz w:val="17"/>
          <w:szCs w:val="17"/>
          <w:u w:val="single"/>
        </w:rPr>
        <w:t>Domain Expertise: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noProof/>
          <w:sz w:val="17"/>
          <w:szCs w:val="17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82550</wp:posOffset>
            </wp:positionV>
            <wp:extent cx="4591050" cy="1181100"/>
            <wp:effectExtent l="19050" t="0" r="0" b="0"/>
            <wp:wrapTight wrapText="bothSides">
              <wp:wrapPolygon edited="0">
                <wp:start x="-90" y="0"/>
                <wp:lineTo x="-90" y="21252"/>
                <wp:lineTo x="21600" y="21252"/>
                <wp:lineTo x="21600" y="0"/>
                <wp:lineTo x="-9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4171" w:rsidRPr="00A90AF8" w:rsidRDefault="006C4171" w:rsidP="006C4171">
      <w:pPr>
        <w:shd w:val="clear" w:color="auto" w:fill="C2D69B" w:themeFill="accent3" w:themeFillTint="99"/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CONTOUR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B40768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40768">
        <w:rPr>
          <w:rFonts w:ascii="Verdana" w:hAnsi="Verdana"/>
          <w:b/>
          <w:sz w:val="17"/>
          <w:szCs w:val="17"/>
        </w:rPr>
        <w:t>Since Feb’14: Hindustan Coca-Cola Beverages Pvt. Ltd.</w:t>
      </w:r>
      <w:r w:rsidRPr="00B40768">
        <w:rPr>
          <w:rFonts w:ascii="Verdana" w:hAnsi="Verdana"/>
          <w:b/>
          <w:sz w:val="17"/>
          <w:szCs w:val="17"/>
        </w:rPr>
        <w:tab/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B40768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40768">
        <w:rPr>
          <w:rFonts w:ascii="Verdana" w:hAnsi="Verdana"/>
          <w:b/>
          <w:sz w:val="17"/>
          <w:szCs w:val="17"/>
        </w:rPr>
        <w:t>Growth Path: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Feb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14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Oct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14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>Project Manager – SAP Cokeone+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Oct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14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Jun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15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 xml:space="preserve">National Manager </w:t>
      </w:r>
      <w:r>
        <w:rPr>
          <w:rFonts w:ascii="Verdana" w:hAnsi="Verdana"/>
          <w:sz w:val="17"/>
          <w:szCs w:val="17"/>
        </w:rPr>
        <w:t xml:space="preserve">- </w:t>
      </w:r>
      <w:r w:rsidRPr="001B0EAC">
        <w:rPr>
          <w:rFonts w:ascii="Verdana" w:hAnsi="Verdana"/>
          <w:sz w:val="17"/>
          <w:szCs w:val="17"/>
        </w:rPr>
        <w:t>Governance DM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Jun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15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Sep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16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>National Manager – Governance DMO, PMO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Sep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16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Mar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17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>National Manager – Governance DMO, PMO, CMO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Mar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17</w:t>
      </w:r>
      <w:r>
        <w:rPr>
          <w:rFonts w:ascii="Verdana" w:hAnsi="Verdana"/>
          <w:sz w:val="17"/>
          <w:szCs w:val="17"/>
        </w:rPr>
        <w:t>-Till Date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>National Manager – Governance DMO, PMO, CMO, RM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A339C0" w:rsidRDefault="006C4171" w:rsidP="006C4171">
      <w:pPr>
        <w:spacing w:after="0" w:line="240" w:lineRule="auto"/>
        <w:jc w:val="both"/>
        <w:rPr>
          <w:rFonts w:ascii="Verdana" w:hAnsi="Verdana"/>
          <w:i/>
          <w:sz w:val="17"/>
          <w:szCs w:val="17"/>
        </w:rPr>
      </w:pPr>
      <w:r w:rsidRPr="00A339C0">
        <w:rPr>
          <w:rFonts w:ascii="Verdana" w:hAnsi="Verdana"/>
          <w:i/>
          <w:sz w:val="17"/>
          <w:szCs w:val="17"/>
        </w:rPr>
        <w:t>Selected to drive strategic vision</w:t>
      </w:r>
      <w:r>
        <w:rPr>
          <w:rFonts w:ascii="Verdana" w:hAnsi="Verdana"/>
          <w:i/>
          <w:sz w:val="17"/>
          <w:szCs w:val="17"/>
        </w:rPr>
        <w:t xml:space="preserve"> as Executive Team Member &amp; Collaborator</w:t>
      </w:r>
      <w:r w:rsidRPr="00A339C0">
        <w:rPr>
          <w:rFonts w:ascii="Verdana" w:hAnsi="Verdana"/>
          <w:i/>
          <w:sz w:val="17"/>
          <w:szCs w:val="17"/>
        </w:rPr>
        <w:t xml:space="preserve">; produced </w:t>
      </w:r>
      <w:r>
        <w:rPr>
          <w:rFonts w:ascii="Verdana" w:hAnsi="Verdana"/>
          <w:i/>
          <w:sz w:val="17"/>
          <w:szCs w:val="17"/>
        </w:rPr>
        <w:t>strategies to improve client service levels, maximize capital expense ROI and control costs</w:t>
      </w:r>
      <w:r w:rsidRPr="00A339C0">
        <w:rPr>
          <w:rFonts w:ascii="Verdana" w:hAnsi="Verdana"/>
          <w:i/>
          <w:sz w:val="17"/>
          <w:szCs w:val="17"/>
        </w:rPr>
        <w:t>. Managed large-scale client programs focused on business growth, technology advancement and process improvement.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Played a key role in s</w:t>
      </w:r>
      <w:r w:rsidRPr="00B40768">
        <w:rPr>
          <w:rFonts w:ascii="Verdana" w:hAnsi="Verdana"/>
          <w:sz w:val="17"/>
          <w:szCs w:val="17"/>
        </w:rPr>
        <w:t>et</w:t>
      </w:r>
      <w:r>
        <w:rPr>
          <w:rFonts w:ascii="Verdana" w:hAnsi="Verdana"/>
          <w:sz w:val="17"/>
          <w:szCs w:val="17"/>
        </w:rPr>
        <w:t>ting up and stabilizing</w:t>
      </w:r>
      <w:r w:rsidRPr="00B40768">
        <w:rPr>
          <w:rFonts w:ascii="Verdana" w:hAnsi="Verdana"/>
          <w:sz w:val="17"/>
          <w:szCs w:val="17"/>
        </w:rPr>
        <w:t xml:space="preserve"> governance for multi-disciplinary demand, program, change and release management functions for India and South East Asia</w:t>
      </w:r>
      <w:r>
        <w:rPr>
          <w:rFonts w:ascii="Verdana" w:hAnsi="Verdana"/>
          <w:sz w:val="17"/>
          <w:szCs w:val="17"/>
        </w:rPr>
        <w:t xml:space="preserve"> viz. </w:t>
      </w:r>
      <w:r w:rsidRPr="00B40768">
        <w:rPr>
          <w:rFonts w:ascii="Verdana" w:hAnsi="Verdana"/>
          <w:sz w:val="17"/>
          <w:szCs w:val="17"/>
        </w:rPr>
        <w:t xml:space="preserve">team structure </w:t>
      </w:r>
      <w:r>
        <w:rPr>
          <w:rFonts w:ascii="Verdana" w:hAnsi="Verdana"/>
          <w:sz w:val="17"/>
          <w:szCs w:val="17"/>
        </w:rPr>
        <w:t xml:space="preserve">&amp; </w:t>
      </w:r>
      <w:r w:rsidRPr="00B40768">
        <w:rPr>
          <w:rFonts w:ascii="Verdana" w:hAnsi="Verdana"/>
          <w:sz w:val="17"/>
          <w:szCs w:val="17"/>
        </w:rPr>
        <w:t xml:space="preserve">role definition, delivery methodology, vendor </w:t>
      </w:r>
      <w:r>
        <w:rPr>
          <w:rFonts w:ascii="Verdana" w:hAnsi="Verdana"/>
          <w:sz w:val="17"/>
          <w:szCs w:val="17"/>
        </w:rPr>
        <w:t xml:space="preserve">&amp; </w:t>
      </w:r>
      <w:r w:rsidRPr="00B40768">
        <w:rPr>
          <w:rFonts w:ascii="Verdana" w:hAnsi="Verdana"/>
          <w:sz w:val="17"/>
          <w:szCs w:val="17"/>
        </w:rPr>
        <w:t xml:space="preserve">tool management, compliance, reporting and performance measurement and metrics </w:t>
      </w:r>
      <w:r>
        <w:rPr>
          <w:rFonts w:ascii="Verdana" w:hAnsi="Verdana"/>
          <w:sz w:val="17"/>
          <w:szCs w:val="17"/>
        </w:rPr>
        <w:t>till end-to-</w:t>
      </w:r>
      <w:r w:rsidRPr="00B40768">
        <w:rPr>
          <w:rFonts w:ascii="Verdana" w:hAnsi="Verdana"/>
          <w:sz w:val="17"/>
          <w:szCs w:val="17"/>
        </w:rPr>
        <w:t>end solution delivery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Deftly e</w:t>
      </w:r>
      <w:r w:rsidRPr="00B40768">
        <w:rPr>
          <w:rFonts w:ascii="Verdana" w:hAnsi="Verdana"/>
          <w:sz w:val="17"/>
          <w:szCs w:val="17"/>
        </w:rPr>
        <w:t>stablished the practi</w:t>
      </w:r>
      <w:r>
        <w:rPr>
          <w:rFonts w:ascii="Verdana" w:hAnsi="Verdana"/>
          <w:sz w:val="17"/>
          <w:szCs w:val="17"/>
        </w:rPr>
        <w:t>ce of breaking silos and developed</w:t>
      </w:r>
      <w:r w:rsidRPr="00B40768">
        <w:rPr>
          <w:rFonts w:ascii="Verdana" w:hAnsi="Verdana"/>
          <w:sz w:val="17"/>
          <w:szCs w:val="17"/>
        </w:rPr>
        <w:t xml:space="preserve"> a common platform of interaction</w:t>
      </w:r>
      <w:r>
        <w:rPr>
          <w:rFonts w:ascii="Verdana" w:hAnsi="Verdana"/>
          <w:sz w:val="17"/>
          <w:szCs w:val="17"/>
        </w:rPr>
        <w:t xml:space="preserve"> entailing </w:t>
      </w:r>
      <w:r w:rsidRPr="00B40768">
        <w:rPr>
          <w:rFonts w:ascii="Verdana" w:hAnsi="Verdana"/>
          <w:sz w:val="17"/>
          <w:szCs w:val="17"/>
        </w:rPr>
        <w:t>e</w:t>
      </w:r>
      <w:r>
        <w:rPr>
          <w:rFonts w:ascii="Verdana" w:hAnsi="Verdana"/>
          <w:sz w:val="17"/>
          <w:szCs w:val="17"/>
        </w:rPr>
        <w:t>-</w:t>
      </w:r>
      <w:r w:rsidRPr="00B40768">
        <w:rPr>
          <w:rFonts w:ascii="Verdana" w:hAnsi="Verdana"/>
          <w:sz w:val="17"/>
          <w:szCs w:val="17"/>
        </w:rPr>
        <w:t xml:space="preserve">mails </w:t>
      </w:r>
      <w:r>
        <w:rPr>
          <w:rFonts w:ascii="Verdana" w:hAnsi="Verdana"/>
          <w:sz w:val="17"/>
          <w:szCs w:val="17"/>
        </w:rPr>
        <w:t xml:space="preserve">&amp; </w:t>
      </w:r>
      <w:r w:rsidRPr="00B40768">
        <w:rPr>
          <w:rFonts w:ascii="Verdana" w:hAnsi="Verdana"/>
          <w:sz w:val="17"/>
          <w:szCs w:val="17"/>
        </w:rPr>
        <w:t>reports or informal information and brain storming sessions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Entrusted with </w:t>
      </w:r>
      <w:r w:rsidRPr="00B40768">
        <w:rPr>
          <w:rFonts w:ascii="Verdana" w:hAnsi="Verdana"/>
          <w:sz w:val="17"/>
          <w:szCs w:val="17"/>
        </w:rPr>
        <w:t>a</w:t>
      </w:r>
      <w:r>
        <w:rPr>
          <w:rFonts w:ascii="Verdana" w:hAnsi="Verdana"/>
          <w:sz w:val="17"/>
          <w:szCs w:val="17"/>
        </w:rPr>
        <w:t>dditional responsibilities year-on-</w:t>
      </w:r>
      <w:r w:rsidRPr="00B40768">
        <w:rPr>
          <w:rFonts w:ascii="Verdana" w:hAnsi="Verdana"/>
          <w:sz w:val="17"/>
          <w:szCs w:val="17"/>
        </w:rPr>
        <w:t xml:space="preserve">year, due to excellent track record for </w:t>
      </w:r>
      <w:r>
        <w:rPr>
          <w:rFonts w:ascii="Verdana" w:hAnsi="Verdana"/>
          <w:sz w:val="17"/>
          <w:szCs w:val="17"/>
        </w:rPr>
        <w:t xml:space="preserve">service </w:t>
      </w:r>
      <w:r w:rsidRPr="00B40768">
        <w:rPr>
          <w:rFonts w:ascii="Verdana" w:hAnsi="Verdana"/>
          <w:sz w:val="17"/>
          <w:szCs w:val="17"/>
        </w:rPr>
        <w:t>delivery</w:t>
      </w:r>
      <w:r>
        <w:rPr>
          <w:rFonts w:ascii="Verdana" w:hAnsi="Verdana"/>
          <w:sz w:val="17"/>
          <w:szCs w:val="17"/>
        </w:rPr>
        <w:t xml:space="preserve"> i.e. </w:t>
      </w:r>
      <w:r w:rsidRPr="00B40768">
        <w:rPr>
          <w:rFonts w:ascii="Verdana" w:hAnsi="Verdana"/>
          <w:sz w:val="17"/>
          <w:szCs w:val="17"/>
        </w:rPr>
        <w:t>achieved with limited resources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Was applauded </w:t>
      </w:r>
      <w:r w:rsidRPr="00B40768">
        <w:rPr>
          <w:rFonts w:ascii="Verdana" w:hAnsi="Verdana"/>
          <w:sz w:val="17"/>
          <w:szCs w:val="17"/>
        </w:rPr>
        <w:t xml:space="preserve">for various initiatives taken to up-skill the IT team, </w:t>
      </w:r>
      <w:r>
        <w:rPr>
          <w:rFonts w:ascii="Verdana" w:hAnsi="Verdana"/>
          <w:sz w:val="17"/>
          <w:szCs w:val="17"/>
        </w:rPr>
        <w:t>increasing</w:t>
      </w:r>
      <w:r w:rsidRPr="00B40768">
        <w:rPr>
          <w:rFonts w:ascii="Verdana" w:hAnsi="Verdana"/>
          <w:sz w:val="17"/>
          <w:szCs w:val="17"/>
        </w:rPr>
        <w:t xml:space="preserve"> team cohesiveness </w:t>
      </w:r>
      <w:r>
        <w:rPr>
          <w:rFonts w:ascii="Verdana" w:hAnsi="Verdana"/>
          <w:sz w:val="17"/>
          <w:szCs w:val="17"/>
        </w:rPr>
        <w:t xml:space="preserve">&amp; </w:t>
      </w:r>
      <w:r w:rsidRPr="00B40768">
        <w:rPr>
          <w:rFonts w:ascii="Verdana" w:hAnsi="Verdana"/>
          <w:sz w:val="17"/>
          <w:szCs w:val="17"/>
        </w:rPr>
        <w:t>team work, setting up a committee focusing on bringing fun to work</w:t>
      </w:r>
      <w:r>
        <w:rPr>
          <w:rFonts w:ascii="Verdana" w:hAnsi="Verdana"/>
          <w:sz w:val="17"/>
          <w:szCs w:val="17"/>
        </w:rPr>
        <w:t xml:space="preserve">; </w:t>
      </w:r>
      <w:r w:rsidRPr="00B71F03">
        <w:rPr>
          <w:rFonts w:ascii="Verdana" w:hAnsi="Verdana"/>
          <w:i/>
          <w:sz w:val="17"/>
          <w:szCs w:val="17"/>
        </w:rPr>
        <w:t xml:space="preserve">got 35 members trained in </w:t>
      </w:r>
      <w:r>
        <w:rPr>
          <w:rFonts w:ascii="Verdana" w:hAnsi="Verdana"/>
          <w:i/>
          <w:sz w:val="17"/>
          <w:szCs w:val="17"/>
        </w:rPr>
        <w:t>P</w:t>
      </w:r>
      <w:r w:rsidRPr="00B71F03">
        <w:rPr>
          <w:rFonts w:ascii="Verdana" w:hAnsi="Verdana"/>
          <w:i/>
          <w:sz w:val="17"/>
          <w:szCs w:val="17"/>
        </w:rPr>
        <w:t xml:space="preserve">roject </w:t>
      </w:r>
      <w:r>
        <w:rPr>
          <w:rFonts w:ascii="Verdana" w:hAnsi="Verdana"/>
          <w:i/>
          <w:sz w:val="17"/>
          <w:szCs w:val="17"/>
        </w:rPr>
        <w:t>M</w:t>
      </w:r>
      <w:r w:rsidRPr="00B71F03">
        <w:rPr>
          <w:rFonts w:ascii="Verdana" w:hAnsi="Verdana"/>
          <w:i/>
          <w:sz w:val="17"/>
          <w:szCs w:val="17"/>
        </w:rPr>
        <w:t>anagement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</w:t>
      </w:r>
      <w:r w:rsidRPr="00B40768">
        <w:rPr>
          <w:rFonts w:ascii="Verdana" w:hAnsi="Verdana"/>
          <w:sz w:val="17"/>
          <w:szCs w:val="17"/>
        </w:rPr>
        <w:t xml:space="preserve">rained on </w:t>
      </w:r>
      <w:r>
        <w:rPr>
          <w:rFonts w:ascii="Verdana" w:hAnsi="Verdana"/>
          <w:sz w:val="17"/>
          <w:szCs w:val="17"/>
        </w:rPr>
        <w:t>S</w:t>
      </w:r>
      <w:r w:rsidRPr="00B40768">
        <w:rPr>
          <w:rFonts w:ascii="Verdana" w:hAnsi="Verdana"/>
          <w:sz w:val="17"/>
          <w:szCs w:val="17"/>
        </w:rPr>
        <w:t xml:space="preserve">ix </w:t>
      </w:r>
      <w:r>
        <w:rPr>
          <w:rFonts w:ascii="Verdana" w:hAnsi="Verdana"/>
          <w:sz w:val="17"/>
          <w:szCs w:val="17"/>
        </w:rPr>
        <w:t>S</w:t>
      </w:r>
      <w:r w:rsidRPr="00B40768">
        <w:rPr>
          <w:rFonts w:ascii="Verdana" w:hAnsi="Verdana"/>
          <w:sz w:val="17"/>
          <w:szCs w:val="17"/>
        </w:rPr>
        <w:t xml:space="preserve">igma </w:t>
      </w:r>
      <w:r>
        <w:rPr>
          <w:rFonts w:ascii="Verdana" w:hAnsi="Verdana"/>
          <w:sz w:val="17"/>
          <w:szCs w:val="17"/>
        </w:rPr>
        <w:t>B</w:t>
      </w:r>
      <w:r w:rsidRPr="00B40768">
        <w:rPr>
          <w:rFonts w:ascii="Verdana" w:hAnsi="Verdana"/>
          <w:sz w:val="17"/>
          <w:szCs w:val="17"/>
        </w:rPr>
        <w:t xml:space="preserve">lack </w:t>
      </w:r>
      <w:r>
        <w:rPr>
          <w:rFonts w:ascii="Verdana" w:hAnsi="Verdana"/>
          <w:sz w:val="17"/>
          <w:szCs w:val="17"/>
        </w:rPr>
        <w:t>B</w:t>
      </w:r>
      <w:r w:rsidRPr="00B40768">
        <w:rPr>
          <w:rFonts w:ascii="Verdana" w:hAnsi="Verdana"/>
          <w:sz w:val="17"/>
          <w:szCs w:val="17"/>
        </w:rPr>
        <w:t xml:space="preserve">elt and BSC Q4 </w:t>
      </w:r>
      <w:r>
        <w:rPr>
          <w:rFonts w:ascii="Verdana" w:hAnsi="Verdana"/>
          <w:sz w:val="17"/>
          <w:szCs w:val="17"/>
        </w:rPr>
        <w:t>M</w:t>
      </w:r>
      <w:r w:rsidRPr="00B40768">
        <w:rPr>
          <w:rFonts w:ascii="Verdana" w:hAnsi="Verdana"/>
          <w:sz w:val="17"/>
          <w:szCs w:val="17"/>
        </w:rPr>
        <w:t>odels</w:t>
      </w:r>
      <w:r>
        <w:rPr>
          <w:rFonts w:ascii="Verdana" w:hAnsi="Verdana"/>
          <w:sz w:val="17"/>
          <w:szCs w:val="17"/>
        </w:rPr>
        <w:t xml:space="preserve">; </w:t>
      </w:r>
      <w:r w:rsidRPr="00B71F03">
        <w:rPr>
          <w:rFonts w:ascii="Verdana" w:hAnsi="Verdana"/>
          <w:i/>
          <w:sz w:val="17"/>
          <w:szCs w:val="17"/>
        </w:rPr>
        <w:t>championed the same to business and vendors alike</w:t>
      </w:r>
      <w:r w:rsidRPr="00B40768">
        <w:rPr>
          <w:rFonts w:ascii="Verdana" w:hAnsi="Verdana"/>
          <w:sz w:val="17"/>
          <w:szCs w:val="17"/>
        </w:rPr>
        <w:t xml:space="preserve"> </w:t>
      </w:r>
    </w:p>
    <w:p w:rsidR="006C4171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Successfully i</w:t>
      </w:r>
      <w:r w:rsidRPr="00B40768">
        <w:rPr>
          <w:rFonts w:ascii="Verdana" w:hAnsi="Verdana"/>
          <w:sz w:val="17"/>
          <w:szCs w:val="17"/>
        </w:rPr>
        <w:t>ntroduced</w:t>
      </w:r>
      <w:r>
        <w:rPr>
          <w:rFonts w:ascii="Verdana" w:hAnsi="Verdana"/>
          <w:sz w:val="17"/>
          <w:szCs w:val="17"/>
        </w:rPr>
        <w:t>:</w:t>
      </w:r>
    </w:p>
    <w:p w:rsidR="006C4171" w:rsidRDefault="006C4171" w:rsidP="006C417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</w:t>
      </w:r>
      <w:r w:rsidRPr="00B40768">
        <w:rPr>
          <w:rFonts w:ascii="Verdana" w:hAnsi="Verdana"/>
          <w:sz w:val="17"/>
          <w:szCs w:val="17"/>
        </w:rPr>
        <w:t xml:space="preserve">eam to various best practices </w:t>
      </w:r>
      <w:r>
        <w:rPr>
          <w:rFonts w:ascii="Verdana" w:hAnsi="Verdana"/>
          <w:sz w:val="17"/>
          <w:szCs w:val="17"/>
        </w:rPr>
        <w:t>like R</w:t>
      </w:r>
      <w:r w:rsidRPr="00B40768">
        <w:rPr>
          <w:rFonts w:ascii="Verdana" w:hAnsi="Verdana"/>
          <w:sz w:val="17"/>
          <w:szCs w:val="17"/>
        </w:rPr>
        <w:t xml:space="preserve">isk </w:t>
      </w:r>
      <w:r>
        <w:rPr>
          <w:rFonts w:ascii="Verdana" w:hAnsi="Verdana"/>
          <w:sz w:val="17"/>
          <w:szCs w:val="17"/>
        </w:rPr>
        <w:t>R</w:t>
      </w:r>
      <w:r w:rsidRPr="00B40768">
        <w:rPr>
          <w:rFonts w:ascii="Verdana" w:hAnsi="Verdana"/>
          <w:sz w:val="17"/>
          <w:szCs w:val="17"/>
        </w:rPr>
        <w:t xml:space="preserve">egister, </w:t>
      </w:r>
      <w:r>
        <w:rPr>
          <w:rFonts w:ascii="Verdana" w:hAnsi="Verdana"/>
          <w:sz w:val="17"/>
          <w:szCs w:val="17"/>
        </w:rPr>
        <w:t>I</w:t>
      </w:r>
      <w:r w:rsidRPr="00B40768">
        <w:rPr>
          <w:rFonts w:ascii="Verdana" w:hAnsi="Verdana"/>
          <w:sz w:val="17"/>
          <w:szCs w:val="17"/>
        </w:rPr>
        <w:t xml:space="preserve">ntegrated </w:t>
      </w:r>
      <w:r>
        <w:rPr>
          <w:rFonts w:ascii="Verdana" w:hAnsi="Verdana"/>
          <w:sz w:val="17"/>
          <w:szCs w:val="17"/>
        </w:rPr>
        <w:t>P</w:t>
      </w:r>
      <w:r w:rsidRPr="00B40768">
        <w:rPr>
          <w:rFonts w:ascii="Verdana" w:hAnsi="Verdana"/>
          <w:sz w:val="17"/>
          <w:szCs w:val="17"/>
        </w:rPr>
        <w:t xml:space="preserve">roject </w:t>
      </w:r>
      <w:r>
        <w:rPr>
          <w:rFonts w:ascii="Verdana" w:hAnsi="Verdana"/>
          <w:sz w:val="17"/>
          <w:szCs w:val="17"/>
        </w:rPr>
        <w:t>P</w:t>
      </w:r>
      <w:r w:rsidRPr="00B40768">
        <w:rPr>
          <w:rFonts w:ascii="Verdana" w:hAnsi="Verdana"/>
          <w:sz w:val="17"/>
          <w:szCs w:val="17"/>
        </w:rPr>
        <w:t xml:space="preserve">lan, </w:t>
      </w:r>
      <w:r>
        <w:rPr>
          <w:rFonts w:ascii="Verdana" w:hAnsi="Verdana"/>
          <w:sz w:val="17"/>
          <w:szCs w:val="17"/>
        </w:rPr>
        <w:t>C</w:t>
      </w:r>
      <w:r w:rsidRPr="00B40768">
        <w:rPr>
          <w:rFonts w:ascii="Verdana" w:hAnsi="Verdana"/>
          <w:sz w:val="17"/>
          <w:szCs w:val="17"/>
        </w:rPr>
        <w:t xml:space="preserve">onsolidated </w:t>
      </w:r>
      <w:r>
        <w:rPr>
          <w:rFonts w:ascii="Verdana" w:hAnsi="Verdana"/>
          <w:sz w:val="17"/>
          <w:szCs w:val="17"/>
        </w:rPr>
        <w:t>P</w:t>
      </w:r>
      <w:r w:rsidRPr="00B40768">
        <w:rPr>
          <w:rFonts w:ascii="Verdana" w:hAnsi="Verdana"/>
          <w:sz w:val="17"/>
          <w:szCs w:val="17"/>
        </w:rPr>
        <w:t xml:space="preserve">roject </w:t>
      </w:r>
      <w:r>
        <w:rPr>
          <w:rFonts w:ascii="Verdana" w:hAnsi="Verdana"/>
          <w:sz w:val="17"/>
          <w:szCs w:val="17"/>
        </w:rPr>
        <w:t>T</w:t>
      </w:r>
      <w:r w:rsidRPr="00B40768">
        <w:rPr>
          <w:rFonts w:ascii="Verdana" w:hAnsi="Verdana"/>
          <w:sz w:val="17"/>
          <w:szCs w:val="17"/>
        </w:rPr>
        <w:t xml:space="preserve">emplate, </w:t>
      </w:r>
      <w:r>
        <w:rPr>
          <w:rFonts w:ascii="Verdana" w:hAnsi="Verdana"/>
          <w:sz w:val="17"/>
          <w:szCs w:val="17"/>
        </w:rPr>
        <w:t>R</w:t>
      </w:r>
      <w:r w:rsidRPr="00B40768">
        <w:rPr>
          <w:rFonts w:ascii="Verdana" w:hAnsi="Verdana"/>
          <w:sz w:val="17"/>
          <w:szCs w:val="17"/>
        </w:rPr>
        <w:t xml:space="preserve">elease </w:t>
      </w:r>
      <w:r>
        <w:rPr>
          <w:rFonts w:ascii="Verdana" w:hAnsi="Verdana"/>
          <w:sz w:val="17"/>
          <w:szCs w:val="17"/>
        </w:rPr>
        <w:t>M</w:t>
      </w:r>
      <w:r w:rsidRPr="00B40768">
        <w:rPr>
          <w:rFonts w:ascii="Verdana" w:hAnsi="Verdana"/>
          <w:sz w:val="17"/>
          <w:szCs w:val="17"/>
        </w:rPr>
        <w:t xml:space="preserve">ethodology, </w:t>
      </w:r>
      <w:r>
        <w:rPr>
          <w:rFonts w:ascii="Verdana" w:hAnsi="Verdana"/>
          <w:sz w:val="17"/>
          <w:szCs w:val="17"/>
        </w:rPr>
        <w:t>C</w:t>
      </w:r>
      <w:r w:rsidRPr="00B40768">
        <w:rPr>
          <w:rFonts w:ascii="Verdana" w:hAnsi="Verdana"/>
          <w:sz w:val="17"/>
          <w:szCs w:val="17"/>
        </w:rPr>
        <w:t xml:space="preserve">onsequence </w:t>
      </w:r>
      <w:r>
        <w:rPr>
          <w:rFonts w:ascii="Verdana" w:hAnsi="Verdana"/>
          <w:sz w:val="17"/>
          <w:szCs w:val="17"/>
        </w:rPr>
        <w:t>M</w:t>
      </w:r>
      <w:r w:rsidRPr="00B40768">
        <w:rPr>
          <w:rFonts w:ascii="Verdana" w:hAnsi="Verdana"/>
          <w:sz w:val="17"/>
          <w:szCs w:val="17"/>
        </w:rPr>
        <w:t xml:space="preserve">anagement, </w:t>
      </w:r>
      <w:r>
        <w:rPr>
          <w:rFonts w:ascii="Verdana" w:hAnsi="Verdana"/>
          <w:sz w:val="17"/>
          <w:szCs w:val="17"/>
        </w:rPr>
        <w:t>S</w:t>
      </w:r>
      <w:r w:rsidRPr="00B40768">
        <w:rPr>
          <w:rFonts w:ascii="Verdana" w:hAnsi="Verdana"/>
          <w:sz w:val="17"/>
          <w:szCs w:val="17"/>
        </w:rPr>
        <w:t xml:space="preserve">tandard TCO </w:t>
      </w:r>
      <w:r>
        <w:rPr>
          <w:rFonts w:ascii="Verdana" w:hAnsi="Verdana"/>
          <w:sz w:val="17"/>
          <w:szCs w:val="17"/>
        </w:rPr>
        <w:t>M</w:t>
      </w:r>
      <w:r w:rsidRPr="00B40768">
        <w:rPr>
          <w:rFonts w:ascii="Verdana" w:hAnsi="Verdana"/>
          <w:sz w:val="17"/>
          <w:szCs w:val="17"/>
        </w:rPr>
        <w:t>ethodology</w:t>
      </w:r>
      <w:r>
        <w:rPr>
          <w:rFonts w:ascii="Verdana" w:hAnsi="Verdana"/>
          <w:sz w:val="17"/>
          <w:szCs w:val="17"/>
        </w:rPr>
        <w:t xml:space="preserve"> and so on</w:t>
      </w:r>
    </w:p>
    <w:p w:rsidR="006C4171" w:rsidRPr="00B40768" w:rsidRDefault="006C4171" w:rsidP="006C417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</w:t>
      </w:r>
      <w:r w:rsidRPr="00B40768">
        <w:rPr>
          <w:rFonts w:ascii="Verdana" w:hAnsi="Verdana"/>
          <w:sz w:val="17"/>
          <w:szCs w:val="17"/>
        </w:rPr>
        <w:t>rocess revisions and SLAs to increase operational efficiency and responsiveness to internal customers</w:t>
      </w:r>
    </w:p>
    <w:p w:rsidR="006C4171" w:rsidRDefault="006C4171" w:rsidP="006C417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</w:t>
      </w:r>
      <w:r w:rsidRPr="00B40768">
        <w:rPr>
          <w:rFonts w:ascii="Verdana" w:hAnsi="Verdana"/>
          <w:sz w:val="17"/>
          <w:szCs w:val="17"/>
        </w:rPr>
        <w:t>oncept of reso</w:t>
      </w:r>
      <w:r>
        <w:rPr>
          <w:rFonts w:ascii="Verdana" w:hAnsi="Verdana"/>
          <w:sz w:val="17"/>
          <w:szCs w:val="17"/>
        </w:rPr>
        <w:t>urce management, capacity utiliz</w:t>
      </w:r>
      <w:r w:rsidRPr="00B40768">
        <w:rPr>
          <w:rFonts w:ascii="Verdana" w:hAnsi="Verdana"/>
          <w:sz w:val="17"/>
          <w:szCs w:val="17"/>
        </w:rPr>
        <w:t xml:space="preserve">ation, RACIs, whitelists and ROI </w:t>
      </w:r>
    </w:p>
    <w:p w:rsidR="006C4171" w:rsidRPr="00B40768" w:rsidRDefault="006C4171" w:rsidP="006C417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</w:t>
      </w:r>
      <w:r w:rsidRPr="00B40768">
        <w:rPr>
          <w:rFonts w:ascii="Verdana" w:hAnsi="Verdana"/>
          <w:sz w:val="17"/>
          <w:szCs w:val="17"/>
        </w:rPr>
        <w:t>o-development model of code implementation as a cost saving initiative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Skilfully implemented</w:t>
      </w:r>
      <w:r w:rsidRPr="00B40768">
        <w:rPr>
          <w:rFonts w:ascii="Verdana" w:hAnsi="Verdana"/>
          <w:sz w:val="17"/>
          <w:szCs w:val="17"/>
        </w:rPr>
        <w:t xml:space="preserve"> a transaction-cost model vital for increasing performance and guiding IT system</w:t>
      </w:r>
      <w:r>
        <w:rPr>
          <w:rFonts w:ascii="Verdana" w:hAnsi="Verdana"/>
          <w:sz w:val="17"/>
          <w:szCs w:val="17"/>
        </w:rPr>
        <w:t>/</w:t>
      </w:r>
      <w:r w:rsidRPr="00B40768">
        <w:rPr>
          <w:rFonts w:ascii="Verdana" w:hAnsi="Verdana"/>
          <w:sz w:val="17"/>
          <w:szCs w:val="17"/>
        </w:rPr>
        <w:t>AMS consolidation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Played a key role in directing</w:t>
      </w:r>
      <w:r w:rsidRPr="00B40768">
        <w:rPr>
          <w:rFonts w:ascii="Verdana" w:hAnsi="Verdana"/>
          <w:sz w:val="17"/>
          <w:szCs w:val="17"/>
        </w:rPr>
        <w:t xml:space="preserve"> the implementation of programs containing major multimillion projects </w:t>
      </w:r>
      <w:r>
        <w:rPr>
          <w:rFonts w:ascii="Verdana" w:hAnsi="Verdana"/>
          <w:sz w:val="17"/>
          <w:szCs w:val="17"/>
        </w:rPr>
        <w:t xml:space="preserve">such as </w:t>
      </w:r>
      <w:r w:rsidRPr="00B40768">
        <w:rPr>
          <w:rFonts w:ascii="Verdana" w:hAnsi="Verdana"/>
          <w:sz w:val="17"/>
          <w:szCs w:val="17"/>
        </w:rPr>
        <w:t>SFA, SFDC, TAT, GST, Infrastructure Cloud Migration, Intranet portal, Success</w:t>
      </w:r>
      <w:r>
        <w:rPr>
          <w:rFonts w:ascii="Verdana" w:hAnsi="Verdana"/>
          <w:sz w:val="17"/>
          <w:szCs w:val="17"/>
        </w:rPr>
        <w:t>F</w:t>
      </w:r>
      <w:r w:rsidRPr="00B40768">
        <w:rPr>
          <w:rFonts w:ascii="Verdana" w:hAnsi="Verdana"/>
          <w:sz w:val="17"/>
          <w:szCs w:val="17"/>
        </w:rPr>
        <w:t>actors, KRONOS</w:t>
      </w:r>
      <w:r>
        <w:rPr>
          <w:rFonts w:ascii="Verdana" w:hAnsi="Verdana"/>
          <w:sz w:val="17"/>
          <w:szCs w:val="17"/>
        </w:rPr>
        <w:t xml:space="preserve"> and </w:t>
      </w:r>
      <w:r w:rsidRPr="00B40768">
        <w:rPr>
          <w:rFonts w:ascii="Verdana" w:hAnsi="Verdana"/>
          <w:sz w:val="17"/>
          <w:szCs w:val="17"/>
        </w:rPr>
        <w:t>RGMto align with global company standards and strategy</w:t>
      </w:r>
    </w:p>
    <w:p w:rsidR="006C4171" w:rsidRPr="00B40768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Monitored </w:t>
      </w:r>
      <w:r w:rsidRPr="00B40768">
        <w:rPr>
          <w:rFonts w:ascii="Verdana" w:hAnsi="Verdana"/>
          <w:sz w:val="17"/>
          <w:szCs w:val="17"/>
        </w:rPr>
        <w:t xml:space="preserve">the collection </w:t>
      </w:r>
      <w:r>
        <w:rPr>
          <w:rFonts w:ascii="Verdana" w:hAnsi="Verdana"/>
          <w:sz w:val="17"/>
          <w:szCs w:val="17"/>
        </w:rPr>
        <w:t xml:space="preserve">&amp; </w:t>
      </w:r>
      <w:r w:rsidRPr="00B40768">
        <w:rPr>
          <w:rFonts w:ascii="Verdana" w:hAnsi="Verdana"/>
          <w:sz w:val="17"/>
          <w:szCs w:val="17"/>
        </w:rPr>
        <w:t xml:space="preserve">maintenance of records </w:t>
      </w:r>
      <w:r>
        <w:rPr>
          <w:rFonts w:ascii="Verdana" w:hAnsi="Verdana"/>
          <w:sz w:val="17"/>
          <w:szCs w:val="17"/>
        </w:rPr>
        <w:t xml:space="preserve">/ </w:t>
      </w:r>
      <w:r w:rsidRPr="00B40768">
        <w:rPr>
          <w:rFonts w:ascii="Verdana" w:hAnsi="Verdana"/>
          <w:sz w:val="17"/>
          <w:szCs w:val="17"/>
        </w:rPr>
        <w:t>documentation of the various stages of the program</w:t>
      </w:r>
      <w:r>
        <w:rPr>
          <w:rFonts w:ascii="Verdana" w:hAnsi="Verdana"/>
          <w:sz w:val="17"/>
          <w:szCs w:val="17"/>
        </w:rPr>
        <w:t xml:space="preserve">; </w:t>
      </w:r>
      <w:r w:rsidRPr="00DD3685">
        <w:rPr>
          <w:rFonts w:ascii="Verdana" w:hAnsi="Verdana"/>
          <w:i/>
          <w:sz w:val="17"/>
          <w:szCs w:val="17"/>
        </w:rPr>
        <w:t>liaised with other managers to ensure effective and efficient program delivery, through a continuous process improvement methodology</w:t>
      </w:r>
    </w:p>
    <w:p w:rsidR="006C4171" w:rsidRDefault="006C4171" w:rsidP="006C417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Designed </w:t>
      </w:r>
      <w:r w:rsidRPr="00B40768">
        <w:rPr>
          <w:rFonts w:ascii="Verdana" w:hAnsi="Verdana"/>
          <w:sz w:val="17"/>
          <w:szCs w:val="17"/>
        </w:rPr>
        <w:t xml:space="preserve">a structured change management implementation strategy </w:t>
      </w:r>
      <w:r>
        <w:rPr>
          <w:rFonts w:ascii="Verdana" w:hAnsi="Verdana"/>
          <w:sz w:val="17"/>
          <w:szCs w:val="17"/>
        </w:rPr>
        <w:t xml:space="preserve">in ordere </w:t>
      </w:r>
      <w:r w:rsidRPr="00B40768">
        <w:rPr>
          <w:rFonts w:ascii="Verdana" w:hAnsi="Verdana"/>
          <w:sz w:val="17"/>
          <w:szCs w:val="17"/>
        </w:rPr>
        <w:t>to maintain consistency in adoption of change throughout the organisation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86499C">
        <w:rPr>
          <w:rFonts w:ascii="Verdana" w:hAnsi="Verdana"/>
          <w:b/>
          <w:sz w:val="17"/>
          <w:szCs w:val="17"/>
        </w:rPr>
        <w:t xml:space="preserve">May’13-Jan’14: Zee Media, Mumbai </w:t>
      </w:r>
      <w:r>
        <w:rPr>
          <w:rFonts w:ascii="Verdana" w:hAnsi="Verdana"/>
          <w:b/>
          <w:sz w:val="17"/>
          <w:szCs w:val="17"/>
        </w:rPr>
        <w:t xml:space="preserve">as </w:t>
      </w:r>
      <w:r w:rsidRPr="0086499C">
        <w:rPr>
          <w:rFonts w:ascii="Verdana" w:hAnsi="Verdana"/>
          <w:b/>
          <w:sz w:val="17"/>
          <w:szCs w:val="17"/>
        </w:rPr>
        <w:t>Senior Manager – International Business</w:t>
      </w:r>
      <w:r w:rsidRPr="001B0EAC">
        <w:rPr>
          <w:rFonts w:ascii="Verdana" w:hAnsi="Verdana"/>
          <w:sz w:val="17"/>
          <w:szCs w:val="17"/>
        </w:rPr>
        <w:tab/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86499C" w:rsidRDefault="006C4171" w:rsidP="006C4171">
      <w:pPr>
        <w:spacing w:after="0" w:line="240" w:lineRule="auto"/>
        <w:jc w:val="both"/>
        <w:rPr>
          <w:rFonts w:ascii="Verdana" w:hAnsi="Verdana"/>
          <w:i/>
          <w:sz w:val="17"/>
          <w:szCs w:val="17"/>
        </w:rPr>
      </w:pPr>
      <w:r w:rsidRPr="0086499C">
        <w:rPr>
          <w:rFonts w:ascii="Verdana" w:hAnsi="Verdana"/>
          <w:i/>
          <w:sz w:val="17"/>
          <w:szCs w:val="17"/>
        </w:rPr>
        <w:t xml:space="preserve">Overcome complex business challenges and make high-stakes decisions using experience-backed judgment, strong work ethic and irreproachable integrity. </w:t>
      </w:r>
      <w:r>
        <w:rPr>
          <w:rFonts w:ascii="Verdana" w:hAnsi="Verdana"/>
          <w:i/>
          <w:sz w:val="17"/>
          <w:szCs w:val="17"/>
        </w:rPr>
        <w:t xml:space="preserve">Drove </w:t>
      </w:r>
      <w:r w:rsidRPr="0086499C">
        <w:rPr>
          <w:rFonts w:ascii="Verdana" w:hAnsi="Verdana"/>
          <w:i/>
          <w:sz w:val="17"/>
          <w:szCs w:val="17"/>
        </w:rPr>
        <w:t>new business through key accounts and establishing strategic partnerships to increase revenues</w:t>
      </w:r>
      <w:r>
        <w:rPr>
          <w:rFonts w:ascii="Verdana" w:hAnsi="Verdana"/>
          <w:i/>
          <w:sz w:val="17"/>
          <w:szCs w:val="17"/>
        </w:rPr>
        <w:t xml:space="preserve"> through </w:t>
      </w:r>
      <w:r w:rsidRPr="0086499C">
        <w:rPr>
          <w:rFonts w:ascii="Verdana" w:hAnsi="Verdana"/>
          <w:i/>
          <w:sz w:val="17"/>
          <w:szCs w:val="17"/>
        </w:rPr>
        <w:t xml:space="preserve">business plan, pricing strategy </w:t>
      </w:r>
      <w:r>
        <w:rPr>
          <w:rFonts w:ascii="Verdana" w:hAnsi="Verdana"/>
          <w:i/>
          <w:sz w:val="17"/>
          <w:szCs w:val="17"/>
        </w:rPr>
        <w:t xml:space="preserve">&amp; </w:t>
      </w:r>
      <w:r w:rsidRPr="0086499C">
        <w:rPr>
          <w:rFonts w:ascii="Verdana" w:hAnsi="Verdana"/>
          <w:i/>
          <w:sz w:val="17"/>
          <w:szCs w:val="17"/>
        </w:rPr>
        <w:t>model, product structuring, brand pitch and marketing</w:t>
      </w:r>
      <w:r>
        <w:rPr>
          <w:rFonts w:ascii="Verdana" w:hAnsi="Verdana"/>
          <w:i/>
          <w:sz w:val="17"/>
          <w:szCs w:val="17"/>
        </w:rPr>
        <w:t xml:space="preserve"> initiatives.</w:t>
      </w:r>
    </w:p>
    <w:p w:rsidR="006C4171" w:rsidRPr="0086499C" w:rsidRDefault="006C4171" w:rsidP="006C41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Instrumental in conducting </w:t>
      </w:r>
      <w:r w:rsidRPr="0086499C">
        <w:rPr>
          <w:rFonts w:ascii="Verdana" w:hAnsi="Verdana"/>
          <w:sz w:val="17"/>
          <w:szCs w:val="17"/>
        </w:rPr>
        <w:t xml:space="preserve">market research and feasibility analysis </w:t>
      </w:r>
      <w:r>
        <w:rPr>
          <w:rFonts w:ascii="Verdana" w:hAnsi="Verdana"/>
          <w:sz w:val="17"/>
          <w:szCs w:val="17"/>
        </w:rPr>
        <w:t xml:space="preserve">for </w:t>
      </w:r>
      <w:r w:rsidRPr="0086499C">
        <w:rPr>
          <w:rFonts w:ascii="Verdana" w:hAnsi="Verdana"/>
          <w:sz w:val="17"/>
          <w:szCs w:val="17"/>
        </w:rPr>
        <w:t xml:space="preserve">setting up medical tourism, tourism </w:t>
      </w:r>
      <w:r>
        <w:rPr>
          <w:rFonts w:ascii="Verdana" w:hAnsi="Verdana"/>
          <w:sz w:val="17"/>
          <w:szCs w:val="17"/>
        </w:rPr>
        <w:t xml:space="preserve">&amp; </w:t>
      </w:r>
      <w:r w:rsidRPr="0086499C">
        <w:rPr>
          <w:rFonts w:ascii="Verdana" w:hAnsi="Verdana"/>
          <w:sz w:val="17"/>
          <w:szCs w:val="17"/>
        </w:rPr>
        <w:t xml:space="preserve">airline advertising business channels for all TV channels (in all languages) of the ZEE International </w:t>
      </w:r>
      <w:r>
        <w:rPr>
          <w:rFonts w:ascii="Verdana" w:hAnsi="Verdana"/>
          <w:sz w:val="17"/>
          <w:szCs w:val="17"/>
        </w:rPr>
        <w:t>B</w:t>
      </w:r>
      <w:r w:rsidRPr="0086499C">
        <w:rPr>
          <w:rFonts w:ascii="Verdana" w:hAnsi="Verdana"/>
          <w:sz w:val="17"/>
          <w:szCs w:val="17"/>
        </w:rPr>
        <w:t xml:space="preserve">usiness </w:t>
      </w:r>
      <w:r>
        <w:rPr>
          <w:rFonts w:ascii="Verdana" w:hAnsi="Verdana"/>
          <w:sz w:val="17"/>
          <w:szCs w:val="17"/>
        </w:rPr>
        <w:t xml:space="preserve">across </w:t>
      </w:r>
      <w:r w:rsidRPr="0086499C">
        <w:rPr>
          <w:rFonts w:ascii="Verdana" w:hAnsi="Verdana"/>
          <w:sz w:val="17"/>
          <w:szCs w:val="17"/>
        </w:rPr>
        <w:t>Africa, Middle East, Europe and North America</w:t>
      </w:r>
      <w:r>
        <w:rPr>
          <w:rFonts w:ascii="Verdana" w:hAnsi="Verdana"/>
          <w:sz w:val="17"/>
          <w:szCs w:val="17"/>
        </w:rPr>
        <w:t xml:space="preserve"> territories</w:t>
      </w:r>
    </w:p>
    <w:p w:rsidR="006C4171" w:rsidRDefault="006C4171" w:rsidP="006C41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Efficiently &amp; effectively m</w:t>
      </w:r>
      <w:r w:rsidRPr="0086499C">
        <w:rPr>
          <w:rFonts w:ascii="Verdana" w:hAnsi="Verdana"/>
          <w:sz w:val="17"/>
          <w:szCs w:val="17"/>
        </w:rPr>
        <w:t>et the stakeholders</w:t>
      </w:r>
      <w:r>
        <w:rPr>
          <w:rFonts w:ascii="Verdana" w:hAnsi="Verdana"/>
          <w:sz w:val="17"/>
          <w:szCs w:val="17"/>
        </w:rPr>
        <w:t xml:space="preserve"> for establishing </w:t>
      </w:r>
      <w:r w:rsidRPr="0086499C">
        <w:rPr>
          <w:rFonts w:ascii="Verdana" w:hAnsi="Verdana"/>
          <w:sz w:val="17"/>
          <w:szCs w:val="17"/>
        </w:rPr>
        <w:t>business plan</w:t>
      </w:r>
      <w:r>
        <w:rPr>
          <w:rFonts w:ascii="Verdana" w:hAnsi="Verdana"/>
          <w:sz w:val="17"/>
          <w:szCs w:val="17"/>
        </w:rPr>
        <w:t xml:space="preserve">s and </w:t>
      </w:r>
      <w:r w:rsidRPr="0086499C">
        <w:rPr>
          <w:rFonts w:ascii="Verdana" w:hAnsi="Verdana"/>
          <w:sz w:val="17"/>
          <w:szCs w:val="17"/>
        </w:rPr>
        <w:t>pricing strategy and model</w:t>
      </w:r>
    </w:p>
    <w:p w:rsidR="006C4171" w:rsidRPr="0086499C" w:rsidRDefault="006C4171" w:rsidP="006C417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Handpicked </w:t>
      </w:r>
      <w:r w:rsidRPr="0086499C">
        <w:rPr>
          <w:rFonts w:ascii="Verdana" w:hAnsi="Verdana"/>
          <w:sz w:val="17"/>
          <w:szCs w:val="17"/>
        </w:rPr>
        <w:t>by VP to transform the business’s direct marketing department into a high performance marketing/sales operation by designing and employing disciplined CRM approach</w:t>
      </w:r>
    </w:p>
    <w:p w:rsidR="006C4171" w:rsidRPr="00E53444" w:rsidRDefault="006C4171" w:rsidP="006C4171">
      <w:pPr>
        <w:spacing w:after="0" w:line="240" w:lineRule="auto"/>
        <w:jc w:val="both"/>
        <w:rPr>
          <w:rFonts w:ascii="Verdana" w:hAnsi="Verdana"/>
          <w:sz w:val="11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EE56A0">
        <w:rPr>
          <w:rFonts w:ascii="Verdana" w:hAnsi="Verdana"/>
          <w:b/>
          <w:sz w:val="17"/>
          <w:szCs w:val="17"/>
        </w:rPr>
        <w:t xml:space="preserve">Sep’11-Apr’13: Consultancy Firm, Mumbai </w:t>
      </w:r>
      <w:r>
        <w:rPr>
          <w:rFonts w:ascii="Verdana" w:hAnsi="Verdana"/>
          <w:b/>
          <w:sz w:val="17"/>
          <w:szCs w:val="17"/>
        </w:rPr>
        <w:t xml:space="preserve">as </w:t>
      </w:r>
      <w:r w:rsidRPr="00EE56A0">
        <w:rPr>
          <w:rFonts w:ascii="Verdana" w:hAnsi="Verdana"/>
          <w:b/>
          <w:sz w:val="17"/>
          <w:szCs w:val="17"/>
        </w:rPr>
        <w:t xml:space="preserve">Business Consultant – </w:t>
      </w:r>
      <w:r>
        <w:rPr>
          <w:rFonts w:ascii="Verdana" w:hAnsi="Verdana"/>
          <w:b/>
          <w:sz w:val="17"/>
          <w:szCs w:val="17"/>
        </w:rPr>
        <w:t>S</w:t>
      </w:r>
      <w:r w:rsidRPr="00EE56A0">
        <w:rPr>
          <w:rFonts w:ascii="Verdana" w:hAnsi="Verdana"/>
          <w:b/>
          <w:sz w:val="17"/>
          <w:szCs w:val="17"/>
        </w:rPr>
        <w:t xml:space="preserve">tart-ups </w:t>
      </w:r>
      <w:r>
        <w:rPr>
          <w:rFonts w:ascii="Verdana" w:hAnsi="Verdana"/>
          <w:b/>
          <w:sz w:val="17"/>
          <w:szCs w:val="17"/>
        </w:rPr>
        <w:t>O</w:t>
      </w:r>
      <w:r w:rsidRPr="00EE56A0">
        <w:rPr>
          <w:rFonts w:ascii="Verdana" w:hAnsi="Verdana"/>
          <w:b/>
          <w:sz w:val="17"/>
          <w:szCs w:val="17"/>
        </w:rPr>
        <w:t>perations</w:t>
      </w:r>
      <w:r>
        <w:rPr>
          <w:rFonts w:ascii="Verdana" w:hAnsi="Verdana"/>
          <w:b/>
          <w:sz w:val="17"/>
          <w:szCs w:val="17"/>
        </w:rPr>
        <w:t xml:space="preserve"> and T</w:t>
      </w:r>
      <w:r w:rsidRPr="00EE56A0">
        <w:rPr>
          <w:rFonts w:ascii="Verdana" w:hAnsi="Verdana"/>
          <w:b/>
          <w:sz w:val="17"/>
          <w:szCs w:val="17"/>
        </w:rPr>
        <w:t xml:space="preserve">roubleshooting </w:t>
      </w:r>
    </w:p>
    <w:p w:rsidR="006C4171" w:rsidRPr="00E53444" w:rsidRDefault="006C4171" w:rsidP="006C4171">
      <w:pPr>
        <w:spacing w:after="0" w:line="240" w:lineRule="auto"/>
        <w:jc w:val="both"/>
        <w:rPr>
          <w:rFonts w:ascii="Verdana" w:hAnsi="Verdana"/>
          <w:sz w:val="11"/>
          <w:szCs w:val="17"/>
        </w:rPr>
      </w:pPr>
    </w:p>
    <w:p w:rsidR="006C4171" w:rsidRPr="001F399F" w:rsidRDefault="006C4171" w:rsidP="006C4171">
      <w:pPr>
        <w:spacing w:after="0" w:line="240" w:lineRule="auto"/>
        <w:jc w:val="both"/>
        <w:rPr>
          <w:rFonts w:ascii="Verdana" w:hAnsi="Verdana"/>
          <w:i/>
          <w:sz w:val="17"/>
          <w:szCs w:val="17"/>
        </w:rPr>
      </w:pPr>
      <w:r w:rsidRPr="001F399F">
        <w:rPr>
          <w:rFonts w:ascii="Verdana" w:hAnsi="Verdana"/>
          <w:i/>
          <w:sz w:val="17"/>
          <w:szCs w:val="17"/>
        </w:rPr>
        <w:t>Take-charge Leader / Consultant who quickly overcomes profit &amp; growth challenges; leveraging entrepreneurial drive and market acumen for success in new-market ventures and tech firms. Produced record-breaking achievements throughout tenure marked by high turnover and cutthroat competition</w:t>
      </w:r>
      <w:r>
        <w:rPr>
          <w:rFonts w:ascii="Verdana" w:hAnsi="Verdana"/>
          <w:i/>
          <w:sz w:val="17"/>
          <w:szCs w:val="17"/>
        </w:rPr>
        <w:t>.</w:t>
      </w:r>
    </w:p>
    <w:p w:rsidR="006C4171" w:rsidRPr="00520179" w:rsidRDefault="006C4171" w:rsidP="006C41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Significant contributions towards </w:t>
      </w:r>
      <w:r w:rsidRPr="00520179">
        <w:rPr>
          <w:rFonts w:ascii="Verdana" w:hAnsi="Verdana"/>
          <w:sz w:val="17"/>
          <w:szCs w:val="17"/>
        </w:rPr>
        <w:t>establish</w:t>
      </w:r>
      <w:r>
        <w:rPr>
          <w:rFonts w:ascii="Verdana" w:hAnsi="Verdana"/>
          <w:sz w:val="17"/>
          <w:szCs w:val="17"/>
        </w:rPr>
        <w:t>ing</w:t>
      </w:r>
      <w:r w:rsidRPr="00520179">
        <w:rPr>
          <w:rFonts w:ascii="Verdana" w:hAnsi="Verdana"/>
          <w:sz w:val="17"/>
          <w:szCs w:val="17"/>
        </w:rPr>
        <w:t xml:space="preserve"> three start-ups (</w:t>
      </w:r>
      <w:r>
        <w:rPr>
          <w:rFonts w:ascii="Verdana" w:hAnsi="Verdana"/>
          <w:sz w:val="17"/>
          <w:szCs w:val="17"/>
        </w:rPr>
        <w:t>M</w:t>
      </w:r>
      <w:r w:rsidRPr="00520179">
        <w:rPr>
          <w:rFonts w:ascii="Verdana" w:hAnsi="Verdana"/>
          <w:sz w:val="17"/>
          <w:szCs w:val="17"/>
        </w:rPr>
        <w:t xml:space="preserve">arriage </w:t>
      </w:r>
      <w:r>
        <w:rPr>
          <w:rFonts w:ascii="Verdana" w:hAnsi="Verdana"/>
          <w:sz w:val="17"/>
          <w:szCs w:val="17"/>
        </w:rPr>
        <w:t>W</w:t>
      </w:r>
      <w:r w:rsidRPr="00520179">
        <w:rPr>
          <w:rFonts w:ascii="Verdana" w:hAnsi="Verdana"/>
          <w:sz w:val="17"/>
          <w:szCs w:val="17"/>
        </w:rPr>
        <w:t xml:space="preserve">ebsite (New York), </w:t>
      </w:r>
      <w:r>
        <w:rPr>
          <w:rFonts w:ascii="Verdana" w:hAnsi="Verdana"/>
          <w:sz w:val="17"/>
          <w:szCs w:val="17"/>
        </w:rPr>
        <w:t>B</w:t>
      </w:r>
      <w:r w:rsidRPr="00520179">
        <w:rPr>
          <w:rFonts w:ascii="Verdana" w:hAnsi="Verdana"/>
          <w:sz w:val="17"/>
          <w:szCs w:val="17"/>
        </w:rPr>
        <w:t xml:space="preserve">ook </w:t>
      </w:r>
      <w:r>
        <w:rPr>
          <w:rFonts w:ascii="Verdana" w:hAnsi="Verdana"/>
          <w:sz w:val="17"/>
          <w:szCs w:val="17"/>
        </w:rPr>
        <w:t>S</w:t>
      </w:r>
      <w:r w:rsidRPr="00520179">
        <w:rPr>
          <w:rFonts w:ascii="Verdana" w:hAnsi="Verdana"/>
          <w:sz w:val="17"/>
          <w:szCs w:val="17"/>
        </w:rPr>
        <w:t xml:space="preserve">hop (New York) and </w:t>
      </w:r>
      <w:r>
        <w:rPr>
          <w:rFonts w:ascii="Verdana" w:hAnsi="Verdana"/>
          <w:sz w:val="17"/>
          <w:szCs w:val="17"/>
        </w:rPr>
        <w:t>O</w:t>
      </w:r>
      <w:r w:rsidRPr="00520179">
        <w:rPr>
          <w:rFonts w:ascii="Verdana" w:hAnsi="Verdana"/>
          <w:sz w:val="17"/>
          <w:szCs w:val="17"/>
        </w:rPr>
        <w:t xml:space="preserve">ld </w:t>
      </w:r>
      <w:r>
        <w:rPr>
          <w:rFonts w:ascii="Verdana" w:hAnsi="Verdana"/>
          <w:sz w:val="17"/>
          <w:szCs w:val="17"/>
        </w:rPr>
        <w:t>A</w:t>
      </w:r>
      <w:r w:rsidRPr="00520179">
        <w:rPr>
          <w:rFonts w:ascii="Verdana" w:hAnsi="Verdana"/>
          <w:sz w:val="17"/>
          <w:szCs w:val="17"/>
        </w:rPr>
        <w:t xml:space="preserve">ge </w:t>
      </w:r>
      <w:r>
        <w:rPr>
          <w:rFonts w:ascii="Verdana" w:hAnsi="Verdana"/>
          <w:sz w:val="17"/>
          <w:szCs w:val="17"/>
        </w:rPr>
        <w:t>H</w:t>
      </w:r>
      <w:r w:rsidRPr="00520179">
        <w:rPr>
          <w:rFonts w:ascii="Verdana" w:hAnsi="Verdana"/>
          <w:sz w:val="17"/>
          <w:szCs w:val="17"/>
        </w:rPr>
        <w:t>ome (India)</w:t>
      </w:r>
      <w:r>
        <w:rPr>
          <w:rFonts w:ascii="Verdana" w:hAnsi="Verdana"/>
          <w:sz w:val="17"/>
          <w:szCs w:val="17"/>
        </w:rPr>
        <w:t xml:space="preserve">; administered </w:t>
      </w:r>
      <w:r w:rsidRPr="00520179">
        <w:rPr>
          <w:rFonts w:ascii="Verdana" w:hAnsi="Verdana"/>
          <w:sz w:val="17"/>
          <w:szCs w:val="17"/>
        </w:rPr>
        <w:t>through</w:t>
      </w:r>
      <w:r>
        <w:rPr>
          <w:rFonts w:ascii="Verdana" w:hAnsi="Verdana"/>
          <w:sz w:val="17"/>
          <w:szCs w:val="17"/>
        </w:rPr>
        <w:t>out</w:t>
      </w:r>
      <w:r w:rsidRPr="00520179">
        <w:rPr>
          <w:rFonts w:ascii="Verdana" w:hAnsi="Verdana"/>
          <w:sz w:val="17"/>
          <w:szCs w:val="17"/>
        </w:rPr>
        <w:t xml:space="preserve"> all the stages of conceptuali</w:t>
      </w:r>
      <w:r>
        <w:rPr>
          <w:rFonts w:ascii="Verdana" w:hAnsi="Verdana"/>
          <w:sz w:val="17"/>
          <w:szCs w:val="17"/>
        </w:rPr>
        <w:t>z</w:t>
      </w:r>
      <w:r w:rsidRPr="00520179">
        <w:rPr>
          <w:rFonts w:ascii="Verdana" w:hAnsi="Verdana"/>
          <w:sz w:val="17"/>
          <w:szCs w:val="17"/>
        </w:rPr>
        <w:t xml:space="preserve">ation </w:t>
      </w:r>
      <w:r>
        <w:rPr>
          <w:rFonts w:ascii="Verdana" w:hAnsi="Verdana"/>
          <w:sz w:val="17"/>
          <w:szCs w:val="17"/>
        </w:rPr>
        <w:t xml:space="preserve">&amp; </w:t>
      </w:r>
      <w:r w:rsidRPr="00520179">
        <w:rPr>
          <w:rFonts w:ascii="Verdana" w:hAnsi="Verdana"/>
          <w:sz w:val="17"/>
          <w:szCs w:val="17"/>
        </w:rPr>
        <w:t xml:space="preserve">implementation, from business plan, product </w:t>
      </w:r>
      <w:r>
        <w:rPr>
          <w:rFonts w:ascii="Verdana" w:hAnsi="Verdana"/>
          <w:sz w:val="17"/>
          <w:szCs w:val="17"/>
        </w:rPr>
        <w:t xml:space="preserve">&amp; </w:t>
      </w:r>
      <w:r w:rsidRPr="00520179">
        <w:rPr>
          <w:rFonts w:ascii="Verdana" w:hAnsi="Verdana"/>
          <w:sz w:val="17"/>
          <w:szCs w:val="17"/>
        </w:rPr>
        <w:t>pricing strategy and brand positioning</w:t>
      </w:r>
      <w:r>
        <w:rPr>
          <w:rFonts w:ascii="Verdana" w:hAnsi="Verdana"/>
          <w:sz w:val="17"/>
          <w:szCs w:val="17"/>
        </w:rPr>
        <w:t>,</w:t>
      </w:r>
      <w:r w:rsidRPr="00520179">
        <w:rPr>
          <w:rFonts w:ascii="Verdana" w:hAnsi="Verdana"/>
          <w:sz w:val="17"/>
          <w:szCs w:val="17"/>
        </w:rPr>
        <w:t xml:space="preserve"> setting up of their website </w:t>
      </w:r>
      <w:r>
        <w:rPr>
          <w:rFonts w:ascii="Verdana" w:hAnsi="Verdana"/>
          <w:sz w:val="17"/>
          <w:szCs w:val="17"/>
        </w:rPr>
        <w:t xml:space="preserve">&amp; </w:t>
      </w:r>
      <w:r w:rsidRPr="00520179">
        <w:rPr>
          <w:rFonts w:ascii="Verdana" w:hAnsi="Verdana"/>
          <w:sz w:val="17"/>
          <w:szCs w:val="17"/>
        </w:rPr>
        <w:t>policies</w:t>
      </w:r>
      <w:r>
        <w:rPr>
          <w:rFonts w:ascii="Verdana" w:hAnsi="Verdana"/>
          <w:sz w:val="17"/>
          <w:szCs w:val="17"/>
        </w:rPr>
        <w:t xml:space="preserve"> and so on</w:t>
      </w:r>
      <w:r w:rsidRPr="00520179">
        <w:rPr>
          <w:rFonts w:ascii="Verdana" w:hAnsi="Verdana"/>
          <w:sz w:val="17"/>
          <w:szCs w:val="17"/>
        </w:rPr>
        <w:t xml:space="preserve">  </w:t>
      </w:r>
    </w:p>
    <w:p w:rsidR="006C4171" w:rsidRPr="009E28B7" w:rsidRDefault="006C4171" w:rsidP="006C4171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>Dexterously c</w:t>
      </w:r>
      <w:r w:rsidRPr="00520179">
        <w:rPr>
          <w:rFonts w:ascii="Verdana" w:hAnsi="Verdana"/>
          <w:sz w:val="17"/>
          <w:szCs w:val="17"/>
        </w:rPr>
        <w:t>oordinated e</w:t>
      </w:r>
      <w:r>
        <w:rPr>
          <w:rFonts w:ascii="Verdana" w:hAnsi="Verdana"/>
          <w:sz w:val="17"/>
          <w:szCs w:val="17"/>
        </w:rPr>
        <w:t>-</w:t>
      </w:r>
      <w:r w:rsidRPr="00520179">
        <w:rPr>
          <w:rFonts w:ascii="Verdana" w:hAnsi="Verdana"/>
          <w:sz w:val="17"/>
          <w:szCs w:val="17"/>
        </w:rPr>
        <w:t>commerce site implementation efforts amongst internal staff, consulting services, and facilities team</w:t>
      </w:r>
      <w:r>
        <w:rPr>
          <w:rFonts w:ascii="Verdana" w:hAnsi="Verdana"/>
          <w:sz w:val="17"/>
          <w:szCs w:val="17"/>
        </w:rPr>
        <w:t xml:space="preserve">; </w:t>
      </w:r>
      <w:r>
        <w:rPr>
          <w:rFonts w:ascii="Verdana" w:hAnsi="Verdana"/>
          <w:i/>
          <w:sz w:val="17"/>
          <w:szCs w:val="17"/>
        </w:rPr>
        <w:t>culminated</w:t>
      </w:r>
      <w:r w:rsidRPr="009E28B7">
        <w:rPr>
          <w:rFonts w:ascii="Verdana" w:hAnsi="Verdana"/>
          <w:i/>
          <w:sz w:val="17"/>
          <w:szCs w:val="17"/>
        </w:rPr>
        <w:t xml:space="preserve"> in successful and under budget launch (marriage website)</w:t>
      </w:r>
    </w:p>
    <w:p w:rsidR="006C4171" w:rsidRPr="00E53444" w:rsidRDefault="006C4171" w:rsidP="006C4171">
      <w:pPr>
        <w:spacing w:after="0" w:line="240" w:lineRule="auto"/>
        <w:jc w:val="both"/>
        <w:rPr>
          <w:rFonts w:ascii="Verdana" w:hAnsi="Verdana"/>
          <w:sz w:val="13"/>
          <w:szCs w:val="17"/>
        </w:rPr>
      </w:pPr>
      <w:r w:rsidRPr="009E28B7">
        <w:rPr>
          <w:rFonts w:ascii="Verdana" w:hAnsi="Verdana"/>
          <w:i/>
          <w:sz w:val="17"/>
          <w:szCs w:val="17"/>
        </w:rPr>
        <w:t xml:space="preserve"> </w:t>
      </w:r>
    </w:p>
    <w:p w:rsidR="006C4171" w:rsidRPr="009812F4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9812F4">
        <w:rPr>
          <w:rFonts w:ascii="Verdana" w:hAnsi="Verdana"/>
          <w:b/>
          <w:sz w:val="17"/>
          <w:szCs w:val="17"/>
        </w:rPr>
        <w:t>Apr’05-Feb’10: Thomson Reuters, London, UK</w:t>
      </w:r>
    </w:p>
    <w:p w:rsidR="006C4171" w:rsidRPr="00E53444" w:rsidRDefault="006C4171" w:rsidP="006C4171">
      <w:pPr>
        <w:spacing w:after="0" w:line="240" w:lineRule="auto"/>
        <w:jc w:val="both"/>
        <w:rPr>
          <w:rFonts w:ascii="Verdana" w:hAnsi="Verdana"/>
          <w:sz w:val="13"/>
          <w:szCs w:val="17"/>
        </w:rPr>
      </w:pPr>
    </w:p>
    <w:p w:rsidR="006C4171" w:rsidRPr="009812F4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9812F4">
        <w:rPr>
          <w:rFonts w:ascii="Verdana" w:hAnsi="Verdana"/>
          <w:b/>
          <w:sz w:val="17"/>
          <w:szCs w:val="17"/>
        </w:rPr>
        <w:t>Growth Path: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Apr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05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Feb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06</w:t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 xml:space="preserve">Customer Operations Specialist: Projects                             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Mar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06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Jun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07</w:t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>Marketing Analytics: Marketing Data Analyst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Jun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07</w:t>
      </w:r>
      <w:r>
        <w:rPr>
          <w:rFonts w:ascii="Verdana" w:hAnsi="Verdana"/>
          <w:sz w:val="17"/>
          <w:szCs w:val="17"/>
        </w:rPr>
        <w:t>-</w:t>
      </w:r>
      <w:r w:rsidRPr="001B0EAC">
        <w:rPr>
          <w:rFonts w:ascii="Verdana" w:hAnsi="Verdana"/>
          <w:sz w:val="17"/>
          <w:szCs w:val="17"/>
        </w:rPr>
        <w:t>Feb</w:t>
      </w:r>
      <w:r>
        <w:rPr>
          <w:rFonts w:ascii="Verdana" w:hAnsi="Verdana"/>
          <w:sz w:val="17"/>
          <w:szCs w:val="17"/>
        </w:rPr>
        <w:t>’</w:t>
      </w:r>
      <w:r w:rsidRPr="001B0EAC">
        <w:rPr>
          <w:rFonts w:ascii="Verdana" w:hAnsi="Verdana"/>
          <w:sz w:val="17"/>
          <w:szCs w:val="17"/>
        </w:rPr>
        <w:t>10</w:t>
      </w:r>
      <w:r>
        <w:rPr>
          <w:rFonts w:ascii="Verdana" w:hAnsi="Verdana"/>
          <w:sz w:val="17"/>
          <w:szCs w:val="17"/>
        </w:rPr>
        <w:tab/>
      </w:r>
      <w:r w:rsidRPr="001B0EAC">
        <w:rPr>
          <w:rFonts w:ascii="Verdana" w:hAnsi="Verdana"/>
          <w:sz w:val="17"/>
          <w:szCs w:val="17"/>
        </w:rPr>
        <w:t xml:space="preserve">Marketing Analytics: Marketing Data Manager EMEA    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7B3733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7B3733">
        <w:rPr>
          <w:rFonts w:ascii="Verdana" w:hAnsi="Verdana"/>
          <w:i/>
          <w:sz w:val="17"/>
          <w:szCs w:val="17"/>
        </w:rPr>
        <w:t>Shouldered responsibilities as Marketing Analytics; conceptualized &amp; implemented competitive strategies for generating sales, developing and expanding market share towards the achievement of revenue &amp; profitability targets. Held responsible for overall data management strategy, planning &amp; development, with the goal of improving the support of demand generation across multiple routes to market / multiple languages across Europe, Middle East, Africa and Asia</w:t>
      </w:r>
      <w:r w:rsidRPr="007B3733">
        <w:rPr>
          <w:rFonts w:ascii="Verdana" w:hAnsi="Verdana"/>
          <w:sz w:val="17"/>
          <w:szCs w:val="17"/>
        </w:rPr>
        <w:t>.</w:t>
      </w:r>
    </w:p>
    <w:p w:rsidR="006C417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Recipient of award </w:t>
      </w:r>
      <w:r w:rsidRPr="00B20651">
        <w:rPr>
          <w:rFonts w:ascii="Verdana" w:hAnsi="Verdana"/>
          <w:sz w:val="17"/>
          <w:szCs w:val="17"/>
        </w:rPr>
        <w:t>for exceptional contribution &amp; performance in a Sarbanes Oxley related project - developed Sarbanes –Oxley compliance process documentation for data diagnosis for the company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Utilized </w:t>
      </w:r>
      <w:r w:rsidRPr="00B20651">
        <w:rPr>
          <w:rFonts w:ascii="Verdana" w:hAnsi="Verdana"/>
          <w:sz w:val="17"/>
          <w:szCs w:val="17"/>
        </w:rPr>
        <w:t xml:space="preserve">marketing databases across nine varied business units, with a view to providing an </w:t>
      </w:r>
      <w:r>
        <w:rPr>
          <w:rFonts w:ascii="Verdana" w:hAnsi="Verdana"/>
          <w:sz w:val="17"/>
          <w:szCs w:val="17"/>
        </w:rPr>
        <w:t xml:space="preserve">E2E </w:t>
      </w:r>
      <w:r w:rsidRPr="00B20651">
        <w:rPr>
          <w:rFonts w:ascii="Verdana" w:hAnsi="Verdana"/>
          <w:sz w:val="17"/>
          <w:szCs w:val="17"/>
        </w:rPr>
        <w:t>integrated marketing operations data solution</w:t>
      </w:r>
      <w:r>
        <w:rPr>
          <w:rFonts w:ascii="Verdana" w:hAnsi="Verdana"/>
          <w:sz w:val="17"/>
          <w:szCs w:val="17"/>
        </w:rPr>
        <w:t>s</w:t>
      </w:r>
      <w:r w:rsidRPr="00B20651">
        <w:rPr>
          <w:rFonts w:ascii="Verdana" w:hAnsi="Verdana"/>
          <w:sz w:val="17"/>
          <w:szCs w:val="17"/>
        </w:rPr>
        <w:t>, for a business with an average annual profit of £315 m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Pivotal in administering </w:t>
      </w:r>
      <w:r w:rsidRPr="00B20651">
        <w:rPr>
          <w:rFonts w:ascii="Verdana" w:hAnsi="Verdana"/>
          <w:sz w:val="17"/>
          <w:szCs w:val="17"/>
        </w:rPr>
        <w:t>the department through 3 company and departmental re</w:t>
      </w:r>
      <w:r>
        <w:rPr>
          <w:rFonts w:ascii="Verdana" w:hAnsi="Verdana"/>
          <w:sz w:val="17"/>
          <w:szCs w:val="17"/>
        </w:rPr>
        <w:t>-organizations over the years</w:t>
      </w:r>
    </w:p>
    <w:p w:rsidR="006C417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Developed </w:t>
      </w:r>
      <w:r w:rsidRPr="00B20651">
        <w:rPr>
          <w:rFonts w:ascii="Verdana" w:hAnsi="Verdana"/>
          <w:sz w:val="17"/>
          <w:szCs w:val="17"/>
        </w:rPr>
        <w:t xml:space="preserve">excel repositories </w:t>
      </w:r>
      <w:r>
        <w:rPr>
          <w:rFonts w:ascii="Verdana" w:hAnsi="Verdana"/>
          <w:sz w:val="17"/>
          <w:szCs w:val="17"/>
        </w:rPr>
        <w:t xml:space="preserve">&amp; reports obsolete; </w:t>
      </w:r>
      <w:r w:rsidRPr="00D014A0">
        <w:rPr>
          <w:rFonts w:ascii="Verdana" w:hAnsi="Verdana"/>
          <w:i/>
          <w:sz w:val="17"/>
          <w:szCs w:val="17"/>
        </w:rPr>
        <w:t>re-evaluated, &amp; re-organised all marketing systems within the business – removed, replaced and modified existing systems according to changed business requirements, introduced new systems where necessary</w:t>
      </w:r>
    </w:p>
    <w:p w:rsidR="006C4171" w:rsidRPr="00D014A0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i/>
          <w:sz w:val="17"/>
          <w:szCs w:val="17"/>
        </w:rPr>
      </w:pPr>
      <w:r w:rsidRPr="00D014A0">
        <w:rPr>
          <w:rFonts w:ascii="Verdana" w:hAnsi="Verdana"/>
          <w:sz w:val="17"/>
          <w:szCs w:val="17"/>
        </w:rPr>
        <w:lastRenderedPageBreak/>
        <w:t>Slashed down ETL times from 5 days to 24 hours;</w:t>
      </w:r>
      <w:r w:rsidRPr="00D014A0">
        <w:rPr>
          <w:rFonts w:ascii="Verdana" w:hAnsi="Verdana"/>
          <w:i/>
          <w:sz w:val="17"/>
          <w:szCs w:val="17"/>
        </w:rPr>
        <w:t xml:space="preserve"> reduced data and systems acquisition costs through efficient negotiations and supplier research by 20%; marketing promotional costs by 40% </w:t>
      </w:r>
    </w:p>
    <w:p w:rsidR="006C4171" w:rsidRPr="00D014A0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Essayed a crucial role in enhancing</w:t>
      </w:r>
      <w:r w:rsidRPr="00D014A0">
        <w:rPr>
          <w:rFonts w:ascii="Verdana" w:hAnsi="Verdana"/>
          <w:sz w:val="17"/>
          <w:szCs w:val="17"/>
        </w:rPr>
        <w:t xml:space="preserve"> operational efficiency by increasing communication within systems, executing multiple systems-wide data cleaning </w:t>
      </w:r>
      <w:r>
        <w:rPr>
          <w:rFonts w:ascii="Verdana" w:hAnsi="Verdana"/>
          <w:sz w:val="17"/>
          <w:szCs w:val="17"/>
        </w:rPr>
        <w:t xml:space="preserve">&amp; </w:t>
      </w:r>
      <w:r w:rsidRPr="00D014A0">
        <w:rPr>
          <w:rFonts w:ascii="Verdana" w:hAnsi="Verdana"/>
          <w:sz w:val="17"/>
          <w:szCs w:val="17"/>
        </w:rPr>
        <w:t xml:space="preserve">re-segmentation exercise, and introducing common denominators of performance evaluation 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Adjudged as </w:t>
      </w:r>
      <w:r w:rsidRPr="00B20651">
        <w:rPr>
          <w:rFonts w:ascii="Verdana" w:hAnsi="Verdana"/>
          <w:sz w:val="17"/>
          <w:szCs w:val="17"/>
        </w:rPr>
        <w:t xml:space="preserve">Key </w:t>
      </w:r>
      <w:r>
        <w:rPr>
          <w:rFonts w:ascii="Verdana" w:hAnsi="Verdana"/>
          <w:sz w:val="17"/>
          <w:szCs w:val="17"/>
        </w:rPr>
        <w:t>C</w:t>
      </w:r>
      <w:r w:rsidRPr="00B20651">
        <w:rPr>
          <w:rFonts w:ascii="Verdana" w:hAnsi="Verdana"/>
          <w:sz w:val="17"/>
          <w:szCs w:val="17"/>
        </w:rPr>
        <w:t xml:space="preserve">ontributor, </w:t>
      </w:r>
      <w:r>
        <w:rPr>
          <w:rFonts w:ascii="Verdana" w:hAnsi="Verdana"/>
          <w:sz w:val="17"/>
          <w:szCs w:val="17"/>
        </w:rPr>
        <w:t>I</w:t>
      </w:r>
      <w:r w:rsidRPr="00B20651">
        <w:rPr>
          <w:rFonts w:ascii="Verdana" w:hAnsi="Verdana"/>
          <w:sz w:val="17"/>
          <w:szCs w:val="17"/>
        </w:rPr>
        <w:t xml:space="preserve">nformation </w:t>
      </w:r>
      <w:r>
        <w:rPr>
          <w:rFonts w:ascii="Verdana" w:hAnsi="Verdana"/>
          <w:sz w:val="17"/>
          <w:szCs w:val="17"/>
        </w:rPr>
        <w:t>S</w:t>
      </w:r>
      <w:r w:rsidRPr="00B20651">
        <w:rPr>
          <w:rFonts w:ascii="Verdana" w:hAnsi="Verdana"/>
          <w:sz w:val="17"/>
          <w:szCs w:val="17"/>
        </w:rPr>
        <w:t xml:space="preserve">ource </w:t>
      </w:r>
      <w:r>
        <w:rPr>
          <w:rFonts w:ascii="Verdana" w:hAnsi="Verdana"/>
          <w:sz w:val="17"/>
          <w:szCs w:val="17"/>
        </w:rPr>
        <w:t>&amp; V</w:t>
      </w:r>
      <w:r w:rsidRPr="00B20651">
        <w:rPr>
          <w:rFonts w:ascii="Verdana" w:hAnsi="Verdana"/>
          <w:sz w:val="17"/>
          <w:szCs w:val="17"/>
        </w:rPr>
        <w:t xml:space="preserve">alidator in various system rollouts in the company including SIEBEL, 3 major SAP upgrades, Project Systems </w:t>
      </w:r>
      <w:r>
        <w:rPr>
          <w:rFonts w:ascii="Verdana" w:hAnsi="Verdana"/>
          <w:sz w:val="17"/>
          <w:szCs w:val="17"/>
        </w:rPr>
        <w:t>Implementations</w:t>
      </w:r>
      <w:r w:rsidRPr="00B20651">
        <w:rPr>
          <w:rFonts w:ascii="Verdana" w:hAnsi="Verdana"/>
          <w:sz w:val="17"/>
          <w:szCs w:val="17"/>
        </w:rPr>
        <w:t xml:space="preserve"> and other </w:t>
      </w:r>
      <w:r>
        <w:rPr>
          <w:rFonts w:ascii="Verdana" w:hAnsi="Verdana"/>
          <w:sz w:val="17"/>
          <w:szCs w:val="17"/>
        </w:rPr>
        <w:t>B</w:t>
      </w:r>
      <w:r w:rsidRPr="00B20651">
        <w:rPr>
          <w:rFonts w:ascii="Verdana" w:hAnsi="Verdana"/>
          <w:sz w:val="17"/>
          <w:szCs w:val="17"/>
        </w:rPr>
        <w:t xml:space="preserve">espoke </w:t>
      </w:r>
      <w:r>
        <w:rPr>
          <w:rFonts w:ascii="Verdana" w:hAnsi="Verdana"/>
          <w:sz w:val="17"/>
          <w:szCs w:val="17"/>
        </w:rPr>
        <w:t>S</w:t>
      </w:r>
      <w:r w:rsidRPr="00B20651">
        <w:rPr>
          <w:rFonts w:ascii="Verdana" w:hAnsi="Verdana"/>
          <w:sz w:val="17"/>
          <w:szCs w:val="17"/>
        </w:rPr>
        <w:t xml:space="preserve">ystem </w:t>
      </w:r>
      <w:r>
        <w:rPr>
          <w:rFonts w:ascii="Verdana" w:hAnsi="Verdana"/>
          <w:sz w:val="17"/>
          <w:szCs w:val="17"/>
        </w:rPr>
        <w:t>R</w:t>
      </w:r>
      <w:r w:rsidRPr="00B20651">
        <w:rPr>
          <w:rFonts w:ascii="Verdana" w:hAnsi="Verdana"/>
          <w:sz w:val="17"/>
          <w:szCs w:val="17"/>
        </w:rPr>
        <w:t>ollouts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Deftly r</w:t>
      </w:r>
      <w:r w:rsidRPr="00B20651">
        <w:rPr>
          <w:rFonts w:ascii="Verdana" w:hAnsi="Verdana"/>
          <w:sz w:val="17"/>
          <w:szCs w:val="17"/>
        </w:rPr>
        <w:t>ewrote data privacy and protection messaging on all marketing collateral</w:t>
      </w:r>
      <w:r>
        <w:rPr>
          <w:rFonts w:ascii="Verdana" w:hAnsi="Verdana"/>
          <w:sz w:val="17"/>
          <w:szCs w:val="17"/>
        </w:rPr>
        <w:t xml:space="preserve">; led </w:t>
      </w:r>
      <w:r w:rsidRPr="00B20651">
        <w:rPr>
          <w:rFonts w:ascii="Verdana" w:hAnsi="Verdana"/>
          <w:sz w:val="17"/>
          <w:szCs w:val="17"/>
        </w:rPr>
        <w:t xml:space="preserve">the legal, marketing and HR team to develop effective corporate / </w:t>
      </w:r>
      <w:r>
        <w:rPr>
          <w:rFonts w:ascii="Verdana" w:hAnsi="Verdana"/>
          <w:sz w:val="17"/>
          <w:szCs w:val="17"/>
        </w:rPr>
        <w:t>i</w:t>
      </w:r>
      <w:r w:rsidRPr="00B20651">
        <w:rPr>
          <w:rFonts w:ascii="Verdana" w:hAnsi="Verdana"/>
          <w:sz w:val="17"/>
          <w:szCs w:val="17"/>
        </w:rPr>
        <w:t xml:space="preserve">nternet data security policy, </w:t>
      </w:r>
      <w:r>
        <w:rPr>
          <w:rFonts w:ascii="Verdana" w:hAnsi="Verdana"/>
          <w:sz w:val="17"/>
          <w:szCs w:val="17"/>
        </w:rPr>
        <w:t>thereby reducing</w:t>
      </w:r>
      <w:r w:rsidRPr="00B20651">
        <w:rPr>
          <w:rFonts w:ascii="Verdana" w:hAnsi="Verdana"/>
          <w:sz w:val="17"/>
          <w:szCs w:val="17"/>
        </w:rPr>
        <w:t xml:space="preserve"> vendor investment and customer liability costs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Functioned as </w:t>
      </w:r>
      <w:r w:rsidRPr="00B20651">
        <w:rPr>
          <w:rFonts w:ascii="Verdana" w:hAnsi="Verdana"/>
          <w:sz w:val="17"/>
          <w:szCs w:val="17"/>
        </w:rPr>
        <w:t xml:space="preserve">Core </w:t>
      </w:r>
      <w:r>
        <w:rPr>
          <w:rFonts w:ascii="Verdana" w:hAnsi="Verdana"/>
          <w:sz w:val="17"/>
          <w:szCs w:val="17"/>
        </w:rPr>
        <w:t>T</w:t>
      </w:r>
      <w:r w:rsidRPr="00B20651">
        <w:rPr>
          <w:rFonts w:ascii="Verdana" w:hAnsi="Verdana"/>
          <w:sz w:val="17"/>
          <w:szCs w:val="17"/>
        </w:rPr>
        <w:t xml:space="preserve">eam </w:t>
      </w:r>
      <w:r>
        <w:rPr>
          <w:rFonts w:ascii="Verdana" w:hAnsi="Verdana"/>
          <w:sz w:val="17"/>
          <w:szCs w:val="17"/>
        </w:rPr>
        <w:t>M</w:t>
      </w:r>
      <w:r w:rsidRPr="00B20651">
        <w:rPr>
          <w:rFonts w:ascii="Verdana" w:hAnsi="Verdana"/>
          <w:sz w:val="17"/>
          <w:szCs w:val="17"/>
        </w:rPr>
        <w:t xml:space="preserve">ember of </w:t>
      </w:r>
      <w:r>
        <w:rPr>
          <w:rFonts w:ascii="Verdana" w:hAnsi="Verdana"/>
          <w:sz w:val="17"/>
          <w:szCs w:val="17"/>
        </w:rPr>
        <w:t>S</w:t>
      </w:r>
      <w:r w:rsidRPr="00B20651">
        <w:rPr>
          <w:rFonts w:ascii="Verdana" w:hAnsi="Verdana"/>
          <w:sz w:val="17"/>
          <w:szCs w:val="17"/>
        </w:rPr>
        <w:t xml:space="preserve">ystems </w:t>
      </w:r>
      <w:r>
        <w:rPr>
          <w:rFonts w:ascii="Verdana" w:hAnsi="Verdana"/>
          <w:sz w:val="17"/>
          <w:szCs w:val="17"/>
        </w:rPr>
        <w:t>&amp; P</w:t>
      </w:r>
      <w:r w:rsidRPr="00B20651">
        <w:rPr>
          <w:rFonts w:ascii="Verdana" w:hAnsi="Verdana"/>
          <w:sz w:val="17"/>
          <w:szCs w:val="17"/>
        </w:rPr>
        <w:t xml:space="preserve">rocess </w:t>
      </w:r>
      <w:r>
        <w:rPr>
          <w:rFonts w:ascii="Verdana" w:hAnsi="Verdana"/>
          <w:sz w:val="17"/>
          <w:szCs w:val="17"/>
        </w:rPr>
        <w:t>S</w:t>
      </w:r>
      <w:r w:rsidRPr="00B20651">
        <w:rPr>
          <w:rFonts w:ascii="Verdana" w:hAnsi="Verdana"/>
          <w:sz w:val="17"/>
          <w:szCs w:val="17"/>
        </w:rPr>
        <w:t>pecialists</w:t>
      </w:r>
      <w:r>
        <w:rPr>
          <w:rFonts w:ascii="Verdana" w:hAnsi="Verdana"/>
          <w:sz w:val="17"/>
          <w:szCs w:val="17"/>
        </w:rPr>
        <w:t>, worked</w:t>
      </w:r>
      <w:r w:rsidRPr="00B20651">
        <w:rPr>
          <w:rFonts w:ascii="Verdana" w:hAnsi="Verdana"/>
          <w:sz w:val="17"/>
          <w:szCs w:val="17"/>
        </w:rPr>
        <w:t xml:space="preserve"> on three restructurings within the company including the Thomson merger with Reuters and selling of a major business within Thomson Reuters (GEE)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Pivotal in introducing</w:t>
      </w:r>
      <w:r w:rsidRPr="00B20651">
        <w:rPr>
          <w:rFonts w:ascii="Verdana" w:hAnsi="Verdana"/>
          <w:sz w:val="17"/>
          <w:szCs w:val="17"/>
        </w:rPr>
        <w:t xml:space="preserve"> a new prospect and customer segmentation structure across the whole business operations - identified viable vertical segments, which improved the quality of targeted</w:t>
      </w:r>
      <w:r>
        <w:rPr>
          <w:rFonts w:ascii="Verdana" w:hAnsi="Verdana"/>
          <w:sz w:val="17"/>
          <w:szCs w:val="17"/>
        </w:rPr>
        <w:t xml:space="preserve"> messaging for direct marketing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Steered initiatives towards creating standardiz</w:t>
      </w:r>
      <w:r w:rsidRPr="00B20651">
        <w:rPr>
          <w:rFonts w:ascii="Verdana" w:hAnsi="Verdana"/>
          <w:sz w:val="17"/>
          <w:szCs w:val="17"/>
        </w:rPr>
        <w:t xml:space="preserve">ed data and analytics tools </w:t>
      </w:r>
      <w:r>
        <w:rPr>
          <w:rFonts w:ascii="Verdana" w:hAnsi="Verdana"/>
          <w:sz w:val="17"/>
          <w:szCs w:val="17"/>
        </w:rPr>
        <w:t xml:space="preserve">&amp; </w:t>
      </w:r>
      <w:r w:rsidRPr="00B20651">
        <w:rPr>
          <w:rFonts w:ascii="Verdana" w:hAnsi="Verdana"/>
          <w:sz w:val="17"/>
          <w:szCs w:val="17"/>
        </w:rPr>
        <w:t>methodologies for reporting marketing and data effectiveness</w:t>
      </w:r>
      <w:r>
        <w:rPr>
          <w:rFonts w:ascii="Verdana" w:hAnsi="Verdana"/>
          <w:sz w:val="17"/>
          <w:szCs w:val="17"/>
        </w:rPr>
        <w:t>; identified</w:t>
      </w:r>
      <w:r w:rsidRPr="00B2065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&amp; </w:t>
      </w:r>
      <w:r w:rsidRPr="00B20651">
        <w:rPr>
          <w:rFonts w:ascii="Verdana" w:hAnsi="Verdana"/>
          <w:sz w:val="17"/>
          <w:szCs w:val="17"/>
        </w:rPr>
        <w:t>evaluate</w:t>
      </w:r>
      <w:r>
        <w:rPr>
          <w:rFonts w:ascii="Verdana" w:hAnsi="Verdana"/>
          <w:sz w:val="17"/>
          <w:szCs w:val="17"/>
        </w:rPr>
        <w:t>d</w:t>
      </w:r>
      <w:r w:rsidRPr="00B20651">
        <w:rPr>
          <w:rFonts w:ascii="Verdana" w:hAnsi="Verdana"/>
          <w:sz w:val="17"/>
          <w:szCs w:val="17"/>
        </w:rPr>
        <w:t xml:space="preserve"> new and existing target markets using analytics</w:t>
      </w:r>
    </w:p>
    <w:p w:rsidR="006C417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Dexterously c</w:t>
      </w:r>
      <w:r w:rsidRPr="00B20651">
        <w:rPr>
          <w:rFonts w:ascii="Verdana" w:hAnsi="Verdana"/>
          <w:sz w:val="17"/>
          <w:szCs w:val="17"/>
        </w:rPr>
        <w:t>ollaborated in the development of the company's internet by conceptuali</w:t>
      </w:r>
      <w:r>
        <w:rPr>
          <w:rFonts w:ascii="Verdana" w:hAnsi="Verdana"/>
          <w:sz w:val="17"/>
          <w:szCs w:val="17"/>
        </w:rPr>
        <w:t>z</w:t>
      </w:r>
      <w:r w:rsidRPr="00B20651">
        <w:rPr>
          <w:rFonts w:ascii="Verdana" w:hAnsi="Verdana"/>
          <w:sz w:val="17"/>
          <w:szCs w:val="17"/>
        </w:rPr>
        <w:t>ing multi-dimensional and drill down views and analysis based on fundamental customer, product, employee and sales territory information</w:t>
      </w:r>
    </w:p>
    <w:p w:rsidR="006C4171" w:rsidRPr="00B20651" w:rsidRDefault="006C4171" w:rsidP="006C417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Devised </w:t>
      </w:r>
      <w:r w:rsidRPr="00B20651">
        <w:rPr>
          <w:rFonts w:ascii="Verdana" w:hAnsi="Verdana"/>
          <w:sz w:val="17"/>
          <w:szCs w:val="17"/>
        </w:rPr>
        <w:t>the online functionality in troubleshooting, account activation, ordering and bill payment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Pr="00B20651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B20651">
        <w:rPr>
          <w:rFonts w:ascii="Verdana" w:hAnsi="Verdana"/>
          <w:b/>
          <w:sz w:val="17"/>
          <w:szCs w:val="17"/>
        </w:rPr>
        <w:t xml:space="preserve">Apr’04-Dec’04: ARRB Transport Research, Melbourne, Australia as Business Manager: Technology Group - Australia and New Zealand 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C6659D">
        <w:rPr>
          <w:rFonts w:ascii="Verdana" w:hAnsi="Verdana"/>
          <w:i/>
          <w:sz w:val="17"/>
          <w:szCs w:val="17"/>
          <w:lang w:val="en-IN"/>
        </w:rPr>
        <w:t>Managed complete business operations with accountability for profitability; turned around business unit with rapid attention to key targets for consulting services; managed and ensured achievement of high-margin revenue</w:t>
      </w:r>
      <w:r>
        <w:rPr>
          <w:rFonts w:ascii="Verdana" w:hAnsi="Verdana"/>
          <w:i/>
          <w:sz w:val="17"/>
          <w:szCs w:val="17"/>
          <w:lang w:val="en-IN"/>
        </w:rPr>
        <w:t xml:space="preserve">. Held accountable for </w:t>
      </w:r>
      <w:r w:rsidRPr="00DE6378">
        <w:rPr>
          <w:rFonts w:ascii="Verdana" w:hAnsi="Verdana"/>
          <w:sz w:val="17"/>
          <w:szCs w:val="17"/>
        </w:rPr>
        <w:t>offering a customi</w:t>
      </w:r>
      <w:r>
        <w:rPr>
          <w:rFonts w:ascii="Verdana" w:hAnsi="Verdana"/>
          <w:sz w:val="17"/>
          <w:szCs w:val="17"/>
        </w:rPr>
        <w:t>ze</w:t>
      </w:r>
      <w:r w:rsidRPr="00DE6378">
        <w:rPr>
          <w:rFonts w:ascii="Verdana" w:hAnsi="Verdana"/>
          <w:sz w:val="17"/>
          <w:szCs w:val="17"/>
        </w:rPr>
        <w:t xml:space="preserve">d solution tailored specific to a clients' needs, through client proposals contract negotiations, from a product portfolio ranging from 10,000$AUD – 300,000$AUD. </w:t>
      </w:r>
    </w:p>
    <w:p w:rsidR="006C4171" w:rsidRDefault="006C4171" w:rsidP="006C41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Attained </w:t>
      </w:r>
      <w:r w:rsidRPr="00DE6378">
        <w:rPr>
          <w:rFonts w:ascii="Verdana" w:hAnsi="Verdana"/>
          <w:sz w:val="17"/>
          <w:szCs w:val="17"/>
        </w:rPr>
        <w:t>sales targets across all the regions of Australia and New Zealand</w:t>
      </w:r>
    </w:p>
    <w:p w:rsidR="006C4171" w:rsidRPr="00DE6378" w:rsidRDefault="006C4171" w:rsidP="006C41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Distinction of being f</w:t>
      </w:r>
      <w:r w:rsidRPr="00DE6378">
        <w:rPr>
          <w:rFonts w:ascii="Verdana" w:hAnsi="Verdana"/>
          <w:sz w:val="17"/>
          <w:szCs w:val="17"/>
        </w:rPr>
        <w:t>elicitated by the company for negotiating the fastest contract over $AUD 250K ($USD 260K)</w:t>
      </w:r>
    </w:p>
    <w:p w:rsidR="006C4171" w:rsidRPr="00DE6378" w:rsidRDefault="006C4171" w:rsidP="006C41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Efficiently i</w:t>
      </w:r>
      <w:r w:rsidRPr="00DE6378">
        <w:rPr>
          <w:rFonts w:ascii="Verdana" w:hAnsi="Verdana"/>
          <w:sz w:val="17"/>
          <w:szCs w:val="17"/>
        </w:rPr>
        <w:t>ncreased market penetration by 20% by developing</w:t>
      </w:r>
      <w:r>
        <w:rPr>
          <w:rFonts w:ascii="Verdana" w:hAnsi="Verdana"/>
          <w:sz w:val="17"/>
          <w:szCs w:val="17"/>
        </w:rPr>
        <w:t xml:space="preserve"> several strategic partnerships</w:t>
      </w:r>
    </w:p>
    <w:p w:rsidR="006C4171" w:rsidRPr="00DE6378" w:rsidRDefault="006C4171" w:rsidP="006C417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Designed &amp; instituted </w:t>
      </w:r>
      <w:r w:rsidRPr="00DE6378">
        <w:rPr>
          <w:rFonts w:ascii="Verdana" w:hAnsi="Verdana"/>
          <w:sz w:val="17"/>
          <w:szCs w:val="17"/>
        </w:rPr>
        <w:t xml:space="preserve">the regional marketing </w:t>
      </w:r>
      <w:r>
        <w:rPr>
          <w:rFonts w:ascii="Verdana" w:hAnsi="Verdana"/>
          <w:sz w:val="17"/>
          <w:szCs w:val="17"/>
        </w:rPr>
        <w:t xml:space="preserve">&amp; </w:t>
      </w:r>
      <w:r w:rsidRPr="00DE6378">
        <w:rPr>
          <w:rFonts w:ascii="Verdana" w:hAnsi="Verdana"/>
          <w:sz w:val="17"/>
          <w:szCs w:val="17"/>
        </w:rPr>
        <w:t xml:space="preserve">sales strategy: </w:t>
      </w:r>
      <w:r w:rsidRPr="003E7FF4">
        <w:rPr>
          <w:rFonts w:ascii="Verdana" w:hAnsi="Verdana"/>
          <w:i/>
          <w:sz w:val="17"/>
          <w:szCs w:val="17"/>
        </w:rPr>
        <w:t>convinced senior management to enter a previously untapped market segment, which led to an increase in sales by 15%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A90AF8" w:rsidRDefault="006C4171" w:rsidP="006C4171">
      <w:pPr>
        <w:shd w:val="clear" w:color="auto" w:fill="C2D69B" w:themeFill="accent3" w:themeFillTint="99"/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PAST EMPLOYMENTS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6F20B9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 w:rsidRPr="006F20B9">
        <w:rPr>
          <w:rFonts w:ascii="Verdana" w:hAnsi="Verdana"/>
          <w:b/>
          <w:sz w:val="17"/>
          <w:szCs w:val="17"/>
        </w:rPr>
        <w:t>Mar’03-Apr’04: Telstra, Melbourne, Australia as Senior Customer Operations Specialist</w:t>
      </w:r>
    </w:p>
    <w:p w:rsidR="006C4171" w:rsidRPr="006F20B9" w:rsidRDefault="006C4171" w:rsidP="006C4171">
      <w:pPr>
        <w:spacing w:after="0" w:line="240" w:lineRule="auto"/>
        <w:jc w:val="center"/>
        <w:rPr>
          <w:rFonts w:ascii="Verdana" w:hAnsi="Verdana"/>
          <w:i/>
          <w:sz w:val="17"/>
          <w:szCs w:val="17"/>
        </w:rPr>
      </w:pPr>
      <w:r w:rsidRPr="006F20B9">
        <w:rPr>
          <w:rFonts w:ascii="Verdana" w:hAnsi="Verdana"/>
          <w:i/>
          <w:sz w:val="17"/>
          <w:szCs w:val="17"/>
        </w:rPr>
        <w:t>Managed escalations in the B2C systems implementation and support of Satellite TV (paid TV) services in rural Australia, a new joint venture between the government and Telstra</w:t>
      </w:r>
    </w:p>
    <w:p w:rsidR="006C4171" w:rsidRPr="00E53444" w:rsidRDefault="006C4171" w:rsidP="006C4171">
      <w:pPr>
        <w:spacing w:after="0" w:line="240" w:lineRule="auto"/>
        <w:jc w:val="both"/>
        <w:rPr>
          <w:rFonts w:ascii="Verdana" w:hAnsi="Verdana"/>
          <w:sz w:val="13"/>
          <w:szCs w:val="17"/>
        </w:rPr>
      </w:pPr>
    </w:p>
    <w:p w:rsidR="006C4171" w:rsidRPr="006F20B9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 w:rsidRPr="006F20B9">
        <w:rPr>
          <w:rFonts w:ascii="Verdana" w:hAnsi="Verdana"/>
          <w:b/>
          <w:sz w:val="17"/>
          <w:szCs w:val="17"/>
        </w:rPr>
        <w:t>Mar’02-Mar’03: 1410 Communications, Melbourne, Australia (IT Industry) as Business Development Executive</w:t>
      </w:r>
    </w:p>
    <w:p w:rsidR="006C4171" w:rsidRDefault="006C4171" w:rsidP="006C4171">
      <w:pPr>
        <w:spacing w:after="0" w:line="240" w:lineRule="auto"/>
        <w:jc w:val="center"/>
        <w:rPr>
          <w:rFonts w:ascii="Verdana" w:hAnsi="Verdana"/>
          <w:i/>
          <w:sz w:val="17"/>
          <w:szCs w:val="17"/>
        </w:rPr>
      </w:pPr>
      <w:r w:rsidRPr="006F20B9">
        <w:rPr>
          <w:rFonts w:ascii="Verdana" w:hAnsi="Verdana"/>
          <w:i/>
          <w:sz w:val="17"/>
          <w:szCs w:val="17"/>
        </w:rPr>
        <w:t>Ramped up market penetration by 9% through effective planning and rigorous implementation of marketing and sales strategy; attained 100% sales target throughout the duration of the employment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Pr="001B0EAC" w:rsidRDefault="006C4171" w:rsidP="006C417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6F20B9">
        <w:rPr>
          <w:rFonts w:ascii="Verdana" w:hAnsi="Verdana"/>
          <w:b/>
          <w:sz w:val="17"/>
          <w:szCs w:val="17"/>
        </w:rPr>
        <w:t>Jan’99-Dec’01: SMIFS Securities Ltd., Mumbai</w:t>
      </w:r>
      <w:r>
        <w:rPr>
          <w:rFonts w:ascii="Verdana" w:hAnsi="Verdana"/>
          <w:b/>
          <w:sz w:val="17"/>
          <w:szCs w:val="17"/>
        </w:rPr>
        <w:t xml:space="preserve"> as </w:t>
      </w:r>
      <w:r w:rsidRPr="006F20B9">
        <w:rPr>
          <w:rFonts w:ascii="Verdana" w:hAnsi="Verdana"/>
          <w:b/>
          <w:sz w:val="17"/>
          <w:szCs w:val="17"/>
        </w:rPr>
        <w:t>Manager: Financial Advisory Group</w:t>
      </w:r>
      <w:r>
        <w:rPr>
          <w:rFonts w:ascii="Verdana" w:hAnsi="Verdana"/>
          <w:b/>
          <w:sz w:val="17"/>
          <w:szCs w:val="17"/>
        </w:rPr>
        <w:t xml:space="preserve">; joined as </w:t>
      </w:r>
      <w:r w:rsidRPr="006F20B9">
        <w:rPr>
          <w:rFonts w:ascii="Verdana" w:hAnsi="Verdana"/>
          <w:b/>
          <w:sz w:val="17"/>
          <w:szCs w:val="17"/>
        </w:rPr>
        <w:t>Inter Bank Dealer</w:t>
      </w:r>
      <w:r w:rsidRPr="001B0EAC">
        <w:rPr>
          <w:rFonts w:ascii="Verdana" w:hAnsi="Verdana"/>
          <w:sz w:val="17"/>
          <w:szCs w:val="17"/>
        </w:rPr>
        <w:t xml:space="preserve">       </w:t>
      </w:r>
    </w:p>
    <w:p w:rsidR="006C4171" w:rsidRDefault="006C4171" w:rsidP="006C417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 xml:space="preserve">Rendered </w:t>
      </w:r>
      <w:r w:rsidRPr="006F20B9">
        <w:rPr>
          <w:rFonts w:ascii="Verdana" w:hAnsi="Verdana"/>
          <w:i/>
          <w:sz w:val="17"/>
          <w:szCs w:val="17"/>
        </w:rPr>
        <w:t xml:space="preserve">financial advice and managed investment portfolios (debt and equity) for commercial </w:t>
      </w:r>
      <w:r>
        <w:rPr>
          <w:rFonts w:ascii="Verdana" w:hAnsi="Verdana"/>
          <w:i/>
          <w:sz w:val="17"/>
          <w:szCs w:val="17"/>
        </w:rPr>
        <w:t xml:space="preserve">&amp; </w:t>
      </w:r>
      <w:r w:rsidRPr="006F20B9">
        <w:rPr>
          <w:rFonts w:ascii="Verdana" w:hAnsi="Verdana"/>
          <w:i/>
          <w:sz w:val="17"/>
          <w:szCs w:val="17"/>
        </w:rPr>
        <w:t>non-profi</w:t>
      </w:r>
      <w:r>
        <w:rPr>
          <w:rFonts w:ascii="Verdana" w:hAnsi="Verdana"/>
          <w:i/>
          <w:sz w:val="17"/>
          <w:szCs w:val="17"/>
        </w:rPr>
        <w:t xml:space="preserve">t institutions </w:t>
      </w:r>
      <w:r w:rsidRPr="006F20B9">
        <w:rPr>
          <w:rFonts w:ascii="Verdana" w:hAnsi="Verdana"/>
          <w:i/>
          <w:sz w:val="17"/>
          <w:szCs w:val="17"/>
        </w:rPr>
        <w:t xml:space="preserve">and individual clients, brokering deals worth </w:t>
      </w:r>
      <w:r>
        <w:rPr>
          <w:rFonts w:ascii="Verdana" w:hAnsi="Verdana"/>
          <w:i/>
          <w:sz w:val="17"/>
          <w:szCs w:val="17"/>
        </w:rPr>
        <w:t xml:space="preserve">INR </w:t>
      </w:r>
      <w:r w:rsidRPr="006F20B9">
        <w:rPr>
          <w:rFonts w:ascii="Verdana" w:hAnsi="Verdana"/>
          <w:i/>
          <w:sz w:val="17"/>
          <w:szCs w:val="17"/>
        </w:rPr>
        <w:t>2 to 5 crores upwards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1B0EAC" w:rsidRDefault="006C4171" w:rsidP="006C417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CE7C89">
        <w:rPr>
          <w:rFonts w:ascii="Verdana" w:hAnsi="Verdana"/>
          <w:b/>
          <w:sz w:val="17"/>
          <w:szCs w:val="17"/>
        </w:rPr>
        <w:t>Jan’98-Jan’99: Transprint, Mumbai, India</w:t>
      </w:r>
      <w:r>
        <w:rPr>
          <w:rFonts w:ascii="Verdana" w:hAnsi="Verdana"/>
          <w:b/>
          <w:sz w:val="17"/>
          <w:szCs w:val="17"/>
        </w:rPr>
        <w:t xml:space="preserve"> as </w:t>
      </w:r>
      <w:r w:rsidRPr="00CE7C89">
        <w:rPr>
          <w:rFonts w:ascii="Verdana" w:hAnsi="Verdana"/>
          <w:b/>
          <w:sz w:val="17"/>
          <w:szCs w:val="17"/>
        </w:rPr>
        <w:t>Assistant Project Manager</w:t>
      </w: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Default="006C4171" w:rsidP="006C4171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CE7C89">
        <w:rPr>
          <w:rFonts w:ascii="Verdana" w:hAnsi="Verdana"/>
          <w:i/>
          <w:sz w:val="17"/>
          <w:szCs w:val="17"/>
        </w:rPr>
        <w:t>Bagged in-house and outsourced contracts for the company, through direct marketing to SMEs and MNCs</w:t>
      </w:r>
      <w:r>
        <w:rPr>
          <w:rFonts w:ascii="Verdana" w:hAnsi="Verdana"/>
          <w:i/>
          <w:sz w:val="17"/>
          <w:szCs w:val="17"/>
        </w:rPr>
        <w:t>; in</w:t>
      </w:r>
      <w:r w:rsidRPr="00CE7C89">
        <w:rPr>
          <w:rFonts w:ascii="Verdana" w:hAnsi="Verdana"/>
          <w:i/>
          <w:sz w:val="17"/>
          <w:szCs w:val="17"/>
        </w:rPr>
        <w:t>creased revenue by Rs.15 lakhs in the first six months and helped successfully regain several large/key accounts</w:t>
      </w: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CE7C89" w:rsidRDefault="006C4171" w:rsidP="006C4171">
      <w:pPr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 w:rsidRPr="00CE7C89">
        <w:rPr>
          <w:rFonts w:ascii="Verdana" w:hAnsi="Verdana"/>
          <w:b/>
          <w:sz w:val="17"/>
          <w:szCs w:val="17"/>
        </w:rPr>
        <w:t xml:space="preserve">Commenced career with Bombay Book Stores as Shop Assistant (Part Time </w:t>
      </w:r>
      <w:r>
        <w:rPr>
          <w:rFonts w:ascii="Verdana" w:hAnsi="Verdana"/>
          <w:b/>
          <w:sz w:val="17"/>
          <w:szCs w:val="17"/>
        </w:rPr>
        <w:t xml:space="preserve">- </w:t>
      </w:r>
      <w:r w:rsidRPr="00CE7C89">
        <w:rPr>
          <w:rFonts w:ascii="Verdana" w:hAnsi="Verdana"/>
          <w:b/>
          <w:sz w:val="17"/>
          <w:szCs w:val="17"/>
        </w:rPr>
        <w:t>Engineering)</w:t>
      </w:r>
      <w:r>
        <w:rPr>
          <w:rFonts w:ascii="Verdana" w:hAnsi="Verdana"/>
          <w:b/>
          <w:sz w:val="17"/>
          <w:szCs w:val="17"/>
        </w:rPr>
        <w:t xml:space="preserve"> from </w:t>
      </w:r>
      <w:r w:rsidRPr="00CE7C89">
        <w:rPr>
          <w:rFonts w:ascii="Verdana" w:hAnsi="Verdana"/>
          <w:b/>
          <w:sz w:val="17"/>
          <w:szCs w:val="17"/>
        </w:rPr>
        <w:t>Mar’96-Dec’97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Pr="00A90AF8" w:rsidRDefault="006C4171" w:rsidP="006C4171">
      <w:pPr>
        <w:shd w:val="clear" w:color="auto" w:fill="C2D69B" w:themeFill="accent3" w:themeFillTint="99"/>
        <w:spacing w:after="0" w:line="240" w:lineRule="auto"/>
        <w:jc w:val="center"/>
        <w:rPr>
          <w:rFonts w:ascii="Verdana" w:hAnsi="Verdana"/>
          <w:b/>
          <w:sz w:val="17"/>
          <w:szCs w:val="17"/>
        </w:rPr>
      </w:pPr>
      <w:r w:rsidRPr="00A90AF8">
        <w:rPr>
          <w:rFonts w:ascii="Verdana" w:hAnsi="Verdana"/>
          <w:b/>
          <w:sz w:val="17"/>
          <w:szCs w:val="17"/>
        </w:rPr>
        <w:t>EDUCATION &amp; CREDENTIALS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A90AF8">
        <w:rPr>
          <w:rFonts w:ascii="Verdana" w:hAnsi="Verdana"/>
          <w:b/>
          <w:sz w:val="17"/>
          <w:szCs w:val="17"/>
        </w:rPr>
        <w:t>Executive Masters of Business Administration (Executive-MBA)</w:t>
      </w:r>
      <w:r w:rsidRPr="001B0EA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</w:t>
      </w:r>
      <w:r w:rsidRPr="001B0EAC">
        <w:rPr>
          <w:rFonts w:ascii="Verdana" w:hAnsi="Verdana"/>
          <w:sz w:val="17"/>
          <w:szCs w:val="17"/>
        </w:rPr>
        <w:t xml:space="preserve">2003  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Melbourne Business School, Melbourne, Australia</w:t>
      </w:r>
      <w:r>
        <w:rPr>
          <w:rFonts w:ascii="Verdana" w:hAnsi="Verdana"/>
          <w:sz w:val="17"/>
          <w:szCs w:val="17"/>
        </w:rPr>
        <w:t xml:space="preserve"> with </w:t>
      </w:r>
      <w:r w:rsidRPr="001B0EAC">
        <w:rPr>
          <w:rFonts w:ascii="Verdana" w:hAnsi="Verdana"/>
          <w:sz w:val="17"/>
          <w:szCs w:val="17"/>
        </w:rPr>
        <w:t>6 /7</w:t>
      </w:r>
      <w:r>
        <w:rPr>
          <w:rFonts w:ascii="Verdana" w:hAnsi="Verdana"/>
          <w:sz w:val="17"/>
          <w:szCs w:val="17"/>
        </w:rPr>
        <w:t xml:space="preserve"> </w:t>
      </w:r>
      <w:r w:rsidRPr="001B0EAC">
        <w:rPr>
          <w:rFonts w:ascii="Verdana" w:hAnsi="Verdana"/>
          <w:sz w:val="17"/>
          <w:szCs w:val="17"/>
        </w:rPr>
        <w:t>GPA</w:t>
      </w:r>
      <w:r>
        <w:rPr>
          <w:rFonts w:ascii="Verdana" w:hAnsi="Verdana"/>
          <w:sz w:val="17"/>
          <w:szCs w:val="17"/>
        </w:rPr>
        <w:t>; c</w:t>
      </w:r>
      <w:r w:rsidRPr="001B0EAC">
        <w:rPr>
          <w:rFonts w:ascii="Verdana" w:hAnsi="Verdana"/>
          <w:sz w:val="17"/>
          <w:szCs w:val="17"/>
        </w:rPr>
        <w:t>ompleted the course in 60% of the designated time duration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A90AF8">
        <w:rPr>
          <w:rFonts w:ascii="Verdana" w:hAnsi="Verdana"/>
          <w:b/>
          <w:sz w:val="17"/>
          <w:szCs w:val="17"/>
        </w:rPr>
        <w:t>Post Graduate Diploma in Marketing and Sales Management</w:t>
      </w:r>
      <w:r w:rsidRPr="001B0EA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in </w:t>
      </w:r>
      <w:r w:rsidRPr="001B0EAC">
        <w:rPr>
          <w:rFonts w:ascii="Verdana" w:hAnsi="Verdana"/>
          <w:sz w:val="17"/>
          <w:szCs w:val="17"/>
        </w:rPr>
        <w:t>2001</w:t>
      </w:r>
    </w:p>
    <w:p w:rsidR="006C4171" w:rsidRPr="001B0EAC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>Mumbai University, Mumbai, India</w:t>
      </w:r>
      <w:r>
        <w:rPr>
          <w:rFonts w:ascii="Verdana" w:hAnsi="Verdana"/>
          <w:sz w:val="17"/>
          <w:szCs w:val="17"/>
        </w:rPr>
        <w:t xml:space="preserve"> with </w:t>
      </w:r>
      <w:r w:rsidRPr="001B0EAC">
        <w:rPr>
          <w:rFonts w:ascii="Verdana" w:hAnsi="Verdana"/>
          <w:sz w:val="17"/>
          <w:szCs w:val="17"/>
        </w:rPr>
        <w:t>6.4/7</w:t>
      </w:r>
      <w:r>
        <w:rPr>
          <w:rFonts w:ascii="Verdana" w:hAnsi="Verdana"/>
          <w:sz w:val="17"/>
          <w:szCs w:val="17"/>
        </w:rPr>
        <w:t xml:space="preserve"> </w:t>
      </w:r>
      <w:r w:rsidRPr="001B0EAC">
        <w:rPr>
          <w:rFonts w:ascii="Verdana" w:hAnsi="Verdana"/>
          <w:sz w:val="17"/>
          <w:szCs w:val="17"/>
        </w:rPr>
        <w:t>GPA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</w:p>
    <w:p w:rsidR="006C4171" w:rsidRPr="00F07C92" w:rsidRDefault="006C4171" w:rsidP="006C4171">
      <w:pPr>
        <w:spacing w:after="0" w:line="240" w:lineRule="auto"/>
        <w:jc w:val="both"/>
        <w:rPr>
          <w:rFonts w:ascii="Verdana" w:hAnsi="Verdana"/>
          <w:b/>
          <w:sz w:val="17"/>
          <w:szCs w:val="17"/>
        </w:rPr>
      </w:pPr>
      <w:r w:rsidRPr="00F07C92">
        <w:rPr>
          <w:rFonts w:ascii="Verdana" w:hAnsi="Verdana"/>
          <w:b/>
          <w:sz w:val="17"/>
          <w:szCs w:val="17"/>
        </w:rPr>
        <w:t>Professional Certifications &amp; Trainings:</w:t>
      </w:r>
    </w:p>
    <w:p w:rsidR="006C4171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  <w:sectPr w:rsidR="006C4171" w:rsidSect="001B0EAC"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6C4171" w:rsidRPr="00FF0D0E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lastRenderedPageBreak/>
        <w:t>Six Sigma Black Belt Certification: 2017</w:t>
      </w:r>
    </w:p>
    <w:p w:rsidR="006C4171" w:rsidRPr="00FF0D0E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t>Balanced Score Card and Q4 Analysis</w:t>
      </w:r>
    </w:p>
    <w:p w:rsidR="006C4171" w:rsidRPr="00FF0D0E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t>Several Company In-house Courses to Enhance Management Skills</w:t>
      </w:r>
    </w:p>
    <w:p w:rsidR="006C4171" w:rsidRPr="00FF0D0E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lastRenderedPageBreak/>
        <w:t>In-house Program Management &amp; Project Management Certification</w:t>
      </w:r>
    </w:p>
    <w:p w:rsidR="006C4171" w:rsidRPr="00FF0D0E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t>Life Insurance Certification from IIA</w:t>
      </w:r>
    </w:p>
    <w:p w:rsidR="006C4171" w:rsidRPr="00FF0D0E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t>NSDL AMFI Certification</w:t>
      </w:r>
    </w:p>
    <w:p w:rsidR="006C4171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FF0D0E">
        <w:rPr>
          <w:rFonts w:ascii="Verdana" w:hAnsi="Verdana"/>
          <w:sz w:val="17"/>
          <w:szCs w:val="17"/>
        </w:rPr>
        <w:t xml:space="preserve">NSDL Courses in Badla Derivatives and Hedging </w:t>
      </w:r>
    </w:p>
    <w:p w:rsidR="006C4171" w:rsidRDefault="006C4171" w:rsidP="006C41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17"/>
          <w:szCs w:val="17"/>
        </w:rPr>
        <w:sectPr w:rsidR="006C4171" w:rsidSect="00E53444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</w:p>
    <w:p w:rsidR="006C4171" w:rsidRPr="006C4171" w:rsidRDefault="006C4171" w:rsidP="006C4171">
      <w:pPr>
        <w:spacing w:after="0" w:line="240" w:lineRule="auto"/>
        <w:jc w:val="center"/>
        <w:rPr>
          <w:rFonts w:ascii="Verdana" w:hAnsi="Verdana"/>
          <w:b/>
          <w:i/>
          <w:sz w:val="11"/>
          <w:szCs w:val="17"/>
          <w:u w:val="single"/>
        </w:rPr>
      </w:pPr>
    </w:p>
    <w:p w:rsidR="006C4171" w:rsidRPr="00B40768" w:rsidRDefault="006C4171" w:rsidP="006C4171">
      <w:pPr>
        <w:spacing w:after="0" w:line="240" w:lineRule="auto"/>
        <w:jc w:val="center"/>
        <w:rPr>
          <w:rFonts w:ascii="Verdana" w:hAnsi="Verdana"/>
          <w:i/>
          <w:sz w:val="17"/>
          <w:szCs w:val="17"/>
        </w:rPr>
      </w:pPr>
      <w:r w:rsidRPr="00B40768">
        <w:rPr>
          <w:rFonts w:ascii="Verdana" w:hAnsi="Verdana"/>
          <w:b/>
          <w:i/>
          <w:sz w:val="17"/>
          <w:szCs w:val="17"/>
          <w:u w:val="single"/>
        </w:rPr>
        <w:t>IT Skills:</w:t>
      </w:r>
      <w:r w:rsidRPr="00B40768">
        <w:rPr>
          <w:rFonts w:ascii="Verdana" w:hAnsi="Verdana"/>
          <w:i/>
          <w:sz w:val="17"/>
          <w:szCs w:val="17"/>
        </w:rPr>
        <w:t xml:space="preserve"> Conversant with Java based Packages, SAP, SIEBEL, Project Systems, Access, C, Prince2, Dbase, FoxPro, UNIX, Oracle, MS Office and Internet Applications</w:t>
      </w:r>
    </w:p>
    <w:p w:rsidR="006C4171" w:rsidRDefault="006C4171" w:rsidP="006C4171">
      <w:p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1B0EAC">
        <w:rPr>
          <w:rFonts w:ascii="Verdana" w:hAnsi="Verdana"/>
          <w:sz w:val="17"/>
          <w:szCs w:val="17"/>
        </w:rPr>
        <w:t xml:space="preserve"> </w:t>
      </w:r>
    </w:p>
    <w:p w:rsidR="006C4171" w:rsidRPr="001B0EAC" w:rsidRDefault="006C4171" w:rsidP="006C4171">
      <w:pPr>
        <w:shd w:val="clear" w:color="auto" w:fill="C2D69B" w:themeFill="accent3" w:themeFillTint="99"/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A90AF8">
        <w:rPr>
          <w:rFonts w:ascii="Verdana" w:hAnsi="Verdana"/>
          <w:b/>
          <w:sz w:val="17"/>
          <w:szCs w:val="17"/>
        </w:rPr>
        <w:t>Date of Birth:</w:t>
      </w:r>
      <w:r>
        <w:rPr>
          <w:rFonts w:ascii="Verdana" w:hAnsi="Verdana"/>
          <w:sz w:val="17"/>
          <w:szCs w:val="17"/>
        </w:rPr>
        <w:t xml:space="preserve"> </w:t>
      </w:r>
      <w:r w:rsidRPr="00A90AF8">
        <w:rPr>
          <w:rFonts w:ascii="Verdana" w:hAnsi="Verdana"/>
          <w:b/>
          <w:color w:val="548DD4" w:themeColor="text2" w:themeTint="99"/>
          <w:sz w:val="17"/>
          <w:szCs w:val="17"/>
        </w:rPr>
        <w:t>Please mention</w:t>
      </w:r>
      <w:r w:rsidRPr="00A90AF8">
        <w:rPr>
          <w:rFonts w:ascii="Verdana" w:hAnsi="Verdana"/>
          <w:color w:val="548DD4" w:themeColor="text2" w:themeTint="99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• </w:t>
      </w:r>
      <w:r w:rsidRPr="00A90AF8">
        <w:rPr>
          <w:rFonts w:ascii="Verdana" w:hAnsi="Verdana"/>
          <w:b/>
          <w:sz w:val="17"/>
          <w:szCs w:val="17"/>
        </w:rPr>
        <w:t>Address:</w:t>
      </w:r>
      <w:r>
        <w:rPr>
          <w:rFonts w:ascii="Verdana" w:hAnsi="Verdana"/>
          <w:sz w:val="17"/>
          <w:szCs w:val="17"/>
        </w:rPr>
        <w:t xml:space="preserve"> Hebbal, Bangalore-</w:t>
      </w:r>
      <w:r w:rsidRPr="001B0EAC">
        <w:rPr>
          <w:rFonts w:ascii="Verdana" w:hAnsi="Verdana"/>
          <w:sz w:val="17"/>
          <w:szCs w:val="17"/>
        </w:rPr>
        <w:t>560024</w:t>
      </w:r>
      <w:r>
        <w:rPr>
          <w:rFonts w:ascii="Verdana" w:hAnsi="Verdana"/>
          <w:sz w:val="17"/>
          <w:szCs w:val="17"/>
        </w:rPr>
        <w:t xml:space="preserve"> • </w:t>
      </w:r>
      <w:r w:rsidRPr="00A90AF8">
        <w:rPr>
          <w:rFonts w:ascii="Verdana" w:hAnsi="Verdana"/>
          <w:b/>
          <w:sz w:val="17"/>
          <w:szCs w:val="17"/>
        </w:rPr>
        <w:t>Languages Known:</w:t>
      </w:r>
      <w:r>
        <w:rPr>
          <w:rFonts w:ascii="Verdana" w:hAnsi="Verdana"/>
          <w:sz w:val="17"/>
          <w:szCs w:val="17"/>
        </w:rPr>
        <w:t xml:space="preserve"> </w:t>
      </w:r>
      <w:r w:rsidRPr="00A90AF8">
        <w:rPr>
          <w:rFonts w:ascii="Verdana" w:hAnsi="Verdana"/>
          <w:b/>
          <w:color w:val="548DD4" w:themeColor="text2" w:themeTint="99"/>
          <w:sz w:val="17"/>
          <w:szCs w:val="17"/>
        </w:rPr>
        <w:t>Please mention</w:t>
      </w:r>
    </w:p>
    <w:p w:rsidR="00BD5E72" w:rsidRDefault="008D30AE"/>
    <w:sectPr w:rsidR="00BD5E72" w:rsidSect="00E53444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E01B2"/>
    <w:multiLevelType w:val="hybridMultilevel"/>
    <w:tmpl w:val="96F0F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F65609"/>
    <w:multiLevelType w:val="hybridMultilevel"/>
    <w:tmpl w:val="B92EA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58174B"/>
    <w:multiLevelType w:val="hybridMultilevel"/>
    <w:tmpl w:val="926EF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1AB067B"/>
    <w:multiLevelType w:val="hybridMultilevel"/>
    <w:tmpl w:val="88A6C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622EDD"/>
    <w:multiLevelType w:val="hybridMultilevel"/>
    <w:tmpl w:val="00563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7B081A"/>
    <w:multiLevelType w:val="hybridMultilevel"/>
    <w:tmpl w:val="14E2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4171"/>
    <w:rsid w:val="00235246"/>
    <w:rsid w:val="00247922"/>
    <w:rsid w:val="00352728"/>
    <w:rsid w:val="004914F0"/>
    <w:rsid w:val="006C4171"/>
    <w:rsid w:val="00781331"/>
    <w:rsid w:val="008D30AE"/>
    <w:rsid w:val="00A5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2073</Words>
  <Characters>11819</Characters>
  <Application>Microsoft Office Word</Application>
  <DocSecurity>0</DocSecurity>
  <Lines>98</Lines>
  <Paragraphs>27</Paragraphs>
  <ScaleCrop>false</ScaleCrop>
  <Company/>
  <LinksUpToDate>false</LinksUpToDate>
  <CharactersWithSpaces>13865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2018-07-10T08:56:00Z</dcterms:created>
  <dcterms:modified xsi:type="dcterms:W3CDTF">2018-07-10T08:56:00Z</dcterms:modified>
</cp:coreProperties>
</file>