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29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F1F29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DF1F29">
        <w:rPr>
          <w:rFonts w:ascii="NewBaskerville-Roman" w:hAnsi="NewBaskerville-Roman" w:cs="NewBaskerville-Roman"/>
          <w:sz w:val="20"/>
          <w:szCs w:val="20"/>
        </w:rPr>
        <w:drawing>
          <wp:inline distT="0" distB="0" distL="0" distR="0" wp14:anchorId="4430340D" wp14:editId="296AAA36">
            <wp:extent cx="5943600" cy="3172460"/>
            <wp:effectExtent l="0" t="0" r="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9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F1F29" w:rsidRDefault="00DF1F29" w:rsidP="00DF1F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00000" w:rsidRPr="00DF1F29" w:rsidRDefault="00B40761" w:rsidP="00DF1F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DF1F29">
        <w:rPr>
          <w:rFonts w:ascii="NewBaskerville-Roman" w:hAnsi="NewBaskerville-Roman" w:cs="NewBaskerville-Roman"/>
          <w:sz w:val="20"/>
          <w:szCs w:val="20"/>
        </w:rPr>
        <w:t xml:space="preserve">Out-of-the-box </w:t>
      </w:r>
      <w:proofErr w:type="spellStart"/>
      <w:r w:rsidRPr="00DF1F29"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 w:rsidRPr="00DF1F29">
        <w:rPr>
          <w:rFonts w:ascii="NewBaskerville-Roman" w:hAnsi="NewBaskerville-Roman" w:cs="NewBaskerville-Roman"/>
          <w:sz w:val="20"/>
          <w:szCs w:val="20"/>
        </w:rPr>
        <w:t xml:space="preserve"> provides you with two configuration blocks for your build script that allow you to define the dependencies and repositories that you want to retrieve them from. If the standard DS</w:t>
      </w:r>
      <w:r w:rsidRPr="00DF1F29">
        <w:rPr>
          <w:rFonts w:ascii="NewBaskerville-Roman" w:hAnsi="NewBaskerville-Roman" w:cs="NewBaskerville-Roman"/>
          <w:sz w:val="20"/>
          <w:szCs w:val="20"/>
        </w:rPr>
        <w:t xml:space="preserve">L elements don’t fit your needs, you can even introduce your own vocabulary through </w:t>
      </w:r>
      <w:proofErr w:type="spellStart"/>
      <w:r w:rsidRPr="00DF1F29">
        <w:rPr>
          <w:rFonts w:ascii="NewBaskerville-Roman" w:hAnsi="NewBaskerville-Roman" w:cs="NewBaskerville-Roman"/>
          <w:sz w:val="20"/>
          <w:szCs w:val="20"/>
        </w:rPr>
        <w:t>Gradle’s</w:t>
      </w:r>
      <w:proofErr w:type="spellEnd"/>
      <w:r w:rsidRPr="00DF1F29">
        <w:rPr>
          <w:rFonts w:ascii="NewBaskerville-Roman" w:hAnsi="NewBaskerville-Roman" w:cs="NewBaskerville-Roman"/>
          <w:sz w:val="20"/>
          <w:szCs w:val="20"/>
        </w:rPr>
        <w:t xml:space="preserve"> extension mechanism.</w:t>
      </w:r>
    </w:p>
    <w:p w:rsidR="00000000" w:rsidRPr="00DF1F29" w:rsidRDefault="00B40761" w:rsidP="00DF1F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DF1F29">
        <w:rPr>
          <w:rFonts w:ascii="NewBaskerville-Roman" w:hAnsi="NewBaskerville-Roman" w:cs="NewBaskerville-Roman"/>
          <w:sz w:val="20"/>
          <w:szCs w:val="20"/>
        </w:rPr>
        <w:t xml:space="preserve">A good place to start is the </w:t>
      </w:r>
      <w:proofErr w:type="spellStart"/>
      <w:r w:rsidRPr="00DF1F29"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 w:rsidRPr="00DF1F29">
        <w:rPr>
          <w:rFonts w:ascii="NewBaskerville-Roman" w:hAnsi="NewBaskerville-Roman" w:cs="NewBaskerville-Roman"/>
          <w:sz w:val="20"/>
          <w:szCs w:val="20"/>
        </w:rPr>
        <w:t xml:space="preserve"> Buil</w:t>
      </w:r>
      <w:r w:rsidRPr="00DF1F29">
        <w:rPr>
          <w:rFonts w:ascii="NewBaskerville-Roman" w:hAnsi="NewBaskerville-Roman" w:cs="NewBaskerville-Roman"/>
          <w:sz w:val="20"/>
          <w:szCs w:val="20"/>
        </w:rPr>
        <w:t>d Language Reference Guide at http://www.gradle.org/docs/current/dsl/index.html.</w:t>
      </w:r>
    </w:p>
    <w:p w:rsidR="00DF1F29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F1F29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97A53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supports incremental builds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by specifying task inputs and outputs. It reliably figures out for you which tasks need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to be skipped, built, or partially rebuilt. The same concept translates to multimodule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projects, called partial builds. Because your build clearly defines the dependencies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between submodules,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takes care of rebuilding only the necessary parts. No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more running </w:t>
      </w:r>
      <w:r>
        <w:rPr>
          <w:rFonts w:ascii="Courier" w:hAnsi="Courier" w:cs="Courier"/>
          <w:sz w:val="19"/>
          <w:szCs w:val="19"/>
        </w:rPr>
        <w:t xml:space="preserve">clean </w:t>
      </w:r>
      <w:r>
        <w:rPr>
          <w:rFonts w:ascii="NewBaskerville-Roman" w:hAnsi="NewBaskerville-Roman" w:cs="NewBaskerville-Roman"/>
          <w:sz w:val="20"/>
          <w:szCs w:val="20"/>
        </w:rPr>
        <w:t>by default!</w:t>
      </w:r>
    </w:p>
    <w:p w:rsidR="00DF1F29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F1F29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supports parallel test execution.</w:t>
      </w:r>
    </w:p>
    <w:p w:rsidR="00DF1F29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is going to support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distributing test execution to multiple machines in a future version</w:t>
      </w:r>
    </w:p>
    <w:p w:rsidR="00DF1F29" w:rsidRDefault="00DF1F2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Developers run builds many times during development. That means starting a new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color w:val="000000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process each time, loading all its internal dependencies, and running the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build logic. You’ll notice that it usually takes a couple of seconds before your script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actually starts to execute. To improve the startup performance, </w:t>
      </w:r>
      <w:proofErr w:type="spellStart"/>
      <w:r>
        <w:rPr>
          <w:rFonts w:ascii="NewBaskerville-Roman" w:hAnsi="NewBaskerville-Roman" w:cs="NewBaskerville-Roman"/>
          <w:color w:val="000000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can be run in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daemon mode. In practice, the </w:t>
      </w:r>
      <w:proofErr w:type="spellStart"/>
      <w:r>
        <w:rPr>
          <w:rFonts w:ascii="NewBaskerville-Roman" w:hAnsi="NewBaskerville-Roman" w:cs="NewBaskerville-Roman"/>
          <w:color w:val="000000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command forks a daemon process, which not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only executes your build, but also keeps running in the background. Subsequent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build invocations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will piggyback on the existing daemon process to avoid the startup costs.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As a result, you’ll notice a far snappier initial build execution.</w:t>
      </w:r>
    </w:p>
    <w:p w:rsidR="00C26969" w:rsidRDefault="00C26969" w:rsidP="00DF1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C26969" w:rsidRDefault="00C26969" w:rsidP="00DF1F2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340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00" w:rsidRDefault="008B1C00" w:rsidP="00DF1F29">
      <w:pPr>
        <w:autoSpaceDE w:val="0"/>
        <w:autoSpaceDN w:val="0"/>
        <w:adjustRightInd w:val="0"/>
        <w:spacing w:after="0" w:line="240" w:lineRule="auto"/>
      </w:pP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a deep dive 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continuous delivery and all of its aspects, I recommend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Continuous Delivery: Reliable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Software Releases through Build, Test, and Deployment Automation </w:t>
      </w:r>
      <w:r>
        <w:rPr>
          <w:rFonts w:ascii="NewBaskerville-Roman" w:hAnsi="NewBaskerville-Roman" w:cs="NewBaskerville-Roman"/>
          <w:sz w:val="20"/>
          <w:szCs w:val="20"/>
        </w:rPr>
        <w:t>by Jez Humble and David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Farley (Addison Wesley, 2010).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</w:pP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concrete tasks we’re going to look at are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Compiling the code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Running unit and integration tests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Performing static code analysis and generating test coverage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Creating the distribution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Provisioning the target environment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Deploying the deliverable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Performing smoke and automated functional tests</w:t>
      </w: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B1C00" w:rsidRDefault="008B1C00" w:rsidP="008B1C0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04" w:rsidRDefault="002A4404" w:rsidP="008B1C00">
      <w:pPr>
        <w:autoSpaceDE w:val="0"/>
        <w:autoSpaceDN w:val="0"/>
        <w:adjustRightInd w:val="0"/>
        <w:spacing w:after="0" w:line="240" w:lineRule="auto"/>
      </w:pPr>
    </w:p>
    <w:p w:rsidR="002A4404" w:rsidRDefault="002A4404" w:rsidP="002A4404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</w:rPr>
      </w:pPr>
      <w:r>
        <w:rPr>
          <w:rFonts w:ascii="FranklinGothic-Book" w:hAnsi="FranklinGothic-Book" w:cs="FranklinGothic-Book"/>
          <w:sz w:val="19"/>
          <w:szCs w:val="19"/>
        </w:rPr>
        <w:t xml:space="preserve">Like every other Java application, </w:t>
      </w:r>
      <w:proofErr w:type="spellStart"/>
      <w:r>
        <w:rPr>
          <w:rFonts w:ascii="FranklinGothic-Book" w:hAnsi="FranklinGothic-Book" w:cs="FranklinGothic-Book"/>
          <w:sz w:val="19"/>
          <w:szCs w:val="19"/>
        </w:rPr>
        <w:t>Gradle</w:t>
      </w:r>
      <w:proofErr w:type="spellEnd"/>
      <w:r>
        <w:rPr>
          <w:rFonts w:ascii="FranklinGothic-Book" w:hAnsi="FranklinGothic-Book" w:cs="FranklinGothic-Book"/>
          <w:sz w:val="19"/>
          <w:szCs w:val="19"/>
        </w:rPr>
        <w:t xml:space="preserve"> shares the same JVM options set by the environment</w:t>
      </w:r>
    </w:p>
    <w:p w:rsidR="002A4404" w:rsidRDefault="002A4404" w:rsidP="002A4404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</w:rPr>
      </w:pPr>
      <w:r>
        <w:rPr>
          <w:rFonts w:ascii="FranklinGothic-Book" w:hAnsi="FranklinGothic-Book" w:cs="FranklinGothic-Book"/>
          <w:sz w:val="19"/>
          <w:szCs w:val="19"/>
        </w:rPr>
        <w:t xml:space="preserve">variable </w:t>
      </w:r>
      <w:r>
        <w:rPr>
          <w:rFonts w:ascii="Courier" w:hAnsi="Courier" w:cs="Courier"/>
          <w:sz w:val="19"/>
          <w:szCs w:val="19"/>
        </w:rPr>
        <w:t>JAVA_OPTS</w:t>
      </w:r>
      <w:r>
        <w:rPr>
          <w:rFonts w:ascii="FranklinGothic-Book" w:hAnsi="FranklinGothic-Book" w:cs="FranklinGothic-Book"/>
          <w:sz w:val="19"/>
          <w:szCs w:val="19"/>
        </w:rPr>
        <w:t xml:space="preserve">. If you want to pass arguments specifically to the </w:t>
      </w:r>
      <w:proofErr w:type="spellStart"/>
      <w:r>
        <w:rPr>
          <w:rFonts w:ascii="FranklinGothic-Book" w:hAnsi="FranklinGothic-Book" w:cs="FranklinGothic-Book"/>
          <w:sz w:val="19"/>
          <w:szCs w:val="19"/>
        </w:rPr>
        <w:t>Gradle</w:t>
      </w:r>
      <w:proofErr w:type="spellEnd"/>
    </w:p>
    <w:p w:rsidR="002A4404" w:rsidRDefault="002A4404" w:rsidP="002A4404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</w:rPr>
      </w:pPr>
      <w:r>
        <w:rPr>
          <w:rFonts w:ascii="FranklinGothic-Book" w:hAnsi="FranklinGothic-Book" w:cs="FranklinGothic-Book"/>
          <w:sz w:val="19"/>
          <w:szCs w:val="19"/>
        </w:rPr>
        <w:t xml:space="preserve">runtime, use the environment variable </w:t>
      </w:r>
      <w:r>
        <w:rPr>
          <w:rFonts w:ascii="Courier" w:hAnsi="Courier" w:cs="Courier"/>
          <w:sz w:val="19"/>
          <w:szCs w:val="19"/>
        </w:rPr>
        <w:t>GRADLE_OPTS</w:t>
      </w:r>
      <w:r>
        <w:rPr>
          <w:rFonts w:ascii="FranklinGothic-Book" w:hAnsi="FranklinGothic-Book" w:cs="FranklinGothic-Book"/>
          <w:sz w:val="19"/>
          <w:szCs w:val="19"/>
        </w:rPr>
        <w:t>. Let’s say you want to increase</w:t>
      </w:r>
    </w:p>
    <w:p w:rsidR="002A4404" w:rsidRDefault="002A4404" w:rsidP="002A4404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</w:rPr>
      </w:pPr>
      <w:r>
        <w:rPr>
          <w:rFonts w:ascii="FranklinGothic-Book" w:hAnsi="FranklinGothic-Book" w:cs="FranklinGothic-Book"/>
          <w:sz w:val="19"/>
          <w:szCs w:val="19"/>
        </w:rPr>
        <w:t>the default maximum heap size to 1 GB. You could set it like this:</w:t>
      </w:r>
    </w:p>
    <w:p w:rsidR="002A4404" w:rsidRDefault="002A4404" w:rsidP="002A440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GRADLE_OPTS="-Xmx1024m"</w:t>
      </w:r>
    </w:p>
    <w:p w:rsidR="002A4404" w:rsidRDefault="002A4404" w:rsidP="002A4404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</w:rPr>
      </w:pPr>
      <w:r>
        <w:rPr>
          <w:rFonts w:ascii="FranklinGothic-Book" w:hAnsi="FranklinGothic-Book" w:cs="FranklinGothic-Book"/>
          <w:sz w:val="19"/>
          <w:szCs w:val="19"/>
        </w:rPr>
        <w:t xml:space="preserve">The preferred way to do that is to add the variable to the </w:t>
      </w:r>
      <w:proofErr w:type="spellStart"/>
      <w:r>
        <w:rPr>
          <w:rFonts w:ascii="FranklinGothic-Book" w:hAnsi="FranklinGothic-Book" w:cs="FranklinGothic-Book"/>
          <w:sz w:val="19"/>
          <w:szCs w:val="19"/>
        </w:rPr>
        <w:t>Gradle</w:t>
      </w:r>
      <w:proofErr w:type="spellEnd"/>
      <w:r>
        <w:rPr>
          <w:rFonts w:ascii="FranklinGothic-Book" w:hAnsi="FranklinGothic-Book" w:cs="FranklinGothic-Book"/>
          <w:sz w:val="19"/>
          <w:szCs w:val="19"/>
        </w:rPr>
        <w:t xml:space="preserve"> startup script under</w:t>
      </w:r>
    </w:p>
    <w:p w:rsidR="002A4404" w:rsidRDefault="002A4404" w:rsidP="002A4404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$GRADLE_HOME/bin</w:t>
      </w:r>
      <w:r>
        <w:rPr>
          <w:rFonts w:ascii="FranklinGothic-Book" w:hAnsi="FranklinGothic-Book" w:cs="FranklinGothic-Book"/>
          <w:sz w:val="19"/>
          <w:szCs w:val="19"/>
        </w:rPr>
        <w:t>.</w:t>
      </w:r>
    </w:p>
    <w:p w:rsidR="006C257C" w:rsidRDefault="006C257C" w:rsidP="002A4404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</w:rPr>
      </w:pPr>
    </w:p>
    <w:p w:rsidR="006C257C" w:rsidRDefault="006C257C" w:rsidP="002A4404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9"/>
          <w:szCs w:val="19"/>
        </w:rPr>
      </w:pPr>
    </w:p>
    <w:p w:rsidR="006C257C" w:rsidRDefault="006C257C" w:rsidP="006C257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provides a helper task named </w:t>
      </w:r>
      <w:r>
        <w:rPr>
          <w:rFonts w:ascii="Courier" w:hAnsi="Courier" w:cs="Courier"/>
          <w:sz w:val="19"/>
          <w:szCs w:val="19"/>
        </w:rPr>
        <w:t xml:space="preserve">tasks </w:t>
      </w:r>
      <w:r>
        <w:rPr>
          <w:rFonts w:ascii="NewBaskerville-Roman" w:hAnsi="NewBaskerville-Roman" w:cs="NewBaskerville-Roman"/>
          <w:sz w:val="20"/>
          <w:szCs w:val="20"/>
        </w:rPr>
        <w:t>to introspect your build script and display</w:t>
      </w:r>
    </w:p>
    <w:p w:rsidR="006C257C" w:rsidRDefault="006C257C" w:rsidP="006C257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each available task, including a descriptive message of its purpose</w:t>
      </w:r>
    </w:p>
    <w:p w:rsidR="00B7726B" w:rsidRDefault="00B7726B" w:rsidP="006C25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$ </w:t>
      </w:r>
      <w:proofErr w:type="spellStart"/>
      <w:r>
        <w:rPr>
          <w:rFonts w:ascii="Courier" w:hAnsi="Courier" w:cs="Courier"/>
          <w:sz w:val="16"/>
          <w:szCs w:val="16"/>
        </w:rPr>
        <w:t>gradle</w:t>
      </w:r>
      <w:proofErr w:type="spellEnd"/>
      <w:r>
        <w:rPr>
          <w:rFonts w:ascii="Courier" w:hAnsi="Courier" w:cs="Courier"/>
          <w:sz w:val="16"/>
          <w:szCs w:val="16"/>
        </w:rPr>
        <w:t xml:space="preserve"> -q tasks</w:t>
      </w:r>
    </w:p>
    <w:p w:rsidR="00B7726B" w:rsidRDefault="00B7726B" w:rsidP="006C25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Gradle</w:t>
      </w:r>
      <w:proofErr w:type="spellEnd"/>
      <w:r>
        <w:rPr>
          <w:rFonts w:ascii="Courier" w:hAnsi="Courier" w:cs="Courier"/>
          <w:sz w:val="16"/>
          <w:szCs w:val="16"/>
        </w:rPr>
        <w:t xml:space="preserve"> tasks –all</w:t>
      </w:r>
    </w:p>
    <w:p w:rsidR="00B7726B" w:rsidRDefault="00B7726B" w:rsidP="006C25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Sometimes you want to exclude a specific task from your build run.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provides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command-line option </w:t>
      </w:r>
      <w:r>
        <w:rPr>
          <w:rFonts w:ascii="Courier" w:hAnsi="Courier" w:cs="Courier"/>
          <w:sz w:val="19"/>
          <w:szCs w:val="19"/>
        </w:rPr>
        <w:t xml:space="preserve">–x </w:t>
      </w:r>
      <w:r>
        <w:rPr>
          <w:rFonts w:ascii="NewBaskerville-Roman" w:hAnsi="NewBaskerville-Roman" w:cs="NewBaskerville-Roman"/>
          <w:sz w:val="20"/>
          <w:szCs w:val="20"/>
        </w:rPr>
        <w:t>to achieve that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default naming convention for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build script is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build.gradle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 Use this option to execute a build script with a different name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(for example, </w:t>
      </w:r>
      <w:proofErr w:type="spellStart"/>
      <w:r>
        <w:rPr>
          <w:rFonts w:ascii="Courier" w:hAnsi="Courier" w:cs="Courier"/>
          <w:sz w:val="19"/>
          <w:szCs w:val="19"/>
        </w:rPr>
        <w:t>gradle</w:t>
      </w:r>
      <w:proofErr w:type="spellEnd"/>
      <w:r>
        <w:rPr>
          <w:rFonts w:ascii="Courier" w:hAnsi="Courier" w:cs="Courier"/>
          <w:sz w:val="19"/>
          <w:szCs w:val="19"/>
        </w:rPr>
        <w:t xml:space="preserve"> –b </w:t>
      </w:r>
      <w:proofErr w:type="spellStart"/>
      <w:r>
        <w:rPr>
          <w:rFonts w:ascii="Courier" w:hAnsi="Courier" w:cs="Courier"/>
          <w:sz w:val="19"/>
          <w:szCs w:val="19"/>
        </w:rPr>
        <w:t>test.gradle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).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-Oblique" w:hAnsi="Courier-Oblique" w:cs="Courier-Oblique"/>
          <w:i/>
          <w:iCs/>
          <w:sz w:val="19"/>
          <w:szCs w:val="19"/>
        </w:rPr>
        <w:t>-D, --system-prop</w:t>
      </w:r>
      <w:r>
        <w:rPr>
          <w:rFonts w:ascii="NewBaskerville-Roman" w:hAnsi="NewBaskerville-Roman" w:cs="NewBaskerville-Roman"/>
          <w:sz w:val="19"/>
          <w:szCs w:val="19"/>
        </w:rPr>
        <w:t xml:space="preserve">: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Gradle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runs as a </w:t>
      </w:r>
      <w:r>
        <w:rPr>
          <w:rFonts w:ascii="NewBaskerville-Roman" w:hAnsi="NewBaskerville-Roman" w:cs="NewBaskerville-Roman"/>
          <w:sz w:val="18"/>
          <w:szCs w:val="18"/>
        </w:rPr>
        <w:t xml:space="preserve">JVM </w:t>
      </w:r>
      <w:r>
        <w:rPr>
          <w:rFonts w:ascii="NewBaskerville-Roman" w:hAnsi="NewBaskerville-Roman" w:cs="NewBaskerville-Roman"/>
          <w:sz w:val="20"/>
          <w:szCs w:val="20"/>
        </w:rPr>
        <w:t>process. As with all Java processes, you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can provide a system property like this: </w:t>
      </w:r>
      <w:r>
        <w:rPr>
          <w:rFonts w:ascii="Courier" w:hAnsi="Courier" w:cs="Courier"/>
          <w:sz w:val="19"/>
          <w:szCs w:val="19"/>
        </w:rPr>
        <w:t>–</w:t>
      </w:r>
      <w:proofErr w:type="spellStart"/>
      <w:r>
        <w:rPr>
          <w:rFonts w:ascii="Courier" w:hAnsi="Courier" w:cs="Courier"/>
          <w:sz w:val="19"/>
          <w:szCs w:val="19"/>
        </w:rPr>
        <w:t>Dmyprop</w:t>
      </w:r>
      <w:proofErr w:type="spellEnd"/>
      <w:r>
        <w:rPr>
          <w:rFonts w:ascii="Courier" w:hAnsi="Courier" w:cs="Courier"/>
          <w:sz w:val="19"/>
          <w:szCs w:val="19"/>
        </w:rPr>
        <w:t>=</w:t>
      </w:r>
      <w:proofErr w:type="spellStart"/>
      <w:r>
        <w:rPr>
          <w:rFonts w:ascii="Courier" w:hAnsi="Courier" w:cs="Courier"/>
          <w:sz w:val="19"/>
          <w:szCs w:val="19"/>
        </w:rPr>
        <w:t>myvalue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Courier-Oblique" w:cs="ZapfDingbats" w:hint="eastAsia"/>
          <w:sz w:val="10"/>
          <w:szCs w:val="10"/>
        </w:rPr>
        <w:t>■</w:t>
      </w:r>
      <w:r>
        <w:rPr>
          <w:rFonts w:ascii="ZapfDingbats" w:eastAsia="ZapfDingbats" w:hAnsi="Courier-Oblique" w:cs="ZapfDingbats"/>
          <w:sz w:val="10"/>
          <w:szCs w:val="10"/>
        </w:rPr>
        <w:t xml:space="preserve"> </w:t>
      </w:r>
      <w:r>
        <w:rPr>
          <w:rFonts w:ascii="Courier-Oblique" w:hAnsi="Courier-Oblique" w:cs="Courier-Oblique"/>
          <w:i/>
          <w:iCs/>
          <w:sz w:val="19"/>
          <w:szCs w:val="19"/>
        </w:rPr>
        <w:t>-P, --project-prop</w:t>
      </w:r>
      <w:r>
        <w:rPr>
          <w:rFonts w:ascii="NewBaskerville-Roman" w:hAnsi="NewBaskerville-Roman" w:cs="NewBaskerville-Roman"/>
          <w:sz w:val="19"/>
          <w:szCs w:val="19"/>
        </w:rPr>
        <w:t xml:space="preserve">: </w:t>
      </w:r>
      <w:r>
        <w:rPr>
          <w:rFonts w:ascii="NewBaskerville-Roman" w:hAnsi="NewBaskerville-Roman" w:cs="NewBaskerville-Roman"/>
          <w:sz w:val="20"/>
          <w:szCs w:val="20"/>
        </w:rPr>
        <w:t>Project properties are variables available in your build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script. You can use this option to pass a property to the build script directly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from the command line (for example, </w:t>
      </w:r>
      <w:r>
        <w:rPr>
          <w:rFonts w:ascii="Courier" w:hAnsi="Courier" w:cs="Courier"/>
          <w:sz w:val="19"/>
          <w:szCs w:val="19"/>
        </w:rPr>
        <w:t>-</w:t>
      </w:r>
      <w:proofErr w:type="spellStart"/>
      <w:r>
        <w:rPr>
          <w:rFonts w:ascii="Courier" w:hAnsi="Courier" w:cs="Courier"/>
          <w:sz w:val="19"/>
          <w:szCs w:val="19"/>
        </w:rPr>
        <w:t>Pmyprop</w:t>
      </w:r>
      <w:proofErr w:type="spellEnd"/>
      <w:r>
        <w:rPr>
          <w:rFonts w:ascii="Courier" w:hAnsi="Courier" w:cs="Courier"/>
          <w:sz w:val="19"/>
          <w:szCs w:val="19"/>
        </w:rPr>
        <w:t>=</w:t>
      </w:r>
      <w:proofErr w:type="spellStart"/>
      <w:r>
        <w:rPr>
          <w:rFonts w:ascii="Courier" w:hAnsi="Courier" w:cs="Courier"/>
          <w:sz w:val="19"/>
          <w:szCs w:val="19"/>
        </w:rPr>
        <w:t>myvalue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).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-Oblique" w:hAnsi="Courier-Oblique" w:cs="Courier-Oblique"/>
          <w:i/>
          <w:iCs/>
          <w:sz w:val="19"/>
          <w:szCs w:val="19"/>
        </w:rPr>
        <w:t>tasks</w:t>
      </w:r>
      <w:r>
        <w:rPr>
          <w:rFonts w:ascii="Courier" w:hAnsi="Courier" w:cs="Courier"/>
          <w:sz w:val="19"/>
          <w:szCs w:val="19"/>
        </w:rPr>
        <w:t xml:space="preserve">: </w:t>
      </w:r>
      <w:r>
        <w:rPr>
          <w:rFonts w:ascii="NewBaskerville-Roman" w:hAnsi="NewBaskerville-Roman" w:cs="NewBaskerville-Roman"/>
          <w:sz w:val="20"/>
          <w:szCs w:val="20"/>
        </w:rPr>
        <w:t>Displays all runnable tasks of your project including their descriptions.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Plugins applied to your project may provide additional tasks.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Courier-Oblique" w:cs="ZapfDingbats" w:hint="eastAsia"/>
          <w:sz w:val="10"/>
          <w:szCs w:val="10"/>
        </w:rPr>
        <w:t>■</w:t>
      </w:r>
      <w:r>
        <w:rPr>
          <w:rFonts w:ascii="ZapfDingbats" w:eastAsia="ZapfDingbats" w:hAnsi="Courier-Oblique" w:cs="ZapfDingbats"/>
          <w:sz w:val="10"/>
          <w:szCs w:val="10"/>
        </w:rPr>
        <w:t xml:space="preserve"> </w:t>
      </w:r>
      <w:r>
        <w:rPr>
          <w:rFonts w:ascii="Courier-Oblique" w:hAnsi="Courier-Oblique" w:cs="Courier-Oblique"/>
          <w:i/>
          <w:iCs/>
          <w:sz w:val="19"/>
          <w:szCs w:val="19"/>
        </w:rPr>
        <w:t>properties</w:t>
      </w:r>
      <w:r>
        <w:rPr>
          <w:rFonts w:ascii="NewBaskerville-Roman" w:hAnsi="NewBaskerville-Roman" w:cs="NewBaskerville-Roman"/>
          <w:sz w:val="20"/>
          <w:szCs w:val="20"/>
        </w:rPr>
        <w:t>: Emits a list of all available properties in your project. Some of these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properties are provided by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Gradle’s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project object, the build’s internal representation.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Other properties are user-defined properties originating from a property</w:t>
      </w:r>
    </w:p>
    <w:p w:rsidR="00B7726B" w:rsidRDefault="00B7726B" w:rsidP="00B7726B">
      <w:pPr>
        <w:autoSpaceDE w:val="0"/>
        <w:autoSpaceDN w:val="0"/>
        <w:adjustRightInd w:val="0"/>
        <w:spacing w:after="0" w:line="240" w:lineRule="auto"/>
      </w:pPr>
      <w:r>
        <w:rPr>
          <w:rFonts w:ascii="NewBaskerville-Roman" w:hAnsi="NewBaskerville-Roman" w:cs="NewBaskerville-Roman"/>
          <w:sz w:val="20"/>
          <w:szCs w:val="20"/>
        </w:rPr>
        <w:t>file or property command-line option, or directly declared in your build script.</w:t>
      </w:r>
      <w:bookmarkStart w:id="0" w:name="_GoBack"/>
      <w:bookmarkEnd w:id="0"/>
    </w:p>
    <w:sectPr w:rsidR="00B7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92703"/>
    <w:multiLevelType w:val="hybridMultilevel"/>
    <w:tmpl w:val="CF2ED6B8"/>
    <w:lvl w:ilvl="0" w:tplc="01848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0B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01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A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82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0F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A5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2F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29"/>
    <w:rsid w:val="002A4404"/>
    <w:rsid w:val="006C257C"/>
    <w:rsid w:val="00790EDA"/>
    <w:rsid w:val="008B1C00"/>
    <w:rsid w:val="009128F9"/>
    <w:rsid w:val="00B40761"/>
    <w:rsid w:val="00B7726B"/>
    <w:rsid w:val="00C26969"/>
    <w:rsid w:val="00D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B59E"/>
  <w15:chartTrackingRefBased/>
  <w15:docId w15:val="{6FBEAD7A-8250-4292-8425-0C681BDF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30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0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Nitin</dc:creator>
  <cp:keywords/>
  <dc:description/>
  <cp:lastModifiedBy>Sharma, Nitin</cp:lastModifiedBy>
  <cp:revision>1</cp:revision>
  <dcterms:created xsi:type="dcterms:W3CDTF">2017-09-05T15:13:00Z</dcterms:created>
  <dcterms:modified xsi:type="dcterms:W3CDTF">2017-09-05T18:31:00Z</dcterms:modified>
</cp:coreProperties>
</file>