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04:52 PM</w:t>
      </w:r>
    </w:p>
    <w:p>
      <w:r>
        <w:t>Query: Give me all 500 comments on Ather in a downloadable format (Excel)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Ather user feedback analysis</w:t>
      </w:r>
    </w:p>
    <w:p>
      <w:pPr>
        <w:pStyle w:val="Heading1"/>
      </w:pPr>
      <w:r>
        <w:t>Detailed Analysis</w:t>
      </w:r>
    </w:p>
    <w:p>
      <w:r>
        <w:t>Sample analysis of Ather comments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YouTube Comments</w:t>
      </w:r>
    </w:p>
    <w:p>
      <w:r>
        <w:t xml:space="preserve">   URL: https://youtube.com</w:t>
      </w:r>
    </w:p>
    <w:p>
      <w:r>
        <w:t xml:space="preserve">   Summary: User feedback...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