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6"/>
        </w:rPr>
        <w:t>HR ANALYTICS DASHBOARD</w:t>
      </w:r>
    </w:p>
    <w:p>
      <w:pPr>
        <w:jc w:val="center"/>
      </w:pPr>
      <w:r>
        <w:rPr>
          <w:b/>
          <w:sz w:val="36"/>
        </w:rPr>
        <w:t>Power BI Project Report</w:t>
      </w:r>
    </w:p>
    <w:p>
      <w:pPr>
        <w:jc w:val="center"/>
      </w:pPr>
      <w:r>
        <w:rPr>
          <w:sz w:val="22"/>
        </w:rPr>
        <w:br/>
        <w:t>Project file: Hr(3).pbix</w:t>
        <w:br/>
      </w:r>
      <w:r>
        <w:rPr>
          <w:sz w:val="22"/>
        </w:rPr>
        <w:t>Technology: Microsoft Power BI | Power Query | DAX</w:t>
      </w:r>
    </w:p>
    <w:p>
      <w:pPr>
        <w:jc w:val="center"/>
      </w:pPr>
      <w:r>
        <w:rPr>
          <w:i/>
        </w:rPr>
        <w:br/>
        <w:t>Interactive analysis of workforce composition, employee attrition, compensation, job satisfaction and departmental trends.</w:t>
      </w:r>
    </w:p>
    <w:p>
      <w:r>
        <w:br w:type="page"/>
      </w:r>
    </w:p>
    <w:p>
      <w:pPr>
        <w:pStyle w:val="Heading1"/>
      </w:pPr>
      <w:r>
        <w:t>1. Executive Summary</w:t>
      </w:r>
    </w:p>
    <w:p>
      <w:r>
        <w:t>The HR Analytics project is an interactive Power BI dashboard designed to support workforce analysis and human-resource decision-making. The report uses an HR_Analytics data model and combines KPI cards, categorical charts, a matrix, slicers and trend-oriented visuals to examine employee counts, employees leaving, average monthly salary, attrition rate, job satisfaction, age groups, salary slabs, education fields, tenure and departments.</w:t>
      </w:r>
    </w:p>
    <w:p>
      <w:r>
        <w:t>The supplied PBIX contains one report page with 13 visual containers. The dashboard is built around Department and Gender filters so users can examine workforce metrics for selected employee segments.</w:t>
      </w:r>
    </w:p>
    <w:p>
      <w:pPr>
        <w:pStyle w:val="Heading1"/>
      </w:pPr>
      <w:r>
        <w:t>2. Project Objectives</w:t>
      </w:r>
    </w:p>
    <w:p>
      <w:pPr>
        <w:pStyle w:val="ListBullet"/>
        <w:spacing w:after="40"/>
      </w:pPr>
      <w:r>
        <w:t>Monitor total employee count and employees who have left the organization.</w:t>
      </w:r>
    </w:p>
    <w:p>
      <w:pPr>
        <w:pStyle w:val="ListBullet"/>
        <w:spacing w:after="40"/>
      </w:pPr>
      <w:r>
        <w:t>Measure attrition rate and average monthly salary through KPI cards.</w:t>
      </w:r>
    </w:p>
    <w:p>
      <w:pPr>
        <w:pStyle w:val="ListBullet"/>
        <w:spacing w:after="40"/>
      </w:pPr>
      <w:r>
        <w:t>Examine job role and job satisfaction relationships.</w:t>
      </w:r>
    </w:p>
    <w:p>
      <w:pPr>
        <w:pStyle w:val="ListBullet"/>
        <w:spacing w:after="40"/>
      </w:pPr>
      <w:r>
        <w:t>Study workforce distribution across age groups and salary slabs.</w:t>
      </w:r>
    </w:p>
    <w:p>
      <w:pPr>
        <w:pStyle w:val="ListBullet"/>
        <w:spacing w:after="40"/>
      </w:pPr>
      <w:r>
        <w:t>Analyze employee composition by education field.</w:t>
      </w:r>
    </w:p>
    <w:p>
      <w:pPr>
        <w:pStyle w:val="ListBullet"/>
        <w:spacing w:after="40"/>
      </w:pPr>
      <w:r>
        <w:t>Explore employee count across years at the company.</w:t>
      </w:r>
    </w:p>
    <w:p>
      <w:pPr>
        <w:pStyle w:val="ListBullet"/>
        <w:spacing w:after="40"/>
      </w:pPr>
      <w:r>
        <w:t>Compare workforce size across departments.</w:t>
      </w:r>
    </w:p>
    <w:p>
      <w:pPr>
        <w:pStyle w:val="ListBullet"/>
        <w:spacing w:after="40"/>
      </w:pPr>
      <w:r>
        <w:t>Provide interactive filtering by Department and Gender.</w:t>
      </w:r>
    </w:p>
    <w:p>
      <w:pPr>
        <w:pStyle w:val="Heading1"/>
      </w:pPr>
      <w:r>
        <w:t>3. Problem Statement</w:t>
      </w:r>
    </w:p>
    <w:p>
      <w:r>
        <w:t>Human-resource teams often need to identify workforce patterns without manually reviewing large employee tables. The purpose of this dashboard is to convert employee-level HR information into a visual analytical interface that makes workforce composition, compensation and attrition-related patterns easier to investigate.</w:t>
      </w:r>
    </w:p>
    <w:p>
      <w:pPr>
        <w:pStyle w:val="Heading1"/>
      </w:pPr>
      <w:r>
        <w:t>4. Tools and Technologies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9EAF7"/>
          </w:tcPr>
          <w:p>
            <w:r/>
            <w:r>
              <w:rPr>
                <w:b/>
                <w:sz w:val="17"/>
              </w:rPr>
              <w:t>Tool / Technology</w:t>
            </w:r>
          </w:p>
        </w:tc>
        <w:tc>
          <w:tcPr>
            <w:tcW w:type="dxa" w:w="3360"/>
            <w:vAlign w:val="center"/>
            <w:shd w:fill="D9EAF7"/>
          </w:tcPr>
          <w:p>
            <w:r/>
            <w:r>
              <w:rPr>
                <w:b/>
                <w:sz w:val="17"/>
              </w:rPr>
              <w:t>Role</w:t>
            </w:r>
          </w:p>
        </w:tc>
        <w:tc>
          <w:tcPr>
            <w:tcW w:type="dxa" w:w="3360"/>
            <w:vAlign w:val="center"/>
            <w:shd w:fill="D9EAF7"/>
          </w:tcPr>
          <w:p>
            <w:r/>
            <w:r>
              <w:rPr>
                <w:b/>
                <w:sz w:val="17"/>
              </w:rPr>
              <w:t>Verified in PBIX</w:t>
            </w:r>
          </w:p>
        </w:tc>
      </w:tr>
      <w:tr>
        <w:tc>
          <w:tcPr>
            <w:tcW w:type="dxa" w:w="3360"/>
            <w:vAlign w:val="center"/>
          </w:tcPr>
          <w:p>
            <w:r/>
            <w:r>
              <w:rPr>
                <w:b w:val="0"/>
                <w:sz w:val="17"/>
              </w:rPr>
              <w:t>Microsoft Power BI</w:t>
            </w:r>
          </w:p>
        </w:tc>
        <w:tc>
          <w:tcPr>
            <w:tcW w:type="dxa" w:w="3360"/>
            <w:vAlign w:val="center"/>
          </w:tcPr>
          <w:p>
            <w:r/>
            <w:r>
              <w:rPr>
                <w:b w:val="0"/>
                <w:sz w:val="17"/>
              </w:rPr>
              <w:t>Dashboard development, visual analytics and interactivity</w:t>
            </w:r>
          </w:p>
        </w:tc>
        <w:tc>
          <w:tcPr>
            <w:tcW w:type="dxa" w:w="3360"/>
            <w:vAlign w:val="center"/>
          </w:tcPr>
          <w:p>
            <w:r/>
            <w:r>
              <w:rPr>
                <w:b w:val="0"/>
                <w:sz w:val="17"/>
              </w:rPr>
              <w:t>13 visuals on Page 1</w:t>
            </w:r>
          </w:p>
        </w:tc>
      </w:tr>
      <w:tr>
        <w:tc>
          <w:tcPr>
            <w:tcW w:type="dxa" w:w="3360"/>
            <w:vAlign w:val="center"/>
          </w:tcPr>
          <w:p>
            <w:r/>
            <w:r>
              <w:rPr>
                <w:b w:val="0"/>
                <w:sz w:val="17"/>
              </w:rPr>
              <w:t>Power Query</w:t>
            </w:r>
          </w:p>
        </w:tc>
        <w:tc>
          <w:tcPr>
            <w:tcW w:type="dxa" w:w="3360"/>
            <w:vAlign w:val="center"/>
          </w:tcPr>
          <w:p>
            <w:r/>
            <w:r>
              <w:rPr>
                <w:b w:val="0"/>
                <w:sz w:val="17"/>
              </w:rPr>
              <w:t>Data preparation and transformation workflow</w:t>
            </w:r>
          </w:p>
        </w:tc>
        <w:tc>
          <w:tcPr>
            <w:tcW w:type="dxa" w:w="3360"/>
            <w:vAlign w:val="center"/>
          </w:tcPr>
          <w:p>
            <w:r/>
            <w:r>
              <w:rPr>
                <w:b w:val="0"/>
                <w:sz w:val="17"/>
              </w:rPr>
              <w:t>Power BI project context</w:t>
            </w:r>
          </w:p>
        </w:tc>
      </w:tr>
      <w:tr>
        <w:tc>
          <w:tcPr>
            <w:tcW w:type="dxa" w:w="3360"/>
            <w:vAlign w:val="center"/>
          </w:tcPr>
          <w:p>
            <w:r/>
            <w:r>
              <w:rPr>
                <w:b w:val="0"/>
                <w:sz w:val="17"/>
              </w:rPr>
              <w:t>DAX</w:t>
            </w:r>
          </w:p>
        </w:tc>
        <w:tc>
          <w:tcPr>
            <w:tcW w:type="dxa" w:w="3360"/>
            <w:vAlign w:val="center"/>
          </w:tcPr>
          <w:p>
            <w:r/>
            <w:r>
              <w:rPr>
                <w:b w:val="0"/>
                <w:sz w:val="17"/>
              </w:rPr>
              <w:t>KPI and measure calculations</w:t>
            </w:r>
          </w:p>
        </w:tc>
        <w:tc>
          <w:tcPr>
            <w:tcW w:type="dxa" w:w="3360"/>
            <w:vAlign w:val="center"/>
          </w:tcPr>
          <w:p>
            <w:r/>
            <w:r>
              <w:rPr>
                <w:b w:val="0"/>
                <w:sz w:val="17"/>
              </w:rPr>
              <w:t>Measures referenced by report visuals</w:t>
            </w:r>
          </w:p>
        </w:tc>
      </w:tr>
      <w:tr>
        <w:tc>
          <w:tcPr>
            <w:tcW w:type="dxa" w:w="3360"/>
            <w:vAlign w:val="center"/>
          </w:tcPr>
          <w:p>
            <w:r/>
            <w:r>
              <w:rPr>
                <w:b w:val="0"/>
                <w:sz w:val="17"/>
              </w:rPr>
              <w:t>HR_Analytics</w:t>
            </w:r>
          </w:p>
        </w:tc>
        <w:tc>
          <w:tcPr>
            <w:tcW w:type="dxa" w:w="3360"/>
            <w:vAlign w:val="center"/>
          </w:tcPr>
          <w:p>
            <w:r/>
            <w:r>
              <w:rPr>
                <w:b w:val="0"/>
                <w:sz w:val="17"/>
              </w:rPr>
              <w:t>Primary analytical entity</w:t>
            </w:r>
          </w:p>
        </w:tc>
        <w:tc>
          <w:tcPr>
            <w:tcW w:type="dxa" w:w="3360"/>
            <w:vAlign w:val="center"/>
          </w:tcPr>
          <w:p>
            <w:r/>
            <w:r>
              <w:rPr>
                <w:b w:val="0"/>
                <w:sz w:val="17"/>
              </w:rPr>
              <w:t>Referenced by all data visuals</w:t>
            </w:r>
          </w:p>
        </w:tc>
      </w:tr>
    </w:tbl>
    <w:p>
      <w:pPr>
        <w:pStyle w:val="Heading1"/>
      </w:pPr>
      <w:r>
        <w:t>5. Data Model and Analytical Fields</w:t>
      </w:r>
    </w:p>
    <w:p>
      <w:r>
        <w:t>The PBIX metadata identifies a primary analytical entity named HR_Analytics. The report references the following fields and measures:</w:t>
      </w:r>
    </w:p>
    <w:p>
      <w:pPr>
        <w:pStyle w:val="ListBullet"/>
        <w:spacing w:after="40"/>
      </w:pPr>
      <w:r>
        <w:t>Department</w:t>
      </w:r>
    </w:p>
    <w:p>
      <w:pPr>
        <w:pStyle w:val="ListBullet"/>
        <w:spacing w:after="40"/>
      </w:pPr>
      <w:r>
        <w:t>Gender</w:t>
      </w:r>
    </w:p>
    <w:p>
      <w:pPr>
        <w:pStyle w:val="ListBullet"/>
        <w:spacing w:after="40"/>
      </w:pPr>
      <w:r>
        <w:t>Job_Role</w:t>
      </w:r>
    </w:p>
    <w:p>
      <w:pPr>
        <w:pStyle w:val="ListBullet"/>
        <w:spacing w:after="40"/>
      </w:pPr>
      <w:r>
        <w:t>Job_Satisfaction</w:t>
      </w:r>
    </w:p>
    <w:p>
      <w:pPr>
        <w:pStyle w:val="ListBullet"/>
        <w:spacing w:after="40"/>
      </w:pPr>
      <w:r>
        <w:t>Employee_Count</w:t>
      </w:r>
    </w:p>
    <w:p>
      <w:pPr>
        <w:pStyle w:val="ListBullet"/>
        <w:spacing w:after="40"/>
      </w:pPr>
      <w:r>
        <w:t>Age_Group</w:t>
      </w:r>
    </w:p>
    <w:p>
      <w:pPr>
        <w:pStyle w:val="ListBullet"/>
        <w:spacing w:after="40"/>
      </w:pPr>
      <w:r>
        <w:t>Salary_Slab</w:t>
      </w:r>
    </w:p>
    <w:p>
      <w:pPr>
        <w:pStyle w:val="ListBullet"/>
        <w:spacing w:after="40"/>
      </w:pPr>
      <w:r>
        <w:t>Education_Field</w:t>
      </w:r>
    </w:p>
    <w:p>
      <w:pPr>
        <w:pStyle w:val="ListBullet"/>
        <w:spacing w:after="40"/>
      </w:pPr>
      <w:r>
        <w:t>Years_At_Company</w:t>
      </w:r>
    </w:p>
    <w:p>
      <w:pPr>
        <w:pStyle w:val="ListBullet"/>
        <w:spacing w:after="40"/>
      </w:pPr>
      <w:r>
        <w:t>Number_of_emplooyees</w:t>
      </w:r>
    </w:p>
    <w:p>
      <w:pPr>
        <w:pStyle w:val="ListBullet"/>
        <w:spacing w:after="40"/>
      </w:pPr>
      <w:r>
        <w:t>Employees Left</w:t>
      </w:r>
    </w:p>
    <w:p>
      <w:pPr>
        <w:pStyle w:val="ListBullet"/>
        <w:spacing w:after="40"/>
      </w:pPr>
      <w:r>
        <w:t>Average_Monthly_salary</w:t>
      </w:r>
    </w:p>
    <w:p>
      <w:pPr>
        <w:pStyle w:val="ListBullet"/>
        <w:spacing w:after="40"/>
      </w:pPr>
      <w:r>
        <w:t>Attrition_Rate</w:t>
      </w:r>
    </w:p>
    <w:p>
      <w:pPr>
        <w:pStyle w:val="Heading1"/>
      </w:pPr>
      <w:r>
        <w:t>6. Dashboard Components</w:t>
      </w:r>
    </w:p>
    <w:tbl>
      <w:tblPr>
        <w:tblStyle w:val="TableGrid"/>
        <w:tblW w:type="auto" w:w="0"/>
        <w:tblLook w:firstColumn="1" w:firstRow="1" w:lastColumn="0" w:lastRow="0" w:noHBand="0" w:noVBand="1" w:val="04A0"/>
      </w:tblPr>
      <w:tblGrid>
        <w:gridCol w:w="2520"/>
        <w:gridCol w:w="2520"/>
        <w:gridCol w:w="2520"/>
        <w:gridCol w:w="2520"/>
      </w:tblGrid>
      <w:tr>
        <w:tc>
          <w:tcPr>
            <w:tcW w:type="dxa" w:w="2520"/>
            <w:vAlign w:val="center"/>
            <w:shd w:fill="D9EAF7"/>
          </w:tcPr>
          <w:p>
            <w:r/>
            <w:r>
              <w:rPr>
                <w:b/>
                <w:sz w:val="17"/>
              </w:rPr>
              <w:t>#</w:t>
            </w:r>
          </w:p>
        </w:tc>
        <w:tc>
          <w:tcPr>
            <w:tcW w:type="dxa" w:w="2520"/>
            <w:vAlign w:val="center"/>
            <w:shd w:fill="D9EAF7"/>
          </w:tcPr>
          <w:p>
            <w:r/>
            <w:r>
              <w:rPr>
                <w:b/>
                <w:sz w:val="17"/>
              </w:rPr>
              <w:t>Visual</w:t>
            </w:r>
          </w:p>
        </w:tc>
        <w:tc>
          <w:tcPr>
            <w:tcW w:type="dxa" w:w="2520"/>
            <w:vAlign w:val="center"/>
            <w:shd w:fill="D9EAF7"/>
          </w:tcPr>
          <w:p>
            <w:r/>
            <w:r>
              <w:rPr>
                <w:b/>
                <w:sz w:val="17"/>
              </w:rPr>
              <w:t>Fields / Measure</w:t>
            </w:r>
          </w:p>
        </w:tc>
        <w:tc>
          <w:tcPr>
            <w:tcW w:type="dxa" w:w="2520"/>
            <w:vAlign w:val="center"/>
            <w:shd w:fill="D9EAF7"/>
          </w:tcPr>
          <w:p>
            <w:r/>
            <w:r>
              <w:rPr>
                <w:b/>
                <w:sz w:val="17"/>
              </w:rPr>
              <w:t>Type</w:t>
            </w:r>
          </w:p>
        </w:tc>
      </w:tr>
      <w:tr>
        <w:tc>
          <w:tcPr>
            <w:tcW w:type="dxa" w:w="2520"/>
            <w:vAlign w:val="center"/>
          </w:tcPr>
          <w:p>
            <w:r/>
            <w:r>
              <w:rPr>
                <w:b w:val="0"/>
                <w:sz w:val="17"/>
              </w:rPr>
              <w:t>1</w:t>
            </w:r>
          </w:p>
        </w:tc>
        <w:tc>
          <w:tcPr>
            <w:tcW w:type="dxa" w:w="2520"/>
            <w:vAlign w:val="center"/>
          </w:tcPr>
          <w:p>
            <w:r/>
            <w:r>
              <w:rPr>
                <w:b w:val="0"/>
                <w:sz w:val="17"/>
              </w:rPr>
              <w:t>Count Of Employees Numbers</w:t>
            </w:r>
          </w:p>
        </w:tc>
        <w:tc>
          <w:tcPr>
            <w:tcW w:type="dxa" w:w="2520"/>
            <w:vAlign w:val="center"/>
          </w:tcPr>
          <w:p>
            <w:r/>
            <w:r>
              <w:rPr>
                <w:b w:val="0"/>
                <w:sz w:val="17"/>
              </w:rPr>
              <w:t>Number_of_emplooyees</w:t>
            </w:r>
          </w:p>
        </w:tc>
        <w:tc>
          <w:tcPr>
            <w:tcW w:type="dxa" w:w="2520"/>
            <w:vAlign w:val="center"/>
          </w:tcPr>
          <w:p>
            <w:r/>
            <w:r>
              <w:rPr>
                <w:b w:val="0"/>
                <w:sz w:val="17"/>
              </w:rPr>
              <w:t>Card</w:t>
            </w:r>
          </w:p>
        </w:tc>
      </w:tr>
      <w:tr>
        <w:tc>
          <w:tcPr>
            <w:tcW w:type="dxa" w:w="2520"/>
            <w:vAlign w:val="center"/>
          </w:tcPr>
          <w:p>
            <w:r/>
            <w:r>
              <w:rPr>
                <w:b w:val="0"/>
                <w:sz w:val="17"/>
              </w:rPr>
              <w:t>2</w:t>
            </w:r>
          </w:p>
        </w:tc>
        <w:tc>
          <w:tcPr>
            <w:tcW w:type="dxa" w:w="2520"/>
            <w:vAlign w:val="center"/>
          </w:tcPr>
          <w:p>
            <w:r/>
            <w:r>
              <w:rPr>
                <w:b w:val="0"/>
                <w:sz w:val="17"/>
              </w:rPr>
              <w:t>Employees Left</w:t>
            </w:r>
          </w:p>
        </w:tc>
        <w:tc>
          <w:tcPr>
            <w:tcW w:type="dxa" w:w="2520"/>
            <w:vAlign w:val="center"/>
          </w:tcPr>
          <w:p>
            <w:r/>
            <w:r>
              <w:rPr>
                <w:b w:val="0"/>
                <w:sz w:val="17"/>
              </w:rPr>
              <w:t>Employees Left</w:t>
            </w:r>
          </w:p>
        </w:tc>
        <w:tc>
          <w:tcPr>
            <w:tcW w:type="dxa" w:w="2520"/>
            <w:vAlign w:val="center"/>
          </w:tcPr>
          <w:p>
            <w:r/>
            <w:r>
              <w:rPr>
                <w:b w:val="0"/>
                <w:sz w:val="17"/>
              </w:rPr>
              <w:t>Card</w:t>
            </w:r>
          </w:p>
        </w:tc>
      </w:tr>
      <w:tr>
        <w:tc>
          <w:tcPr>
            <w:tcW w:type="dxa" w:w="2520"/>
            <w:vAlign w:val="center"/>
          </w:tcPr>
          <w:p>
            <w:r/>
            <w:r>
              <w:rPr>
                <w:b w:val="0"/>
                <w:sz w:val="17"/>
              </w:rPr>
              <w:t>3</w:t>
            </w:r>
          </w:p>
        </w:tc>
        <w:tc>
          <w:tcPr>
            <w:tcW w:type="dxa" w:w="2520"/>
            <w:vAlign w:val="center"/>
          </w:tcPr>
          <w:p>
            <w:r/>
            <w:r>
              <w:rPr>
                <w:b w:val="0"/>
                <w:sz w:val="17"/>
              </w:rPr>
              <w:t>Average of Monthly Income Column</w:t>
            </w:r>
          </w:p>
        </w:tc>
        <w:tc>
          <w:tcPr>
            <w:tcW w:type="dxa" w:w="2520"/>
            <w:vAlign w:val="center"/>
          </w:tcPr>
          <w:p>
            <w:r/>
            <w:r>
              <w:rPr>
                <w:b w:val="0"/>
                <w:sz w:val="17"/>
              </w:rPr>
              <w:t>Average_Monthly_salary</w:t>
            </w:r>
          </w:p>
        </w:tc>
        <w:tc>
          <w:tcPr>
            <w:tcW w:type="dxa" w:w="2520"/>
            <w:vAlign w:val="center"/>
          </w:tcPr>
          <w:p>
            <w:r/>
            <w:r>
              <w:rPr>
                <w:b w:val="0"/>
                <w:sz w:val="17"/>
              </w:rPr>
              <w:t>Card</w:t>
            </w:r>
          </w:p>
        </w:tc>
      </w:tr>
      <w:tr>
        <w:tc>
          <w:tcPr>
            <w:tcW w:type="dxa" w:w="2520"/>
            <w:vAlign w:val="center"/>
          </w:tcPr>
          <w:p>
            <w:r/>
            <w:r>
              <w:rPr>
                <w:b w:val="0"/>
                <w:sz w:val="17"/>
              </w:rPr>
              <w:t>4</w:t>
            </w:r>
          </w:p>
        </w:tc>
        <w:tc>
          <w:tcPr>
            <w:tcW w:type="dxa" w:w="2520"/>
            <w:vAlign w:val="center"/>
          </w:tcPr>
          <w:p>
            <w:r/>
            <w:r>
              <w:rPr>
                <w:b w:val="0"/>
                <w:sz w:val="17"/>
              </w:rPr>
              <w:t>Attrition Rate</w:t>
            </w:r>
          </w:p>
        </w:tc>
        <w:tc>
          <w:tcPr>
            <w:tcW w:type="dxa" w:w="2520"/>
            <w:vAlign w:val="center"/>
          </w:tcPr>
          <w:p>
            <w:r/>
            <w:r>
              <w:rPr>
                <w:b w:val="0"/>
                <w:sz w:val="17"/>
              </w:rPr>
              <w:t>Attrition_Rate</w:t>
            </w:r>
          </w:p>
        </w:tc>
        <w:tc>
          <w:tcPr>
            <w:tcW w:type="dxa" w:w="2520"/>
            <w:vAlign w:val="center"/>
          </w:tcPr>
          <w:p>
            <w:r/>
            <w:r>
              <w:rPr>
                <w:b w:val="0"/>
                <w:sz w:val="17"/>
              </w:rPr>
              <w:t>Card</w:t>
            </w:r>
          </w:p>
        </w:tc>
      </w:tr>
      <w:tr>
        <w:tc>
          <w:tcPr>
            <w:tcW w:type="dxa" w:w="2520"/>
            <w:vAlign w:val="center"/>
          </w:tcPr>
          <w:p>
            <w:r/>
            <w:r>
              <w:rPr>
                <w:b w:val="0"/>
                <w:sz w:val="17"/>
              </w:rPr>
              <w:t>5</w:t>
            </w:r>
          </w:p>
        </w:tc>
        <w:tc>
          <w:tcPr>
            <w:tcW w:type="dxa" w:w="2520"/>
            <w:vAlign w:val="center"/>
          </w:tcPr>
          <w:p>
            <w:r/>
            <w:r>
              <w:rPr>
                <w:b w:val="0"/>
                <w:sz w:val="17"/>
              </w:rPr>
              <w:t>Job Role VS Job Satisfaction Level</w:t>
            </w:r>
          </w:p>
        </w:tc>
        <w:tc>
          <w:tcPr>
            <w:tcW w:type="dxa" w:w="2520"/>
            <w:vAlign w:val="center"/>
          </w:tcPr>
          <w:p>
            <w:r/>
            <w:r>
              <w:rPr>
                <w:b w:val="0"/>
                <w:sz w:val="17"/>
              </w:rPr>
              <w:t>Job_Role + Job_Satisfaction + Employee_Count</w:t>
            </w:r>
          </w:p>
        </w:tc>
        <w:tc>
          <w:tcPr>
            <w:tcW w:type="dxa" w:w="2520"/>
            <w:vAlign w:val="center"/>
          </w:tcPr>
          <w:p>
            <w:r/>
            <w:r>
              <w:rPr>
                <w:b w:val="0"/>
                <w:sz w:val="17"/>
              </w:rPr>
              <w:t>Matrix</w:t>
            </w:r>
          </w:p>
        </w:tc>
      </w:tr>
      <w:tr>
        <w:tc>
          <w:tcPr>
            <w:tcW w:type="dxa" w:w="2520"/>
            <w:vAlign w:val="center"/>
          </w:tcPr>
          <w:p>
            <w:r/>
            <w:r>
              <w:rPr>
                <w:b w:val="0"/>
                <w:sz w:val="17"/>
              </w:rPr>
              <w:t>6</w:t>
            </w:r>
          </w:p>
        </w:tc>
        <w:tc>
          <w:tcPr>
            <w:tcW w:type="dxa" w:w="2520"/>
            <w:vAlign w:val="center"/>
          </w:tcPr>
          <w:p>
            <w:r/>
            <w:r>
              <w:rPr>
                <w:b w:val="0"/>
                <w:sz w:val="17"/>
              </w:rPr>
              <w:t>Attrition by Age Group</w:t>
            </w:r>
          </w:p>
        </w:tc>
        <w:tc>
          <w:tcPr>
            <w:tcW w:type="dxa" w:w="2520"/>
            <w:vAlign w:val="center"/>
          </w:tcPr>
          <w:p>
            <w:r/>
            <w:r>
              <w:rPr>
                <w:b w:val="0"/>
                <w:sz w:val="17"/>
              </w:rPr>
              <w:t>Age_Group + Employee_Count</w:t>
            </w:r>
          </w:p>
        </w:tc>
        <w:tc>
          <w:tcPr>
            <w:tcW w:type="dxa" w:w="2520"/>
            <w:vAlign w:val="center"/>
          </w:tcPr>
          <w:p>
            <w:r/>
            <w:r>
              <w:rPr>
                <w:b w:val="0"/>
                <w:sz w:val="17"/>
              </w:rPr>
              <w:t>Clustered column</w:t>
            </w:r>
          </w:p>
        </w:tc>
      </w:tr>
      <w:tr>
        <w:tc>
          <w:tcPr>
            <w:tcW w:type="dxa" w:w="2520"/>
            <w:vAlign w:val="center"/>
          </w:tcPr>
          <w:p>
            <w:r/>
            <w:r>
              <w:rPr>
                <w:b w:val="0"/>
                <w:sz w:val="17"/>
              </w:rPr>
              <w:t>7</w:t>
            </w:r>
          </w:p>
        </w:tc>
        <w:tc>
          <w:tcPr>
            <w:tcW w:type="dxa" w:w="2520"/>
            <w:vAlign w:val="center"/>
          </w:tcPr>
          <w:p>
            <w:r/>
            <w:r>
              <w:rPr>
                <w:b w:val="0"/>
                <w:sz w:val="17"/>
              </w:rPr>
              <w:t>Attrition by Salary Slab</w:t>
            </w:r>
          </w:p>
        </w:tc>
        <w:tc>
          <w:tcPr>
            <w:tcW w:type="dxa" w:w="2520"/>
            <w:vAlign w:val="center"/>
          </w:tcPr>
          <w:p>
            <w:r/>
            <w:r>
              <w:rPr>
                <w:b w:val="0"/>
                <w:sz w:val="17"/>
              </w:rPr>
              <w:t>Salary_Slab + Employee_Count</w:t>
            </w:r>
          </w:p>
        </w:tc>
        <w:tc>
          <w:tcPr>
            <w:tcW w:type="dxa" w:w="2520"/>
            <w:vAlign w:val="center"/>
          </w:tcPr>
          <w:p>
            <w:r/>
            <w:r>
              <w:rPr>
                <w:b w:val="0"/>
                <w:sz w:val="17"/>
              </w:rPr>
              <w:t>100% stacked column</w:t>
            </w:r>
          </w:p>
        </w:tc>
      </w:tr>
      <w:tr>
        <w:tc>
          <w:tcPr>
            <w:tcW w:type="dxa" w:w="2520"/>
            <w:vAlign w:val="center"/>
          </w:tcPr>
          <w:p>
            <w:r/>
            <w:r>
              <w:rPr>
                <w:b w:val="0"/>
                <w:sz w:val="17"/>
              </w:rPr>
              <w:t>8</w:t>
            </w:r>
          </w:p>
        </w:tc>
        <w:tc>
          <w:tcPr>
            <w:tcW w:type="dxa" w:w="2520"/>
            <w:vAlign w:val="center"/>
          </w:tcPr>
          <w:p>
            <w:r/>
            <w:r>
              <w:rPr>
                <w:b w:val="0"/>
                <w:sz w:val="17"/>
              </w:rPr>
              <w:t>Department</w:t>
            </w:r>
          </w:p>
        </w:tc>
        <w:tc>
          <w:tcPr>
            <w:tcW w:type="dxa" w:w="2520"/>
            <w:vAlign w:val="center"/>
          </w:tcPr>
          <w:p>
            <w:r/>
            <w:r>
              <w:rPr>
                <w:b w:val="0"/>
                <w:sz w:val="17"/>
              </w:rPr>
              <w:t>Department</w:t>
            </w:r>
          </w:p>
        </w:tc>
        <w:tc>
          <w:tcPr>
            <w:tcW w:type="dxa" w:w="2520"/>
            <w:vAlign w:val="center"/>
          </w:tcPr>
          <w:p>
            <w:r/>
            <w:r>
              <w:rPr>
                <w:b w:val="0"/>
                <w:sz w:val="17"/>
              </w:rPr>
              <w:t>Slicer</w:t>
            </w:r>
          </w:p>
        </w:tc>
      </w:tr>
      <w:tr>
        <w:tc>
          <w:tcPr>
            <w:tcW w:type="dxa" w:w="2520"/>
            <w:vAlign w:val="center"/>
          </w:tcPr>
          <w:p>
            <w:r/>
            <w:r>
              <w:rPr>
                <w:b w:val="0"/>
                <w:sz w:val="17"/>
              </w:rPr>
              <w:t>9</w:t>
            </w:r>
          </w:p>
        </w:tc>
        <w:tc>
          <w:tcPr>
            <w:tcW w:type="dxa" w:w="2520"/>
            <w:vAlign w:val="center"/>
          </w:tcPr>
          <w:p>
            <w:r/>
            <w:r>
              <w:rPr>
                <w:b w:val="0"/>
                <w:sz w:val="17"/>
              </w:rPr>
              <w:t>Gender</w:t>
            </w:r>
          </w:p>
        </w:tc>
        <w:tc>
          <w:tcPr>
            <w:tcW w:type="dxa" w:w="2520"/>
            <w:vAlign w:val="center"/>
          </w:tcPr>
          <w:p>
            <w:r/>
            <w:r>
              <w:rPr>
                <w:b w:val="0"/>
                <w:sz w:val="17"/>
              </w:rPr>
              <w:t>Gender</w:t>
            </w:r>
          </w:p>
        </w:tc>
        <w:tc>
          <w:tcPr>
            <w:tcW w:type="dxa" w:w="2520"/>
            <w:vAlign w:val="center"/>
          </w:tcPr>
          <w:p>
            <w:r/>
            <w:r>
              <w:rPr>
                <w:b w:val="0"/>
                <w:sz w:val="17"/>
              </w:rPr>
              <w:t>Slicer</w:t>
            </w:r>
          </w:p>
        </w:tc>
      </w:tr>
      <w:tr>
        <w:tc>
          <w:tcPr>
            <w:tcW w:type="dxa" w:w="2520"/>
            <w:vAlign w:val="center"/>
          </w:tcPr>
          <w:p>
            <w:r/>
            <w:r>
              <w:rPr>
                <w:b w:val="0"/>
                <w:sz w:val="17"/>
              </w:rPr>
              <w:t>10</w:t>
            </w:r>
          </w:p>
        </w:tc>
        <w:tc>
          <w:tcPr>
            <w:tcW w:type="dxa" w:w="2520"/>
            <w:vAlign w:val="center"/>
          </w:tcPr>
          <w:p>
            <w:r/>
            <w:r>
              <w:rPr>
                <w:b w:val="0"/>
                <w:sz w:val="17"/>
              </w:rPr>
              <w:t>Attrition Rate by Education Field</w:t>
            </w:r>
          </w:p>
        </w:tc>
        <w:tc>
          <w:tcPr>
            <w:tcW w:type="dxa" w:w="2520"/>
            <w:vAlign w:val="center"/>
          </w:tcPr>
          <w:p>
            <w:r/>
            <w:r>
              <w:rPr>
                <w:b w:val="0"/>
                <w:sz w:val="17"/>
              </w:rPr>
              <w:t>Education_Field + Employee_Count</w:t>
            </w:r>
          </w:p>
        </w:tc>
        <w:tc>
          <w:tcPr>
            <w:tcW w:type="dxa" w:w="2520"/>
            <w:vAlign w:val="center"/>
          </w:tcPr>
          <w:p>
            <w:r/>
            <w:r>
              <w:rPr>
                <w:b w:val="0"/>
                <w:sz w:val="17"/>
              </w:rPr>
              <w:t>Donut</w:t>
            </w:r>
          </w:p>
        </w:tc>
      </w:tr>
      <w:tr>
        <w:tc>
          <w:tcPr>
            <w:tcW w:type="dxa" w:w="2520"/>
            <w:vAlign w:val="center"/>
          </w:tcPr>
          <w:p>
            <w:r/>
            <w:r>
              <w:rPr>
                <w:b w:val="0"/>
                <w:sz w:val="17"/>
              </w:rPr>
              <w:t>11</w:t>
            </w:r>
          </w:p>
        </w:tc>
        <w:tc>
          <w:tcPr>
            <w:tcW w:type="dxa" w:w="2520"/>
            <w:vAlign w:val="center"/>
          </w:tcPr>
          <w:p>
            <w:r/>
            <w:r>
              <w:rPr>
                <w:b w:val="0"/>
                <w:sz w:val="17"/>
              </w:rPr>
              <w:t>Years At Company VS Attrition Rate</w:t>
            </w:r>
          </w:p>
        </w:tc>
        <w:tc>
          <w:tcPr>
            <w:tcW w:type="dxa" w:w="2520"/>
            <w:vAlign w:val="center"/>
          </w:tcPr>
          <w:p>
            <w:r/>
            <w:r>
              <w:rPr>
                <w:b w:val="0"/>
                <w:sz w:val="17"/>
              </w:rPr>
              <w:t>Years_At_Company + Employee_Count</w:t>
            </w:r>
          </w:p>
        </w:tc>
        <w:tc>
          <w:tcPr>
            <w:tcW w:type="dxa" w:w="2520"/>
            <w:vAlign w:val="center"/>
          </w:tcPr>
          <w:p>
            <w:r/>
            <w:r>
              <w:rPr>
                <w:b w:val="0"/>
                <w:sz w:val="17"/>
              </w:rPr>
              <w:t>Line</w:t>
            </w:r>
          </w:p>
        </w:tc>
      </w:tr>
      <w:tr>
        <w:tc>
          <w:tcPr>
            <w:tcW w:type="dxa" w:w="2520"/>
            <w:vAlign w:val="center"/>
          </w:tcPr>
          <w:p>
            <w:r/>
            <w:r>
              <w:rPr>
                <w:b w:val="0"/>
                <w:sz w:val="17"/>
              </w:rPr>
              <w:t>12</w:t>
            </w:r>
          </w:p>
        </w:tc>
        <w:tc>
          <w:tcPr>
            <w:tcW w:type="dxa" w:w="2520"/>
            <w:vAlign w:val="center"/>
          </w:tcPr>
          <w:p>
            <w:r/>
            <w:r>
              <w:rPr>
                <w:b w:val="0"/>
                <w:sz w:val="17"/>
              </w:rPr>
              <w:t>Department VS Number Of Employees Left</w:t>
            </w:r>
          </w:p>
        </w:tc>
        <w:tc>
          <w:tcPr>
            <w:tcW w:type="dxa" w:w="2520"/>
            <w:vAlign w:val="center"/>
          </w:tcPr>
          <w:p>
            <w:r/>
            <w:r>
              <w:rPr>
                <w:b w:val="0"/>
                <w:sz w:val="17"/>
              </w:rPr>
              <w:t>Department + Employee_Count</w:t>
            </w:r>
          </w:p>
        </w:tc>
        <w:tc>
          <w:tcPr>
            <w:tcW w:type="dxa" w:w="2520"/>
            <w:vAlign w:val="center"/>
          </w:tcPr>
          <w:p>
            <w:r/>
            <w:r>
              <w:rPr>
                <w:b w:val="0"/>
                <w:sz w:val="17"/>
              </w:rPr>
              <w:t>Column</w:t>
            </w:r>
          </w:p>
        </w:tc>
      </w:tr>
      <w:tr>
        <w:tc>
          <w:tcPr>
            <w:tcW w:type="dxa" w:w="2520"/>
            <w:vAlign w:val="center"/>
          </w:tcPr>
          <w:p>
            <w:r/>
            <w:r>
              <w:rPr>
                <w:b w:val="0"/>
                <w:sz w:val="17"/>
              </w:rPr>
              <w:t>13</w:t>
            </w:r>
          </w:p>
        </w:tc>
        <w:tc>
          <w:tcPr>
            <w:tcW w:type="dxa" w:w="2520"/>
            <w:vAlign w:val="center"/>
          </w:tcPr>
          <w:p>
            <w:r/>
            <w:r>
              <w:rPr>
                <w:b w:val="0"/>
                <w:sz w:val="17"/>
              </w:rPr>
              <w:t>HR ANALYTICS DASHBOARD</w:t>
            </w:r>
          </w:p>
        </w:tc>
        <w:tc>
          <w:tcPr>
            <w:tcW w:type="dxa" w:w="2520"/>
            <w:vAlign w:val="center"/>
          </w:tcPr>
          <w:p>
            <w:r/>
            <w:r>
              <w:rPr>
                <w:b w:val="0"/>
                <w:sz w:val="17"/>
              </w:rPr>
              <w:t>Dashboard heading</w:t>
            </w:r>
          </w:p>
        </w:tc>
        <w:tc>
          <w:tcPr>
            <w:tcW w:type="dxa" w:w="2520"/>
            <w:vAlign w:val="center"/>
          </w:tcPr>
          <w:p>
            <w:r/>
            <w:r>
              <w:rPr>
                <w:b w:val="0"/>
                <w:sz w:val="17"/>
              </w:rPr>
              <w:t>Text box</w:t>
            </w:r>
          </w:p>
        </w:tc>
      </w:tr>
    </w:tbl>
    <w:p>
      <w:pPr>
        <w:pStyle w:val="Heading1"/>
      </w:pPr>
      <w:r>
        <w:t>7. Key Performance Indicators</w:t>
      </w:r>
    </w:p>
    <w:tbl>
      <w:tblPr>
        <w:tblStyle w:val="TableGrid"/>
        <w:tblW w:type="auto" w:w="0"/>
        <w:tblLook w:firstColumn="1" w:firstRow="1" w:lastColumn="0" w:lastRow="0" w:noHBand="0" w:noVBand="1" w:val="04A0"/>
      </w:tblPr>
      <w:tblGrid>
        <w:gridCol w:w="3360"/>
        <w:gridCol w:w="3360"/>
        <w:gridCol w:w="3360"/>
      </w:tblGrid>
      <w:tr>
        <w:tc>
          <w:tcPr>
            <w:tcW w:type="dxa" w:w="3360"/>
            <w:vAlign w:val="center"/>
            <w:shd w:fill="D9EAF7"/>
          </w:tcPr>
          <w:p>
            <w:r/>
            <w:r>
              <w:rPr>
                <w:b/>
                <w:sz w:val="17"/>
              </w:rPr>
              <w:t>KPI</w:t>
            </w:r>
          </w:p>
        </w:tc>
        <w:tc>
          <w:tcPr>
            <w:tcW w:type="dxa" w:w="3360"/>
            <w:vAlign w:val="center"/>
            <w:shd w:fill="D9EAF7"/>
          </w:tcPr>
          <w:p>
            <w:r/>
            <w:r>
              <w:rPr>
                <w:b/>
                <w:sz w:val="17"/>
              </w:rPr>
              <w:t>Purpose</w:t>
            </w:r>
          </w:p>
        </w:tc>
        <w:tc>
          <w:tcPr>
            <w:tcW w:type="dxa" w:w="3360"/>
            <w:vAlign w:val="center"/>
            <w:shd w:fill="D9EAF7"/>
          </w:tcPr>
          <w:p>
            <w:r/>
            <w:r>
              <w:rPr>
                <w:b/>
                <w:sz w:val="17"/>
              </w:rPr>
              <w:t>Analytical Use</w:t>
            </w:r>
          </w:p>
        </w:tc>
      </w:tr>
      <w:tr>
        <w:tc>
          <w:tcPr>
            <w:tcW w:type="dxa" w:w="3360"/>
            <w:vAlign w:val="center"/>
          </w:tcPr>
          <w:p>
            <w:r/>
            <w:r>
              <w:rPr>
                <w:b w:val="0"/>
                <w:sz w:val="17"/>
              </w:rPr>
              <w:t>Number of Employees</w:t>
            </w:r>
          </w:p>
        </w:tc>
        <w:tc>
          <w:tcPr>
            <w:tcW w:type="dxa" w:w="3360"/>
            <w:vAlign w:val="center"/>
          </w:tcPr>
          <w:p>
            <w:r/>
            <w:r>
              <w:rPr>
                <w:b w:val="0"/>
                <w:sz w:val="17"/>
              </w:rPr>
              <w:t>Measures workforce size</w:t>
            </w:r>
          </w:p>
        </w:tc>
        <w:tc>
          <w:tcPr>
            <w:tcW w:type="dxa" w:w="3360"/>
            <w:vAlign w:val="center"/>
          </w:tcPr>
          <w:p>
            <w:r/>
            <w:r>
              <w:rPr>
                <w:b w:val="0"/>
                <w:sz w:val="17"/>
              </w:rPr>
              <w:t>Baseline for workforce analysis</w:t>
            </w:r>
          </w:p>
        </w:tc>
      </w:tr>
      <w:tr>
        <w:tc>
          <w:tcPr>
            <w:tcW w:type="dxa" w:w="3360"/>
            <w:vAlign w:val="center"/>
          </w:tcPr>
          <w:p>
            <w:r/>
            <w:r>
              <w:rPr>
                <w:b w:val="0"/>
                <w:sz w:val="17"/>
              </w:rPr>
              <w:t>Employees Left</w:t>
            </w:r>
          </w:p>
        </w:tc>
        <w:tc>
          <w:tcPr>
            <w:tcW w:type="dxa" w:w="3360"/>
            <w:vAlign w:val="center"/>
          </w:tcPr>
          <w:p>
            <w:r/>
            <w:r>
              <w:rPr>
                <w:b w:val="0"/>
                <w:sz w:val="17"/>
              </w:rPr>
              <w:t>Counts employees who have left</w:t>
            </w:r>
          </w:p>
        </w:tc>
        <w:tc>
          <w:tcPr>
            <w:tcW w:type="dxa" w:w="3360"/>
            <w:vAlign w:val="center"/>
          </w:tcPr>
          <w:p>
            <w:r/>
            <w:r>
              <w:rPr>
                <w:b w:val="0"/>
                <w:sz w:val="17"/>
              </w:rPr>
              <w:t>Supports attrition monitoring</w:t>
            </w:r>
          </w:p>
        </w:tc>
      </w:tr>
      <w:tr>
        <w:tc>
          <w:tcPr>
            <w:tcW w:type="dxa" w:w="3360"/>
            <w:vAlign w:val="center"/>
          </w:tcPr>
          <w:p>
            <w:r/>
            <w:r>
              <w:rPr>
                <w:b w:val="0"/>
                <w:sz w:val="17"/>
              </w:rPr>
              <w:t>Average Monthly Salary</w:t>
            </w:r>
          </w:p>
        </w:tc>
        <w:tc>
          <w:tcPr>
            <w:tcW w:type="dxa" w:w="3360"/>
            <w:vAlign w:val="center"/>
          </w:tcPr>
          <w:p>
            <w:r/>
            <w:r>
              <w:rPr>
                <w:b w:val="0"/>
                <w:sz w:val="17"/>
              </w:rPr>
              <w:t>Shows average monthly compensation</w:t>
            </w:r>
          </w:p>
        </w:tc>
        <w:tc>
          <w:tcPr>
            <w:tcW w:type="dxa" w:w="3360"/>
            <w:vAlign w:val="center"/>
          </w:tcPr>
          <w:p>
            <w:r/>
            <w:r>
              <w:rPr>
                <w:b w:val="0"/>
                <w:sz w:val="17"/>
              </w:rPr>
              <w:t>Supports compensation analysis</w:t>
            </w:r>
          </w:p>
        </w:tc>
      </w:tr>
      <w:tr>
        <w:tc>
          <w:tcPr>
            <w:tcW w:type="dxa" w:w="3360"/>
            <w:vAlign w:val="center"/>
          </w:tcPr>
          <w:p>
            <w:r/>
            <w:r>
              <w:rPr>
                <w:b w:val="0"/>
                <w:sz w:val="17"/>
              </w:rPr>
              <w:t>Attrition Rate</w:t>
            </w:r>
          </w:p>
        </w:tc>
        <w:tc>
          <w:tcPr>
            <w:tcW w:type="dxa" w:w="3360"/>
            <w:vAlign w:val="center"/>
          </w:tcPr>
          <w:p>
            <w:r/>
            <w:r>
              <w:rPr>
                <w:b w:val="0"/>
                <w:sz w:val="17"/>
              </w:rPr>
              <w:t>Measures employee-leaving rate</w:t>
            </w:r>
          </w:p>
        </w:tc>
        <w:tc>
          <w:tcPr>
            <w:tcW w:type="dxa" w:w="3360"/>
            <w:vAlign w:val="center"/>
          </w:tcPr>
          <w:p>
            <w:r/>
            <w:r>
              <w:rPr>
                <w:b w:val="0"/>
                <w:sz w:val="17"/>
              </w:rPr>
              <w:t>Supports retention analysis</w:t>
            </w:r>
          </w:p>
        </w:tc>
      </w:tr>
    </w:tbl>
    <w:p>
      <w:pPr>
        <w:pStyle w:val="Heading1"/>
      </w:pPr>
      <w:r>
        <w:t>8. Interactive Analysis</w:t>
      </w:r>
    </w:p>
    <w:p>
      <w:r>
        <w:t>The report includes Department and Gender slicers. The visual query metadata also shows Sales + Male filter conditions in the supplied report visuals. Therefore, the KPI values and charts may represent a filtered employee segment rather than the complete workforce until the slicers are changed or cleared.</w:t>
      </w:r>
    </w:p>
    <w:p>
      <w:pPr>
        <w:pStyle w:val="ListBullet"/>
        <w:spacing w:after="40"/>
      </w:pPr>
      <w:r>
        <w:t>Department slicer: department-level workforce analysis.</w:t>
      </w:r>
    </w:p>
    <w:p>
      <w:pPr>
        <w:pStyle w:val="ListBullet"/>
        <w:spacing w:after="40"/>
      </w:pPr>
      <w:r>
        <w:t>Gender slicer: gender-based segmentation.</w:t>
      </w:r>
    </w:p>
    <w:p>
      <w:pPr>
        <w:pStyle w:val="ListBullet"/>
        <w:spacing w:after="40"/>
      </w:pPr>
      <w:r>
        <w:t>Cross-filtering: selections can change KPI and chart context.</w:t>
      </w:r>
    </w:p>
    <w:p>
      <w:pPr>
        <w:pStyle w:val="ListBullet"/>
        <w:spacing w:after="40"/>
      </w:pPr>
      <w:r>
        <w:t>Combined segmentation: Department and Gender can be analyzed together.</w:t>
      </w:r>
    </w:p>
    <w:p>
      <w:pPr>
        <w:pStyle w:val="Heading1"/>
      </w:pPr>
      <w:r>
        <w:t>9. Analytical Methodology</w:t>
      </w:r>
    </w:p>
    <w:p>
      <w:r>
        <w:rPr>
          <w:b/>
        </w:rPr>
        <w:t xml:space="preserve">Data preparation: </w:t>
      </w:r>
      <w:r>
        <w:t>Organize and prepare employee data in the HR_Analytics model.</w:t>
      </w:r>
    </w:p>
    <w:p>
      <w:r>
        <w:rPr>
          <w:b/>
        </w:rPr>
        <w:t xml:space="preserve">Measure creation: </w:t>
      </w:r>
      <w:r>
        <w:t>Use KPI measures for employee count, employees left, average monthly salary and attrition rate.</w:t>
      </w:r>
    </w:p>
    <w:p>
      <w:r>
        <w:rPr>
          <w:b/>
        </w:rPr>
        <w:t xml:space="preserve">Categorical analysis: </w:t>
      </w:r>
      <w:r>
        <w:t>Segment the workforce by role, satisfaction, age, salary, education, tenure and department.</w:t>
      </w:r>
    </w:p>
    <w:p>
      <w:r>
        <w:rPr>
          <w:b/>
        </w:rPr>
        <w:t xml:space="preserve">Interactive filtering: </w:t>
      </w:r>
      <w:r>
        <w:t>Use Department and Gender slicers to change the analytical population.</w:t>
      </w:r>
    </w:p>
    <w:p>
      <w:r>
        <w:rPr>
          <w:b/>
        </w:rPr>
        <w:t xml:space="preserve">Visualization: </w:t>
      </w:r>
      <w:r>
        <w:t>Use cards for headline KPIs and charts/matrix for distribution and relationship analysis.</w:t>
      </w:r>
    </w:p>
    <w:p>
      <w:r>
        <w:rPr>
          <w:b/>
        </w:rPr>
        <w:t xml:space="preserve">Interpretation: </w:t>
      </w:r>
      <w:r>
        <w:t>Use the dashboard to investigate workforce composition and retention-related patterns.</w:t>
      </w:r>
    </w:p>
    <w:p>
      <w:pPr>
        <w:pStyle w:val="Heading1"/>
      </w:pPr>
      <w:r>
        <w:t>10. Insights Supported by the Dashboard</w:t>
      </w:r>
    </w:p>
    <w:p>
      <w:r>
        <w:t>The report is designed to answer the following business questions. Exact numerical results should be read directly from Power BI under the intended filter context.</w:t>
      </w:r>
    </w:p>
    <w:p>
      <w:pPr>
        <w:pStyle w:val="ListBullet"/>
        <w:spacing w:after="40"/>
      </w:pPr>
      <w:r>
        <w:t>How large is the selected workforce segment?</w:t>
      </w:r>
    </w:p>
    <w:p>
      <w:pPr>
        <w:pStyle w:val="ListBullet"/>
        <w:spacing w:after="40"/>
      </w:pPr>
      <w:r>
        <w:t>How many employees have left within the selected segment?</w:t>
      </w:r>
    </w:p>
    <w:p>
      <w:pPr>
        <w:pStyle w:val="ListBullet"/>
        <w:spacing w:after="40"/>
      </w:pPr>
      <w:r>
        <w:t>What is the average monthly salary of the selected workforce?</w:t>
      </w:r>
    </w:p>
    <w:p>
      <w:pPr>
        <w:pStyle w:val="ListBullet"/>
        <w:spacing w:after="40"/>
      </w:pPr>
      <w:r>
        <w:t>How does workforce distribution vary by age group and salary slab?</w:t>
      </w:r>
    </w:p>
    <w:p>
      <w:pPr>
        <w:pStyle w:val="ListBullet"/>
        <w:spacing w:after="40"/>
      </w:pPr>
      <w:r>
        <w:t>Which education fields represent larger portions of the workforce?</w:t>
      </w:r>
    </w:p>
    <w:p>
      <w:pPr>
        <w:pStyle w:val="ListBullet"/>
        <w:spacing w:after="40"/>
      </w:pPr>
      <w:r>
        <w:t>How does employee count vary with years at the company?</w:t>
      </w:r>
    </w:p>
    <w:p>
      <w:pPr>
        <w:pStyle w:val="ListBullet"/>
        <w:spacing w:after="40"/>
      </w:pPr>
      <w:r>
        <w:t>How is employee count distributed across departments?</w:t>
      </w:r>
    </w:p>
    <w:p>
      <w:pPr>
        <w:pStyle w:val="ListBullet"/>
        <w:spacing w:after="40"/>
      </w:pPr>
      <w:r>
        <w:t>How do job roles relate to job-satisfaction levels?</w:t>
      </w:r>
    </w:p>
    <w:p>
      <w:pPr>
        <w:pStyle w:val="Heading1"/>
      </w:pPr>
      <w:r>
        <w:t>11. Technical Validation Notes</w:t>
      </w:r>
    </w:p>
    <w:p>
      <w:r>
        <w:t>A structural inspection of the supplied PBIX identified several cases where the visual title and the underlying visual query do not appear to match. These should be checked in Power BI before final submission.</w:t>
      </w:r>
    </w:p>
    <w:p>
      <w:pPr>
        <w:pStyle w:val="ListBullet"/>
        <w:spacing w:after="40"/>
      </w:pPr>
      <w:r>
        <w:t>“Attrition by Age Group” currently queries Age_Group with Sum(Employee_Count), not a direct attrition measure.</w:t>
      </w:r>
    </w:p>
    <w:p>
      <w:pPr>
        <w:pStyle w:val="ListBullet"/>
        <w:spacing w:after="40"/>
      </w:pPr>
      <w:r>
        <w:t>“Attrition by Salary Slab” currently queries Salary_Slab with Sum(Employee_Count).</w:t>
      </w:r>
    </w:p>
    <w:p>
      <w:pPr>
        <w:pStyle w:val="ListBullet"/>
        <w:spacing w:after="40"/>
      </w:pPr>
      <w:r>
        <w:t>“Attrition Rate by Education Field” currently queries Education_Field with Sum(Employee_Count).</w:t>
      </w:r>
    </w:p>
    <w:p>
      <w:pPr>
        <w:pStyle w:val="ListBullet"/>
        <w:spacing w:after="40"/>
      </w:pPr>
      <w:r>
        <w:t>“Years At Company VS Attrition Rate” currently queries Years_At_Company with Sum(Employee_Count).</w:t>
      </w:r>
    </w:p>
    <w:p>
      <w:pPr>
        <w:pStyle w:val="ListBullet"/>
        <w:spacing w:after="40"/>
      </w:pPr>
      <w:r>
        <w:t>“Department VS Number Of Employees Left” currently queries Department with Sum(Employee_Count), not the Employees Left measure.</w:t>
      </w:r>
    </w:p>
    <w:p>
      <w:pPr>
        <w:pStyle w:val="ListBullet"/>
        <w:spacing w:after="40"/>
      </w:pPr>
      <w:r>
        <w:t>Many visuals contain Sales + Male filter conditions; verify whether this is the intended default view.</w:t>
      </w:r>
    </w:p>
    <w:p>
      <w:r>
        <w:t>These are metadata-level validation findings. They do not prove that the dashboard was designed incorrectly; they identify items that should be checked so that each visual title accurately represents the measure being displayed.</w:t>
      </w:r>
    </w:p>
    <w:p>
      <w:pPr>
        <w:pStyle w:val="Heading1"/>
      </w:pPr>
      <w:r>
        <w:t>12. DAX Logic to Validate</w:t>
      </w:r>
    </w:p>
    <w:p>
      <w:r>
        <w:t>The exact measure expressions are stored in Power BI's binary model. The following are logical definitions to validate against the actual PBIX measures:</w:t>
      </w:r>
    </w:p>
    <w:p>
      <w:pPr>
        <w:ind w:left="360"/>
      </w:pPr>
      <w:r>
        <w:rPr>
          <w:rFonts w:ascii="Consolas" w:hAnsi="Consolas"/>
          <w:sz w:val="18"/>
        </w:rPr>
        <w:t>Total Employees = COUNTROWS(HR_Analytics)</w:t>
      </w:r>
    </w:p>
    <w:p>
      <w:pPr>
        <w:ind w:left="360"/>
      </w:pPr>
      <w:r>
        <w:rPr>
          <w:rFonts w:ascii="Consolas" w:hAnsi="Consolas"/>
          <w:sz w:val="18"/>
        </w:rPr>
        <w:t>Employees Left = CALCULATE([Total Employees], HR_Analytics[Attrition] = "Yes")</w:t>
      </w:r>
    </w:p>
    <w:p>
      <w:pPr>
        <w:ind w:left="360"/>
      </w:pPr>
      <w:r>
        <w:rPr>
          <w:rFonts w:ascii="Consolas" w:hAnsi="Consolas"/>
          <w:sz w:val="18"/>
        </w:rPr>
        <w:t>Attrition Rate = DIVIDE([Employees Left], [Total Employees], 0)</w:t>
      </w:r>
    </w:p>
    <w:p>
      <w:pPr>
        <w:ind w:left="360"/>
      </w:pPr>
      <w:r>
        <w:rPr>
          <w:rFonts w:ascii="Consolas" w:hAnsi="Consolas"/>
          <w:sz w:val="18"/>
        </w:rPr>
        <w:t>Average Monthly Salary = AVERAGE(HR_Analytics[MonthlyIncome])</w:t>
      </w:r>
    </w:p>
    <w:p>
      <w:pPr>
        <w:pStyle w:val="Heading1"/>
      </w:pPr>
      <w:r>
        <w:t>13. Business Use Cases</w:t>
      </w:r>
    </w:p>
    <w:p>
      <w:pPr>
        <w:pStyle w:val="ListBullet"/>
        <w:spacing w:after="40"/>
      </w:pPr>
      <w:r>
        <w:t>Workforce monitoring and employee-exit analysis.</w:t>
      </w:r>
    </w:p>
    <w:p>
      <w:pPr>
        <w:pStyle w:val="ListBullet"/>
        <w:spacing w:after="40"/>
      </w:pPr>
      <w:r>
        <w:t>Department and gender segmentation.</w:t>
      </w:r>
    </w:p>
    <w:p>
      <w:pPr>
        <w:pStyle w:val="ListBullet"/>
        <w:spacing w:after="40"/>
      </w:pPr>
      <w:r>
        <w:t>Compensation review through average monthly salary.</w:t>
      </w:r>
    </w:p>
    <w:p>
      <w:pPr>
        <w:pStyle w:val="ListBullet"/>
        <w:spacing w:after="40"/>
      </w:pPr>
      <w:r>
        <w:t>Job-role and satisfaction analysis.</w:t>
      </w:r>
    </w:p>
    <w:p>
      <w:pPr>
        <w:pStyle w:val="ListBullet"/>
        <w:spacing w:after="40"/>
      </w:pPr>
      <w:r>
        <w:t>Retention investigation across age, salary, education and tenure segments.</w:t>
      </w:r>
    </w:p>
    <w:p>
      <w:pPr>
        <w:pStyle w:val="Heading1"/>
      </w:pPr>
      <w:r>
        <w:t>14. Limitations</w:t>
      </w:r>
    </w:p>
    <w:p>
      <w:pPr>
        <w:pStyle w:val="ListBullet"/>
        <w:spacing w:after="40"/>
      </w:pPr>
      <w:r>
        <w:t>The supplied PBIX is a Power BI binary project file; this report does not invent numerical results.</w:t>
      </w:r>
    </w:p>
    <w:p>
      <w:pPr>
        <w:pStyle w:val="ListBullet"/>
        <w:spacing w:after="40"/>
      </w:pPr>
      <w:r>
        <w:t>Exact KPI values should be taken directly from Power BI after selecting the intended filters.</w:t>
      </w:r>
    </w:p>
    <w:p>
      <w:pPr>
        <w:pStyle w:val="ListBullet"/>
        <w:spacing w:after="40"/>
      </w:pPr>
      <w:r>
        <w:t>Several chart titles reference attrition while the current visual queries use Employee_Count; these should be validated.</w:t>
      </w:r>
    </w:p>
    <w:p>
      <w:pPr>
        <w:pStyle w:val="ListBullet"/>
        <w:spacing w:after="40"/>
      </w:pPr>
      <w:r>
        <w:t>The supplied metadata indicates a Sales + Male filter context that can materially change displayed values.</w:t>
      </w:r>
    </w:p>
    <w:p>
      <w:pPr>
        <w:pStyle w:val="Heading1"/>
      </w:pPr>
      <w:r>
        <w:t>15. Future Enhancements</w:t>
      </w:r>
    </w:p>
    <w:p>
      <w:pPr>
        <w:pStyle w:val="ListBullet"/>
        <w:spacing w:after="40"/>
      </w:pPr>
      <w:r>
        <w:t>Use dedicated attrition measures in attrition charts.</w:t>
      </w:r>
    </w:p>
    <w:p>
      <w:pPr>
        <w:pStyle w:val="ListBullet"/>
        <w:spacing w:after="40"/>
      </w:pPr>
      <w:r>
        <w:t>Add department-level attrition rate and tenure bands.</w:t>
      </w:r>
    </w:p>
    <w:p>
      <w:pPr>
        <w:pStyle w:val="ListBullet"/>
        <w:spacing w:after="40"/>
      </w:pPr>
      <w:r>
        <w:t>Add drill-through pages for departments and job roles.</w:t>
      </w:r>
    </w:p>
    <w:p>
      <w:pPr>
        <w:pStyle w:val="ListBullet"/>
        <w:spacing w:after="40"/>
      </w:pPr>
      <w:r>
        <w:t>Add tooltip pages with additional HR KPIs.</w:t>
      </w:r>
    </w:p>
    <w:p>
      <w:pPr>
        <w:pStyle w:val="ListBullet"/>
        <w:spacing w:after="40"/>
      </w:pPr>
      <w:r>
        <w:t>Add a reset-filters button.</w:t>
      </w:r>
    </w:p>
    <w:p>
      <w:pPr>
        <w:pStyle w:val="ListBullet"/>
        <w:spacing w:after="40"/>
      </w:pPr>
      <w:r>
        <w:t>Document data-cleaning steps and final DAX measures in the project README.</w:t>
      </w:r>
    </w:p>
    <w:p>
      <w:pPr>
        <w:pStyle w:val="Heading1"/>
      </w:pPr>
      <w:r>
        <w:t>16. Conclusion</w:t>
      </w:r>
    </w:p>
    <w:p>
      <w:r>
        <w:t>The HR Analytics Power BI project provides an interactive framework for analyzing workforce size, employee exits, compensation, satisfaction and workforce segmentation. Its combination of KPI cards, matrix analysis, charts and slicers makes it suitable as a portfolio-level HR analytics project. Before final presentation, the attrition visual logic and default Sales + Male filter context should be validated.</w:t>
      </w:r>
    </w:p>
    <w:p>
      <w:pPr>
        <w:pStyle w:val="Heading1"/>
      </w:pPr>
      <w:r>
        <w:t>Appendix — PBIX Structure Verified</w:t>
      </w:r>
    </w:p>
    <w:p>
      <w:pPr>
        <w:pStyle w:val="ListBullet"/>
        <w:spacing w:after="40"/>
      </w:pPr>
      <w:r>
        <w:t>File inspected: Hr(3).pbix</w:t>
      </w:r>
    </w:p>
    <w:p>
      <w:pPr>
        <w:pStyle w:val="ListBullet"/>
        <w:spacing w:after="40"/>
      </w:pPr>
      <w:r>
        <w:t>Report pages: 1 (Page 1)</w:t>
      </w:r>
    </w:p>
    <w:p>
      <w:pPr>
        <w:pStyle w:val="ListBullet"/>
        <w:spacing w:after="40"/>
      </w:pPr>
      <w:r>
        <w:t>Primary model entity referenced by visuals: HR_Analytics</w:t>
      </w:r>
    </w:p>
    <w:p>
      <w:pPr>
        <w:pStyle w:val="ListBullet"/>
        <w:spacing w:after="40"/>
      </w:pPr>
      <w:r>
        <w:t>Visual containers: 13</w:t>
      </w:r>
    </w:p>
    <w:p>
      <w:pPr>
        <w:pStyle w:val="ListBullet"/>
        <w:spacing w:after="40"/>
      </w:pPr>
      <w:r>
        <w:t>Slicers: Department and Gender</w:t>
      </w:r>
    </w:p>
    <w:p>
      <w:pPr>
        <w:pStyle w:val="ListBullet"/>
        <w:spacing w:after="40"/>
      </w:pPr>
      <w:r>
        <w:t>KPI cards: Number of Employees, Employees Left, Average Monthly Salary, Attrition Rate</w:t>
      </w:r>
    </w:p>
    <w:p>
      <w:pPr>
        <w:pStyle w:val="ListBullet"/>
        <w:spacing w:after="40"/>
      </w:pPr>
      <w:r>
        <w:t>Analytical dimensions: Job Role, Job Satisfaction, Age Group, Salary Slab, Education Field, Years at Company, Department</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HR Analytics Dashboard — Power BI Project Report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