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16" w:rsidRPr="00CA4313" w:rsidRDefault="00FA4A16" w:rsidP="00FA4A16">
      <w:pPr>
        <w:spacing w:after="0"/>
        <w:jc w:val="center"/>
        <w:rPr>
          <w:b/>
          <w:sz w:val="28"/>
        </w:rPr>
      </w:pPr>
      <w:r w:rsidRPr="00CA4313">
        <w:rPr>
          <w:b/>
          <w:sz w:val="28"/>
        </w:rPr>
        <w:t>Sensor Nodes Laboratory</w:t>
      </w:r>
    </w:p>
    <w:p w:rsidR="00FA4A16" w:rsidRDefault="00FA4A16" w:rsidP="00FA4A16">
      <w:pPr>
        <w:spacing w:after="0"/>
        <w:jc w:val="center"/>
        <w:rPr>
          <w:b/>
          <w:sz w:val="28"/>
        </w:rPr>
      </w:pPr>
      <w:r w:rsidRPr="00CA4313">
        <w:rPr>
          <w:b/>
          <w:sz w:val="28"/>
        </w:rPr>
        <w:t xml:space="preserve">Milestone Report </w:t>
      </w:r>
      <w:r>
        <w:rPr>
          <w:b/>
          <w:sz w:val="28"/>
        </w:rPr>
        <w:t xml:space="preserve">2 </w:t>
      </w:r>
    </w:p>
    <w:p w:rsidR="00FA4A16" w:rsidRPr="00FA4A16" w:rsidRDefault="00FA4A16" w:rsidP="00FA4A16">
      <w:pPr>
        <w:spacing w:after="0"/>
        <w:jc w:val="center"/>
        <w:rPr>
          <w:b/>
          <w:sz w:val="24"/>
        </w:rPr>
      </w:pPr>
      <w:r w:rsidRPr="00FA4A16">
        <w:rPr>
          <w:b/>
          <w:sz w:val="24"/>
        </w:rPr>
        <w:t xml:space="preserve">Communication Interface </w:t>
      </w:r>
    </w:p>
    <w:p w:rsidR="00FA4A16" w:rsidRDefault="008A35F9" w:rsidP="00FA4A16">
      <w:pPr>
        <w:spacing w:after="0"/>
        <w:jc w:val="center"/>
      </w:pPr>
      <w:r>
        <w:t xml:space="preserve">Sebastian </w:t>
      </w:r>
      <w:proofErr w:type="spellStart"/>
      <w:r>
        <w:t>Thekkeka</w:t>
      </w:r>
      <w:r w:rsidR="00FA4A16">
        <w:t>ra</w:t>
      </w:r>
      <w:proofErr w:type="spellEnd"/>
      <w:r w:rsidR="00FA4A16">
        <w:t xml:space="preserve"> and Nitish Nagesh, Department of Electrical and Computer Engineering,</w:t>
      </w:r>
    </w:p>
    <w:p w:rsidR="00FA4A16" w:rsidRDefault="00FA4A16" w:rsidP="00FA4A16">
      <w:pPr>
        <w:spacing w:after="0"/>
        <w:jc w:val="center"/>
      </w:pPr>
      <w:proofErr w:type="gramStart"/>
      <w:r>
        <w:t xml:space="preserve">Technical University of Munich, </w:t>
      </w:r>
      <w:proofErr w:type="spellStart"/>
      <w:r>
        <w:t>Arcisstr</w:t>
      </w:r>
      <w:proofErr w:type="spellEnd"/>
      <w:r>
        <w:t>.</w:t>
      </w:r>
      <w:proofErr w:type="gramEnd"/>
      <w:r>
        <w:t xml:space="preserve"> 21, 80333 Munich, Germany</w:t>
      </w:r>
    </w:p>
    <w:p w:rsidR="00FA4A16" w:rsidRDefault="00FA4A16" w:rsidP="00FA4A16">
      <w:pPr>
        <w:spacing w:after="0" w:line="240" w:lineRule="auto"/>
        <w:jc w:val="center"/>
      </w:pPr>
    </w:p>
    <w:p w:rsidR="00525257" w:rsidRPr="00E73ED7" w:rsidRDefault="00525257" w:rsidP="00715148">
      <w:pPr>
        <w:rPr>
          <w:b/>
        </w:rPr>
      </w:pPr>
      <w:r w:rsidRPr="00E73ED7">
        <w:rPr>
          <w:b/>
        </w:rPr>
        <w:t>Introduction:</w:t>
      </w:r>
    </w:p>
    <w:p w:rsidR="00B94517" w:rsidRDefault="0084407A" w:rsidP="00B50630">
      <w:pPr>
        <w:jc w:val="both"/>
      </w:pPr>
      <w:r>
        <w:t xml:space="preserve">In the previous report, the read-out front-end circuit was discussed. </w:t>
      </w:r>
      <w:r w:rsidR="00E73ED7">
        <w:t xml:space="preserve">Further, </w:t>
      </w:r>
      <w:r w:rsidR="00B94517">
        <w:t>w</w:t>
      </w:r>
      <w:r>
        <w:t>hile implementing the hardware, we did e</w:t>
      </w:r>
      <w:r w:rsidR="00B94517">
        <w:t>ncounter a few challenges. We were not completely fam</w:t>
      </w:r>
      <w:r w:rsidR="0063019C">
        <w:t>iliar with the Inter-Integrated-</w:t>
      </w:r>
      <w:r w:rsidR="00B94517">
        <w:t>Circuit (I2C) communication protocol. We are also needed more t</w:t>
      </w:r>
      <w:r w:rsidR="0063019C">
        <w:t xml:space="preserve">ime to understand and apply CC1350 Launchpad </w:t>
      </w:r>
      <w:r w:rsidR="00B94517">
        <w:t>by Texas Instruments. Instead of the resistance temperature detector (RTD), a potentiometer was used to vary the resistance and obtain the desired voltage.</w:t>
      </w:r>
      <w:r w:rsidR="0021643D">
        <w:t xml:space="preserve"> </w:t>
      </w:r>
      <w:r w:rsidR="00E176CF">
        <w:t>In this report, we will show the changes made to the readout circuit</w:t>
      </w:r>
      <w:r w:rsidR="00B94517">
        <w:t>.</w:t>
      </w:r>
      <w:r w:rsidR="00E176CF">
        <w:t xml:space="preserve"> We will also discuss the setup of the communication interface between the read-out circuit and communication board.</w:t>
      </w:r>
    </w:p>
    <w:p w:rsidR="00E176CF" w:rsidRPr="00E73ED7" w:rsidRDefault="00E176CF" w:rsidP="00715148">
      <w:pPr>
        <w:rPr>
          <w:b/>
        </w:rPr>
      </w:pPr>
      <w:r w:rsidRPr="00E73ED7">
        <w:rPr>
          <w:b/>
        </w:rPr>
        <w:t>Read-out circuit:</w:t>
      </w:r>
    </w:p>
    <w:p w:rsidR="00E176CF" w:rsidRDefault="00714D8F" w:rsidP="00E176C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295775" cy="268188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psoc_with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33" cy="26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F" w:rsidRPr="00B23A31" w:rsidRDefault="00500902" w:rsidP="00E176CF">
      <w:pPr>
        <w:jc w:val="center"/>
        <w:rPr>
          <w:b/>
        </w:rPr>
      </w:pPr>
      <w:proofErr w:type="gramStart"/>
      <w:r>
        <w:rPr>
          <w:b/>
        </w:rPr>
        <w:t>Fig. 1</w:t>
      </w:r>
      <w:r w:rsidR="00E176CF" w:rsidRPr="00B23A31">
        <w:rPr>
          <w:b/>
        </w:rPr>
        <w:t>.</w:t>
      </w:r>
      <w:proofErr w:type="gramEnd"/>
      <w:r w:rsidR="00E176CF" w:rsidRPr="00B23A31">
        <w:rPr>
          <w:b/>
        </w:rPr>
        <w:t xml:space="preserve"> Redesigned read-out circuit</w:t>
      </w:r>
      <w:r w:rsidR="002F5A6B">
        <w:rPr>
          <w:b/>
        </w:rPr>
        <w:t xml:space="preserve"> schematic</w:t>
      </w:r>
    </w:p>
    <w:p w:rsidR="00500902" w:rsidRPr="0084407A" w:rsidRDefault="00E176CF" w:rsidP="00206457">
      <w:pPr>
        <w:jc w:val="both"/>
      </w:pPr>
      <w:proofErr w:type="gramStart"/>
      <w:r>
        <w:t xml:space="preserve">Fig. </w:t>
      </w:r>
      <w:r w:rsidR="00500902">
        <w:t>1</w:t>
      </w:r>
      <w:r>
        <w:t>.</w:t>
      </w:r>
      <w:proofErr w:type="gramEnd"/>
      <w:r>
        <w:t xml:space="preserve"> </w:t>
      </w:r>
      <w:proofErr w:type="gramStart"/>
      <w:r>
        <w:t>shows</w:t>
      </w:r>
      <w:proofErr w:type="gramEnd"/>
      <w:r>
        <w:t xml:space="preserve"> the read-out circuit which we redesigned. In this iteration, we applied a modular approach to debug the errors and achieve a valid output. We </w:t>
      </w:r>
      <w:r w:rsidR="00B23A31">
        <w:t xml:space="preserve">discarded the reference and measured the voltage directly across the Pt1000 resistor. </w:t>
      </w:r>
      <w:r w:rsidR="0063019C">
        <w:t xml:space="preserve">Later we designed a filter to supply a filtered output to the ADC. </w:t>
      </w:r>
      <w:r w:rsidR="0063019C" w:rsidRPr="0063019C">
        <w:t xml:space="preserve">For this purpose, a low pass filter was used with quality factor </w:t>
      </w:r>
      <w:r w:rsidR="0063019C">
        <w:t>Q = 1/2. The temperature data was</w:t>
      </w:r>
      <w:r w:rsidR="0063019C" w:rsidRPr="0063019C">
        <w:t xml:space="preserve"> read every 2 seconds which corresponds to 0.5 Hz. According to the Nyquist criteria, the filter </w:t>
      </w:r>
      <w:r w:rsidR="0063019C">
        <w:t>was</w:t>
      </w:r>
      <w:r w:rsidR="0063019C" w:rsidRPr="0063019C">
        <w:t xml:space="preserve"> designed such that its maximum cut-off frequency of the filter is the ADC sampling frequency/2 i.e. 0.25 Hz. To maintain anti-aliasing effect, we chose the cut-off frequency as 0.2 Hz. A second order </w:t>
      </w:r>
      <w:proofErr w:type="spellStart"/>
      <w:r w:rsidR="0063019C" w:rsidRPr="0063019C">
        <w:t>butterworth</w:t>
      </w:r>
      <w:proofErr w:type="spellEnd"/>
      <w:r w:rsidR="0063019C" w:rsidRPr="0063019C">
        <w:t xml:space="preserve"> low pass filter was implemented using </w:t>
      </w:r>
      <w:proofErr w:type="spellStart"/>
      <w:r w:rsidR="0063019C" w:rsidRPr="0063019C">
        <w:t>sallen</w:t>
      </w:r>
      <w:proofErr w:type="spellEnd"/>
      <w:r w:rsidR="0063019C" w:rsidRPr="0063019C">
        <w:t xml:space="preserve">-key topology as it is an active </w:t>
      </w:r>
      <w:r w:rsidR="0063019C">
        <w:t>filter topology. Using [1]</w:t>
      </w:r>
      <w:r w:rsidR="0063019C" w:rsidRPr="0063019C">
        <w:t>, the two resistance values were chosen as 8.2 k</w:t>
      </w:r>
      <w:r w:rsidR="0063019C">
        <w:t xml:space="preserve">ilo-ohm </w:t>
      </w:r>
      <w:r w:rsidR="0063019C" w:rsidRPr="0063019C">
        <w:t xml:space="preserve">and the two capacitance </w:t>
      </w:r>
      <w:r w:rsidR="0063019C">
        <w:t>values were chosen as 100 micro-farad</w:t>
      </w:r>
      <w:r w:rsidR="0063019C" w:rsidRPr="0063019C">
        <w:t>.</w:t>
      </w:r>
      <w:r w:rsidR="0063019C">
        <w:t xml:space="preserve"> While testing the filter, one operational amplifier (Op-amp) became extremely hot and caused burns on one of our fingers! On inves</w:t>
      </w:r>
      <w:r w:rsidR="00206457">
        <w:t xml:space="preserve">tigating, </w:t>
      </w:r>
      <w:r w:rsidR="00206457">
        <w:lastRenderedPageBreak/>
        <w:t xml:space="preserve">it was inferred that </w:t>
      </w:r>
      <w:r w:rsidR="0063019C">
        <w:t xml:space="preserve">soldering of the pins was incorrect. We replaced it with </w:t>
      </w:r>
      <w:r w:rsidR="00206457">
        <w:t>a standard op-amp IC741 and then everything worked smoothly.</w:t>
      </w:r>
    </w:p>
    <w:p w:rsidR="00525257" w:rsidRPr="00E73ED7" w:rsidRDefault="00E73ED7" w:rsidP="00715148">
      <w:pPr>
        <w:rPr>
          <w:b/>
        </w:rPr>
      </w:pPr>
      <w:r>
        <w:rPr>
          <w:b/>
        </w:rPr>
        <w:t>Hardware Setup:</w:t>
      </w:r>
    </w:p>
    <w:p w:rsidR="00C54901" w:rsidRDefault="00C54901" w:rsidP="00C54901">
      <w:pPr>
        <w:jc w:val="center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306DED" wp14:editId="70F5ED0B">
                <wp:simplePos x="0" y="0"/>
                <wp:positionH relativeFrom="column">
                  <wp:posOffset>1704975</wp:posOffset>
                </wp:positionH>
                <wp:positionV relativeFrom="paragraph">
                  <wp:posOffset>205105</wp:posOffset>
                </wp:positionV>
                <wp:extent cx="2457450" cy="2257425"/>
                <wp:effectExtent l="0" t="0" r="1905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257425"/>
                          <a:chOff x="0" y="0"/>
                          <a:chExt cx="3267075" cy="277177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361950" y="361950"/>
                            <a:ext cx="809625" cy="3619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901" w:rsidRPr="00500902" w:rsidRDefault="00C54901" w:rsidP="00C5490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00902">
                                <w:rPr>
                                  <w:b/>
                                  <w:sz w:val="16"/>
                                  <w:szCs w:val="16"/>
                                </w:rPr>
                                <w:t>PSoC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457450" y="0"/>
                            <a:ext cx="809625" cy="3619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901" w:rsidRPr="00500902" w:rsidRDefault="00C54901" w:rsidP="00C5490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00902">
                                <w:rPr>
                                  <w:b/>
                                  <w:sz w:val="16"/>
                                  <w:szCs w:val="16"/>
                                </w:rPr>
                                <w:t>Pt1000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2409825"/>
                            <a:ext cx="809625" cy="3619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901" w:rsidRPr="00500902" w:rsidRDefault="00C54901" w:rsidP="00C5490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00902">
                                <w:rPr>
                                  <w:b/>
                                  <w:sz w:val="16"/>
                                  <w:szCs w:val="16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34.25pt;margin-top:16.15pt;width:193.5pt;height:177.75pt;z-index:251665408;mso-width-relative:margin;mso-height-relative:margin" coordsize="32670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">
                <v:roundrect id="Rounded Rectangle 2" o:spid="_x0000_s1027" style="position:absolute;left:3619;top:3619;width:8096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eH8AA&#10;AADaAAAADwAAAGRycy9kb3ducmV2LnhtbESPQYvCMBSE78L+h/AEb5oqqEvXKIus4EmwLuz1bfNs&#10;g81LSWKt/94IgsdhZr5hVpveNqIjH4xjBdNJBoK4dNpwpeD3tBt/gggRWWPjmBTcKcBm/TFYYa7d&#10;jY/UFbESCcIhRwV1jG0uZShrshgmriVO3tl5izFJX0nt8ZbgtpGzLFtIi4bTQo0tbWsqL8XVKija&#10;+e5g6D9s5bkrL2SWP/rPKzUa9t9fICL18R1+tfdawQyeV9IN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ReH8AAAADaAAAADwAAAAAAAAAAAAAAAACYAgAAZHJzL2Rvd25y&#10;ZXYueG1sUEsFBgAAAAAEAAQA9QAAAIUDAAAAAA==&#10;" fillcolor="#95b3d7 [1940]" strokecolor="#243f60 [1604]" strokeweight="2pt">
                  <v:textbox>
                    <w:txbxContent>
                      <w:p w:rsidR="00C54901" w:rsidRPr="00500902" w:rsidRDefault="00C54901" w:rsidP="00C5490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500902">
                          <w:rPr>
                            <w:b/>
                            <w:sz w:val="16"/>
                            <w:szCs w:val="16"/>
                          </w:rPr>
                          <w:t>PSoC</w:t>
                        </w:r>
                      </w:p>
                    </w:txbxContent>
                  </v:textbox>
                </v:roundrect>
                <v:roundrect id="Rounded Rectangle 3" o:spid="_x0000_s1028" style="position:absolute;left:24574;width:8096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7hMIA&#10;AADaAAAADwAAAGRycy9kb3ducmV2LnhtbESPzWrDMBCE74G+g9hCb4mclvzgRA4lNNBTIW4h1421&#10;sYWtlZFUx337KhDIcZiZb5jtbrSdGMgH41jBfJaBIK6cNlwr+Pk+TNcgQkTW2DkmBX8UYFc8TbaY&#10;a3flIw1lrEWCcMhRQRNjn0sZqoYshpnriZN3cd5iTNLXUnu8Jrjt5GuWLaVFw2mhwZ72DVVt+WsV&#10;lP3i8GXoHPbyMlQtmdWHPnmlXp7H9w2ISGN8hO/tT63gDW5X0g2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GPuEwgAAANoAAAAPAAAAAAAAAAAAAAAAAJgCAABkcnMvZG93&#10;bnJldi54bWxQSwUGAAAAAAQABAD1AAAAhwMAAAAA&#10;" fillcolor="#95b3d7 [1940]" strokecolor="#243f60 [1604]" strokeweight="2pt">
                  <v:textbox>
                    <w:txbxContent>
                      <w:p w:rsidR="00C54901" w:rsidRPr="00500902" w:rsidRDefault="00C54901" w:rsidP="00C5490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500902">
                          <w:rPr>
                            <w:b/>
                            <w:sz w:val="16"/>
                            <w:szCs w:val="16"/>
                          </w:rPr>
                          <w:t>Pt1000</w:t>
                        </w:r>
                      </w:p>
                    </w:txbxContent>
                  </v:textbox>
                </v:roundrect>
                <v:roundrect id="Rounded Rectangle 4" o:spid="_x0000_s1029" style="position:absolute;top:24098;width:8096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j8MIA&#10;AADaAAAADwAAAGRycy9kb3ducmV2LnhtbESPzWrDMBCE74G+g9hCb4mc0vzgRA4lNNBTIW4h1421&#10;sYWtlZFUx337KhDIcZiZb5jtbrSdGMgH41jBfJaBIK6cNlwr+Pk+TNcgQkTW2DkmBX8UYFc8TbaY&#10;a3flIw1lrEWCcMhRQRNjn0sZqoYshpnriZN3cd5iTNLXUnu8Jrjt5GuWLaVFw2mhwZ72DVVt+WsV&#10;lP3i8GXoHPbyMlQtmdWHPnmlXp7H9w2ISGN8hO/tT63gDW5X0g2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8WPwwgAAANoAAAAPAAAAAAAAAAAAAAAAAJgCAABkcnMvZG93&#10;bnJldi54bWxQSwUGAAAAAAQABAD1AAAAhwMAAAAA&#10;" fillcolor="#95b3d7 [1940]" strokecolor="#243f60 [1604]" strokeweight="2pt">
                  <v:textbox>
                    <w:txbxContent>
                      <w:p w:rsidR="00C54901" w:rsidRPr="00500902" w:rsidRDefault="00C54901" w:rsidP="00C5490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500902">
                          <w:rPr>
                            <w:b/>
                            <w:sz w:val="16"/>
                            <w:szCs w:val="16"/>
                          </w:rPr>
                          <w:t>Arduino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593B7EF" wp14:editId="2F0405BF">
            <wp:extent cx="3409950" cy="25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22_1913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988" cy="25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11" w:rsidRPr="00206457" w:rsidRDefault="00272311" w:rsidP="00C54901">
      <w:pPr>
        <w:jc w:val="center"/>
        <w:rPr>
          <w:b/>
        </w:rPr>
      </w:pPr>
      <w:proofErr w:type="gramStart"/>
      <w:r w:rsidRPr="00206457">
        <w:rPr>
          <w:b/>
        </w:rPr>
        <w:t>Fig. 2.</w:t>
      </w:r>
      <w:proofErr w:type="gramEnd"/>
      <w:r w:rsidRPr="00206457">
        <w:rPr>
          <w:b/>
        </w:rPr>
        <w:t xml:space="preserve"> Communication interface </w:t>
      </w:r>
    </w:p>
    <w:p w:rsidR="009275BE" w:rsidRDefault="00206457" w:rsidP="00F061B0">
      <w:pPr>
        <w:jc w:val="both"/>
      </w:pPr>
      <w:proofErr w:type="gramStart"/>
      <w:r>
        <w:t>Fig. 2.</w:t>
      </w:r>
      <w:proofErr w:type="gramEnd"/>
      <w:r w:rsidR="00942BBD">
        <w:t xml:space="preserve"> shows the preliminary hardware setup for realising a wireless sensor node. Th</w:t>
      </w:r>
      <w:r w:rsidR="001433C3">
        <w:t xml:space="preserve">e PSoC is connected to the laptop. </w:t>
      </w:r>
      <w:r>
        <w:t xml:space="preserve">A 970 ohm resistor was used initially to test the circuit and was connected to the </w:t>
      </w:r>
      <w:r w:rsidR="00272311">
        <w:t>Ard</w:t>
      </w:r>
      <w:r w:rsidR="00667556">
        <w:t>uino board</w:t>
      </w:r>
      <w:r w:rsidR="00272311">
        <w:t xml:space="preserve"> </w:t>
      </w:r>
      <w:r>
        <w:t xml:space="preserve">containing </w:t>
      </w:r>
      <w:r w:rsidR="00272311">
        <w:t>the Analog-to-Digital Converter (ADC)</w:t>
      </w:r>
      <w:r>
        <w:t xml:space="preserve">. </w:t>
      </w:r>
      <w:r w:rsidR="00B50630">
        <w:t xml:space="preserve">Later it was replaced with the Pt1000 resistor. </w:t>
      </w:r>
      <w:r>
        <w:t>I</w:t>
      </w:r>
      <w:r w:rsidR="00500902">
        <w:t>nstead of CC1350 Launchpad</w:t>
      </w:r>
      <w:r w:rsidR="00667556">
        <w:t xml:space="preserve">, an Arduino </w:t>
      </w:r>
      <w:r>
        <w:t>wa</w:t>
      </w:r>
      <w:r w:rsidR="00667556">
        <w:t xml:space="preserve">s used as the microcontroller to read values of current and voltage for the sake of simplicity. The communication between the PSoC and Arduino </w:t>
      </w:r>
      <w:r>
        <w:t xml:space="preserve">happens </w:t>
      </w:r>
      <w:r w:rsidR="00667556">
        <w:t xml:space="preserve">through </w:t>
      </w:r>
      <w:r>
        <w:t xml:space="preserve">Universal Asynchronous Receiver </w:t>
      </w:r>
      <w:r w:rsidR="00667556">
        <w:t>Tra</w:t>
      </w:r>
      <w:r>
        <w:t>nsmitter (UART) protocol. This wa</w:t>
      </w:r>
      <w:r w:rsidR="00667556">
        <w:t>s chosen again for the sake of simplicity and familiarity. In the final stages, the accuracy and multi-functional capability is envisioned to be improved by using TI Launchpad and I2C communication.</w:t>
      </w:r>
      <w:r w:rsidR="009275BE">
        <w:t xml:space="preserve"> I2C </w:t>
      </w:r>
      <w:r w:rsidR="00860E9C">
        <w:t>allows multiple masters and slaves to be connected without disturbing the communication pathway. This is possible because I2C uses a unique address transmitted before sending the data and also has a shared bus allowing many devices to be connected at a time. As a result, I2C uses lesser number of wires and allows data transmission on a single while enabling lower pin count</w:t>
      </w:r>
      <w:r w:rsidR="00F061B0">
        <w:t xml:space="preserve"> [2]</w:t>
      </w:r>
      <w:r w:rsidR="00860E9C">
        <w:t>.</w:t>
      </w:r>
    </w:p>
    <w:p w:rsidR="00525257" w:rsidRDefault="00525257" w:rsidP="00715148">
      <w:pPr>
        <w:rPr>
          <w:b/>
        </w:rPr>
      </w:pPr>
      <w:r w:rsidRPr="00206457">
        <w:rPr>
          <w:b/>
        </w:rPr>
        <w:t>Results and Discussion:</w:t>
      </w:r>
    </w:p>
    <w:p w:rsidR="00525257" w:rsidRDefault="00206457" w:rsidP="00F061B0">
      <w:pPr>
        <w:jc w:val="both"/>
      </w:pPr>
      <w:r>
        <w:t>In this stage, we successfully completed the filter design and were able to test the voltage outpu</w:t>
      </w:r>
      <w:r w:rsidR="00B50630">
        <w:t xml:space="preserve">t </w:t>
      </w:r>
      <w:r w:rsidR="00453B01">
        <w:t xml:space="preserve">first </w:t>
      </w:r>
      <w:r w:rsidR="00B50630">
        <w:t>across the</w:t>
      </w:r>
      <w:r w:rsidR="00453B01">
        <w:t xml:space="preserve"> 970 ohm resistor and finally across the</w:t>
      </w:r>
      <w:r w:rsidR="00B50630">
        <w:t xml:space="preserve"> Pt1000 resistor</w:t>
      </w:r>
      <w:r>
        <w:t>. In the next step, the idea is to implement I2C co</w:t>
      </w:r>
      <w:r w:rsidR="00300B21">
        <w:t>mmunication as opposed to UART implemented in this stage. Arduino was used to enable easy implementation which will eventually be replaced by CC1350 Launchpad according to the project requirements.</w:t>
      </w:r>
    </w:p>
    <w:p w:rsidR="00300B21" w:rsidRDefault="00525257" w:rsidP="00715148">
      <w:pPr>
        <w:rPr>
          <w:b/>
        </w:rPr>
      </w:pPr>
      <w:r w:rsidRPr="00300B21">
        <w:rPr>
          <w:b/>
        </w:rPr>
        <w:t>References</w:t>
      </w:r>
      <w:r w:rsidR="00300B21" w:rsidRPr="00300B21">
        <w:rPr>
          <w:b/>
        </w:rPr>
        <w:t>:</w:t>
      </w:r>
    </w:p>
    <w:p w:rsidR="00300B21" w:rsidRDefault="009E3548" w:rsidP="00715148">
      <w:r>
        <w:t>[1]</w:t>
      </w:r>
      <w:r w:rsidR="00300B21">
        <w:t xml:space="preserve"> </w:t>
      </w:r>
      <w:hyperlink r:id="rId7" w:history="1">
        <w:r>
          <w:rPr>
            <w:rStyle w:val="Hyperlink"/>
          </w:rPr>
          <w:t>http://sim.okawa-denshi.jp/en/OPstool.php</w:t>
        </w:r>
      </w:hyperlink>
    </w:p>
    <w:p w:rsidR="002D30AC" w:rsidRDefault="00C31642">
      <w:r>
        <w:t>[2</w:t>
      </w:r>
      <w:r w:rsidR="0063019C">
        <w:t>]</w:t>
      </w:r>
      <w:r w:rsidR="0063019C" w:rsidRPr="0063019C">
        <w:t xml:space="preserve"> </w:t>
      </w:r>
      <w:hyperlink r:id="rId8" w:history="1">
        <w:r w:rsidR="0063019C">
          <w:rPr>
            <w:rStyle w:val="Hyperlink"/>
          </w:rPr>
          <w:t>https://make</w:t>
        </w:r>
        <w:r w:rsidR="0063019C">
          <w:rPr>
            <w:rStyle w:val="Hyperlink"/>
          </w:rPr>
          <w:t>r.pro/arduino/tutorial/common-communication-peripherals-on-the-arduino-uart-i2c-and-spi</w:t>
        </w:r>
      </w:hyperlink>
    </w:p>
    <w:sectPr w:rsidR="002D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48"/>
    <w:rsid w:val="000B7192"/>
    <w:rsid w:val="001433C3"/>
    <w:rsid w:val="001D3619"/>
    <w:rsid w:val="00206457"/>
    <w:rsid w:val="0021643D"/>
    <w:rsid w:val="00272311"/>
    <w:rsid w:val="002D30AC"/>
    <w:rsid w:val="002F5A6B"/>
    <w:rsid w:val="00300B21"/>
    <w:rsid w:val="00310B5D"/>
    <w:rsid w:val="00453B01"/>
    <w:rsid w:val="00457FD6"/>
    <w:rsid w:val="00474783"/>
    <w:rsid w:val="004751ED"/>
    <w:rsid w:val="00500902"/>
    <w:rsid w:val="00525257"/>
    <w:rsid w:val="005C3A8D"/>
    <w:rsid w:val="0063019C"/>
    <w:rsid w:val="00667556"/>
    <w:rsid w:val="00714D8F"/>
    <w:rsid w:val="00715148"/>
    <w:rsid w:val="0084407A"/>
    <w:rsid w:val="00860E9C"/>
    <w:rsid w:val="008A35F9"/>
    <w:rsid w:val="009275BE"/>
    <w:rsid w:val="00942BBD"/>
    <w:rsid w:val="009563B0"/>
    <w:rsid w:val="009E3548"/>
    <w:rsid w:val="00B03909"/>
    <w:rsid w:val="00B23A31"/>
    <w:rsid w:val="00B50630"/>
    <w:rsid w:val="00B94517"/>
    <w:rsid w:val="00C31642"/>
    <w:rsid w:val="00C54901"/>
    <w:rsid w:val="00CD7E69"/>
    <w:rsid w:val="00DC7D56"/>
    <w:rsid w:val="00E0586F"/>
    <w:rsid w:val="00E176CF"/>
    <w:rsid w:val="00E73ED7"/>
    <w:rsid w:val="00EF5BC5"/>
    <w:rsid w:val="00F061B0"/>
    <w:rsid w:val="00FA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35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9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35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pro/arduino/tutorial/common-communication-peripherals-on-the-arduino-uart-i2c-and-s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m.okawa-denshi.jp/en/OPstool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2019-08-27T08:00:00Z</cp:lastPrinted>
  <dcterms:created xsi:type="dcterms:W3CDTF">2019-08-19T14:43:00Z</dcterms:created>
  <dcterms:modified xsi:type="dcterms:W3CDTF">2019-08-28T14:44:00Z</dcterms:modified>
</cp:coreProperties>
</file>