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Schema: data.csv</w:t>
      </w:r>
    </w:p>
    <w:p>
      <w:r>
        <w:rPr>
          <w:i/>
          <w:sz w:val="24"/>
        </w:rPr>
        <w:t>AI4I 2020 Predictive Maintenance Dataset</w:t>
      </w:r>
    </w:p>
    <w:p>
      <w:r>
        <w:rPr>
          <w:b/>
        </w:rPr>
        <w:t xml:space="preserve">File: </w:t>
      </w:r>
      <w:r>
        <w:t>data_v0/data.csv</w:t>
        <w:br/>
      </w:r>
      <w:r>
        <w:rPr>
          <w:b/>
        </w:rPr>
        <w:t xml:space="preserve">Rows: </w:t>
      </w:r>
      <w:r>
        <w:t>10,000 (plus header)</w:t>
        <w:br/>
      </w:r>
      <w:r>
        <w:rPr>
          <w:b/>
        </w:rPr>
        <w:t xml:space="preserve">Columns: </w:t>
      </w:r>
      <w:r>
        <w:t>14</w:t>
      </w:r>
    </w:p>
    <w:p>
      <w:pPr>
        <w:pStyle w:val="Heading2"/>
      </w:pPr>
      <w:r>
        <w:t>Column Definitions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5395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304"/>
            <w:shd w:fill="2E539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4896"/>
            <w:shd w:fill="2E539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UDI</w:t>
            </w:r>
          </w:p>
        </w:tc>
        <w:tc>
          <w:tcPr>
            <w:tcW w:type="dxa" w:w="2304"/>
          </w:tcPr>
          <w:p>
            <w:r>
              <w:t>Integer</w:t>
            </w:r>
          </w:p>
        </w:tc>
        <w:tc>
          <w:tcPr>
            <w:tcW w:type="dxa" w:w="4896"/>
          </w:tcPr>
          <w:p>
            <w:r>
              <w:t>Unique row/sample identifier (1-10000).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2304"/>
          </w:tcPr>
          <w:p>
            <w:r>
              <w:t>String</w:t>
            </w:r>
          </w:p>
        </w:tc>
        <w:tc>
          <w:tcPr>
            <w:tcW w:type="dxa" w:w="4896"/>
          </w:tcPr>
          <w:p>
            <w:r>
              <w:t>Product serial number, e.g. M14860. Letter prefix encodes the quality variant plus a numeric ID.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04"/>
          </w:tcPr>
          <w:p>
            <w:r>
              <w:t>Categorical (L / M / H)</w:t>
            </w:r>
          </w:p>
        </w:tc>
        <w:tc>
          <w:tcPr>
            <w:tcW w:type="dxa" w:w="4896"/>
          </w:tcPr>
          <w:p>
            <w:r>
              <w:t>Product quality variant: Low, Medium, or High.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Air temperature [K]</w:t>
            </w:r>
          </w:p>
        </w:tc>
        <w:tc>
          <w:tcPr>
            <w:tcW w:type="dxa" w:w="2304"/>
          </w:tcPr>
          <w:p>
            <w:r>
              <w:t>Float</w:t>
            </w:r>
          </w:p>
        </w:tc>
        <w:tc>
          <w:tcPr>
            <w:tcW w:type="dxa" w:w="4896"/>
          </w:tcPr>
          <w:p>
            <w:r>
              <w:t>Ambient air temperature, in Kelvin.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Process temperature [K]</w:t>
            </w:r>
          </w:p>
        </w:tc>
        <w:tc>
          <w:tcPr>
            <w:tcW w:type="dxa" w:w="2304"/>
          </w:tcPr>
          <w:p>
            <w:r>
              <w:t>Float</w:t>
            </w:r>
          </w:p>
        </w:tc>
        <w:tc>
          <w:tcPr>
            <w:tcW w:type="dxa" w:w="4896"/>
          </w:tcPr>
          <w:p>
            <w:r>
              <w:t>Process/machine temperature, in Kelvin.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Rotational speed [rpm]</w:t>
            </w:r>
          </w:p>
        </w:tc>
        <w:tc>
          <w:tcPr>
            <w:tcW w:type="dxa" w:w="2304"/>
          </w:tcPr>
          <w:p>
            <w:r>
              <w:t>Integer</w:t>
            </w:r>
          </w:p>
        </w:tc>
        <w:tc>
          <w:tcPr>
            <w:tcW w:type="dxa" w:w="4896"/>
          </w:tcPr>
          <w:p>
            <w:r>
              <w:t>Tool rotational speed, in revolutions per minute.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Torque [Nm]</w:t>
            </w:r>
          </w:p>
        </w:tc>
        <w:tc>
          <w:tcPr>
            <w:tcW w:type="dxa" w:w="2304"/>
          </w:tcPr>
          <w:p>
            <w:r>
              <w:t>Float</w:t>
            </w:r>
          </w:p>
        </w:tc>
        <w:tc>
          <w:tcPr>
            <w:tcW w:type="dxa" w:w="4896"/>
          </w:tcPr>
          <w:p>
            <w:r>
              <w:t>Torque applied, in Newton-meters.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Tool wear [min]</w:t>
            </w:r>
          </w:p>
        </w:tc>
        <w:tc>
          <w:tcPr>
            <w:tcW w:type="dxa" w:w="2304"/>
          </w:tcPr>
          <w:p>
            <w:r>
              <w:t>Integer</w:t>
            </w:r>
          </w:p>
        </w:tc>
        <w:tc>
          <w:tcPr>
            <w:tcW w:type="dxa" w:w="4896"/>
          </w:tcPr>
          <w:p>
            <w:r>
              <w:t>Cumulative tool wear time, in minutes.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Machine failure</w:t>
            </w:r>
          </w:p>
        </w:tc>
        <w:tc>
          <w:tcPr>
            <w:tcW w:type="dxa" w:w="2304"/>
          </w:tcPr>
          <w:p>
            <w:r>
              <w:t>Binary (0/1)</w:t>
            </w:r>
          </w:p>
        </w:tc>
        <w:tc>
          <w:tcPr>
            <w:tcW w:type="dxa" w:w="4896"/>
          </w:tcPr>
          <w:p>
            <w:r>
              <w:t>Overall failure label - 1 if any of the five failure modes below fired.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TWF</w:t>
            </w:r>
          </w:p>
        </w:tc>
        <w:tc>
          <w:tcPr>
            <w:tcW w:type="dxa" w:w="2304"/>
          </w:tcPr>
          <w:p>
            <w:r>
              <w:t>Binary (0/1)</w:t>
            </w:r>
          </w:p>
        </w:tc>
        <w:tc>
          <w:tcPr>
            <w:tcW w:type="dxa" w:w="4896"/>
          </w:tcPr>
          <w:p>
            <w:r>
              <w:t>Tool Wear Failure indicator.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HDF</w:t>
            </w:r>
          </w:p>
        </w:tc>
        <w:tc>
          <w:tcPr>
            <w:tcW w:type="dxa" w:w="2304"/>
          </w:tcPr>
          <w:p>
            <w:r>
              <w:t>Binary (0/1)</w:t>
            </w:r>
          </w:p>
        </w:tc>
        <w:tc>
          <w:tcPr>
            <w:tcW w:type="dxa" w:w="4896"/>
          </w:tcPr>
          <w:p>
            <w:r>
              <w:t>Heat Dissipation Failure indicator.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PWF</w:t>
            </w:r>
          </w:p>
        </w:tc>
        <w:tc>
          <w:tcPr>
            <w:tcW w:type="dxa" w:w="2304"/>
          </w:tcPr>
          <w:p>
            <w:r>
              <w:t>Binary (0/1)</w:t>
            </w:r>
          </w:p>
        </w:tc>
        <w:tc>
          <w:tcPr>
            <w:tcW w:type="dxa" w:w="4896"/>
          </w:tcPr>
          <w:p>
            <w:r>
              <w:t>Power Failure indicator.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OSF</w:t>
            </w:r>
          </w:p>
        </w:tc>
        <w:tc>
          <w:tcPr>
            <w:tcW w:type="dxa" w:w="2304"/>
          </w:tcPr>
          <w:p>
            <w:r>
              <w:t>Binary (0/1)</w:t>
            </w:r>
          </w:p>
        </w:tc>
        <w:tc>
          <w:tcPr>
            <w:tcW w:type="dxa" w:w="4896"/>
          </w:tcPr>
          <w:p>
            <w:r>
              <w:t>Overstrain Failure indicator.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RNF</w:t>
            </w:r>
          </w:p>
        </w:tc>
        <w:tc>
          <w:tcPr>
            <w:tcW w:type="dxa" w:w="2304"/>
          </w:tcPr>
          <w:p>
            <w:r>
              <w:t>Binary (0/1)</w:t>
            </w:r>
          </w:p>
        </w:tc>
        <w:tc>
          <w:tcPr>
            <w:tcW w:type="dxa" w:w="4896"/>
          </w:tcPr>
          <w:p>
            <w:r>
              <w:t>Random Failure indicator.</w:t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t>Machine failure = 1 if and only if at least one of TWF, HDF, PWF, OSF, or RNF equals 1.</w:t>
      </w:r>
    </w:p>
    <w:p>
      <w:pPr>
        <w:pStyle w:val="ListBullet"/>
      </w:pPr>
      <w:r>
        <w:t>Class imbalance is expected: failures are rare relative to normal operation.</w:t>
      </w:r>
    </w:p>
    <w:p>
      <w:pPr>
        <w:pStyle w:val="ListBullet"/>
      </w:pPr>
      <w:r>
        <w:t>Product ID's letter prefix duplicates the Type column, so it is likely redundant as a model feature.</w:t>
      </w:r>
    </w:p>
    <w:p>
      <w:pPr>
        <w:pStyle w:val="ListBullet"/>
      </w:pPr>
      <w:r>
        <w:t>UDI is a row index and carries no predictive 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