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tblpXSpec="right" w:tblpYSpec="center"/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4"/>
        <w:gridCol w:w="4564"/>
        <w:gridCol w:w="11"/>
        <w:gridCol w:w="11"/>
      </w:tblGrid>
      <w:tr w:rsidR="00A445A9" w:rsidRPr="00A445A9" w:rsidTr="00A445A9">
        <w:trPr>
          <w:gridAfter w:val="1"/>
          <w:tblCellSpacing w:w="0" w:type="dxa"/>
        </w:trPr>
        <w:tc>
          <w:tcPr>
            <w:tcW w:w="5025" w:type="dxa"/>
            <w:gridSpan w:val="2"/>
          </w:tcPr>
          <w:p w:rsidR="00A445A9" w:rsidRPr="00A445A9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445A9" w:rsidRPr="00A445A9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5A9" w:rsidRPr="00A445A9" w:rsidTr="00A445A9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0" w:type="dxa"/>
              <w:right w:w="0" w:type="dxa"/>
            </w:tcMar>
          </w:tcPr>
          <w:p w:rsidR="00A445A9" w:rsidRPr="00A445A9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5A9" w:rsidRPr="00A445A9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</w:tcPr>
          <w:p w:rsidR="00A445A9" w:rsidRPr="00A445A9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5A9" w:rsidRPr="00A445A9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horzAnchor="margin" w:tblpY="-1524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445A9" w:rsidRPr="00A445A9" w:rsidTr="00A445A9">
        <w:trPr>
          <w:tblCellSpacing w:w="0" w:type="dxa"/>
        </w:trPr>
        <w:tc>
          <w:tcPr>
            <w:tcW w:w="5000" w:type="pct"/>
            <w:hideMark/>
          </w:tcPr>
          <w:p w:rsidR="00A445A9" w:rsidRPr="00A445A9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A445A9" w:rsidRPr="00A445A9" w:rsidTr="00A445A9">
        <w:trPr>
          <w:trHeight w:val="87"/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W w:w="1652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610"/>
            </w:tblGrid>
            <w:tr w:rsidR="00A445A9" w:rsidRPr="00A445A9" w:rsidTr="00A445A9">
              <w:trPr>
                <w:trHeight w:val="207"/>
                <w:tblCellSpacing w:w="15" w:type="dxa"/>
              </w:trPr>
              <w:tc>
                <w:tcPr>
                  <w:tcW w:w="0" w:type="auto"/>
                </w:tcPr>
                <w:p w:rsidR="00A445A9" w:rsidRPr="00A445A9" w:rsidRDefault="00A445A9" w:rsidP="00A445A9">
                  <w:pPr>
                    <w:framePr w:hSpace="180" w:wrap="around" w:hAnchor="margin" w:y="-152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41" w:type="pct"/>
                  <w:vAlign w:val="center"/>
                </w:tcPr>
                <w:p w:rsidR="00A445A9" w:rsidRPr="00A445A9" w:rsidRDefault="00A445A9" w:rsidP="00A445A9">
                  <w:pPr>
                    <w:framePr w:hSpace="180" w:wrap="around" w:hAnchor="margin" w:y="-152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445A9" w:rsidRPr="00A445A9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5A9" w:rsidRPr="00A445A9" w:rsidTr="00A445A9">
        <w:trPr>
          <w:trHeight w:val="150"/>
          <w:tblCellSpacing w:w="0" w:type="dxa"/>
        </w:trPr>
        <w:tc>
          <w:tcPr>
            <w:tcW w:w="5000" w:type="pct"/>
            <w:hideMark/>
          </w:tcPr>
          <w:p w:rsidR="00A445A9" w:rsidRPr="00A445A9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A445A9" w:rsidRPr="00A445A9" w:rsidTr="00A445A9">
        <w:trPr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A445A9" w:rsidRPr="00A445A9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5A9" w:rsidRPr="00A445A9" w:rsidTr="00A445A9">
        <w:trPr>
          <w:tblCellSpacing w:w="0" w:type="dxa"/>
        </w:trPr>
        <w:tc>
          <w:tcPr>
            <w:tcW w:w="5000" w:type="pct"/>
            <w:hideMark/>
          </w:tcPr>
          <w:p w:rsidR="00A445A9" w:rsidRP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                                 Wipro Placement Paper 3:-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1. In the case of a 70 MHz 1F carries for a transponder band width of 36 MHz; energy must lie between – MHz.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34 and 106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52. And 88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106 and 142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34 and 142</w:t>
            </w:r>
          </w:p>
          <w:p w:rsidR="00A445A9" w:rsidRP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2. Radar used to eliminate clutter in navigational application is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Pulse radar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Tracking radar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MTI radar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Mono pulse radar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3. The 1.55 mm windows is not yet in use with fiber optic systems because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The attenuation is higher than at 0.85 mm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b) The attenuation is higher than at 1.3mm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Suitable laser devices have not yet been developed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It does not lend itself to wavelength multiplexing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4. Pre-emphasis in FM systems involves-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Compression of the modulating signal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Expansion of the modulating signal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Amplification of lower frequency components of the modulating signal.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Amplification of higher frequency components of the modulating signal.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5. In a terrestrial microwave system transmission of signals is achieved through-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reflection from the ionosphere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lastRenderedPageBreak/>
              <w:t>b.) line of sight mode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c) reflection from the ground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diffraction from the stratosphere.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6. Casse grain feed is used with a parabolic reflector to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increase the gain of the system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b). increase the bandwidth of the system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reduce the size of the main reflector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allow the feed to be placed at a convenient point.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7. In most microwave communication link rain drop attenuation is caused due to-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scattering of microwaves by water drops of specific size.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b) scattering of microwaves by a collection of droplets acing as a single body.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absorption of microwaves by water and consequent heating of the liquid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absorption of the microwaves by water vapor in the atmosphere.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8. When a (75 – j40)W load is connected to a coaxial line of Z0 = 75 W at 6MHz then the load matching on the line can be accomplished by connecting-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A short – circuited stub at the load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b.)An inductance at the load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 )A short circuited stub at a specific distance from the load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d.)none of the above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As compared to analog multimeters, digital multimeters are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less accurate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more accurate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equally accurate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none.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9. When a signal of 10 mV at 75 MHz is to be measured then which of the following instruments can be used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VTVM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lastRenderedPageBreak/>
              <w:t>b.) Cathode ray oscilloscope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Moving iron voltmeter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Digital multimeter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10. Amplifier of class B has high theoretical efficiency of 78.5 percent because-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It is biased almost to saturation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b.)Its quiescent current is low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c.)It’s output is an exact replica of it’s input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d.)It is biased well below cut off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11. The coupling that produces minimum interference with frequency response is-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Direct coupling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b.)Impedance coupling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R C coupling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d.)Transformer coupling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12.  superconductor is a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A material showing perfect conductivity and Meissner effect below a critical temperature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A conductor having zero resistance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A perfect conductor with highest di-magnetic susceptibility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A perfect conductor which becomes resistance when the current density through it exceeds a critical value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13. When an inductor tunes at 200 KHz with 624 pF capacitor and at 600 KHz with 60.4 pF capacitor then the self capacitance of the inductor would be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a) 8.05 pF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b) 10.05pF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16.01pF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20.01pF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lastRenderedPageBreak/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14. The Q of a radio coil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is independent of frequency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increases monotonically as frequency increases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decreases monotonically as frequency increases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increases upto a certain frequency and then decreases beyond that frequency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15. When a generator of internal impedance and operating at 1GHz feeds a load via a coaxial line of characteristic impedance 50 ohm then the voltage wave ratio on the feed line is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0.5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1.5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2.5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1.75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16. The coding system typically used in digital telemetry is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PPM (pulse position modulation)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PAM (pulse amplitude modulation)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PCM (pulse code modulation)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PDM (pulse duration modulation)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17. Radiation pyrometers are used for the measurement of temperature in the range of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-2000C to 5000C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00C to 5000C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5000C to 12000C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12000C to 25000C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18. RF amplifier of an A.M. receiver is normally biased in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Class 'A'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Class 'b'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Class 'C'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None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19. The value of gate voltage for the operation of enhancement of only N channel MOSFET has to be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High positive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High negative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Low positive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Zero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20 .Consider the following expressions indicating the step or impulse response of an initially relaxed control system-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1. (5 – 4e-2+) u(t)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2. (e-2t +5) (u(t))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3 .V(t) + 8e-2t u(t)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4 . V(t) + 4e-2t 4(t)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>21. Which is the following relate to rational transfer function of a system-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1. Ratio of Fourier transform of output to input with zero initial conditions.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2. Ratio of Laplace transform of output to input with zero initial conditions.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3. Laplace transform of system impulse response.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22. Laplace transform of system unit step response select the correct answer using the codes given below. Codes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1 and 4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lastRenderedPageBreak/>
              <w:t>b.) 2 and 3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1 and 3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2 and 4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A445A9" w:rsidRPr="00A445A9" w:rsidRDefault="00A445A9" w:rsidP="00A445A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A445A9">
              <w:rPr>
                <w:rFonts w:eastAsia="Times New Roman" w:cstheme="minorHAnsi"/>
                <w:sz w:val="28"/>
                <w:szCs w:val="28"/>
              </w:rPr>
              <w:t xml:space="preserve">23.For the signal g (t) – 10 cos (50 pt) cos2 (150at) The Nyquist </w:t>
            </w:r>
            <w:r>
              <w:rPr>
                <w:rFonts w:eastAsia="Times New Roman" w:cstheme="minorHAnsi"/>
                <w:sz w:val="28"/>
                <w:szCs w:val="28"/>
              </w:rPr>
              <w:t>sampling state in t seconds is</w:t>
            </w:r>
            <w:r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t>a.) 150 samples per second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200 samples per second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300 samples per second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350 samples per second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24. In the case of a 70 MHz 1F carries for a transponder band width of 36 MHz; energy must lie between – MHz.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34 and 106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52. And 88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106 and 142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34 and 142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25.Radar used to eliminate clutter in navigational application is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Pulse radar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Tracking radar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MTI radar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Mono pulse radar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26.The 1.55 mm windows is not yet in use with fiber optic systems because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The attenuation is higher than at 0.85 mm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b) The attenuation is higher than at 1.3mm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Suitable laser devices have not yet been developed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It does not lend itself to wavelength multiplexing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27.Pre-emphasis in FM systems involves-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Compression of the modulating signal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lastRenderedPageBreak/>
              <w:t>b.) Expansion of the modulating signal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Amplification of lower frequency components of the modulating signal.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Amplification of higher frequency components of the modulating signal.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28.In a terrestrial microwave system transmission of signals is achieved through-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reflection from the ionosphere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line of sight mode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c) reflection from the ground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diffraction from the stratosphere.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29.Casse grain feed is used with a parabolic reflector to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increase the gain of the system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b). increase the bandwidth of the system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reduce the size of the main reflector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allow the feed to be placed at a convenient point.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30.In most microwave communication link rain drop attenuation is caused due to-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scattering of microwaves by water drops of specific size.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b) scattering of microwaves by a collection of droplets acing as a single body.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absorption of microwaves by water and consequent heating of the liquid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absorption of the microwaves by water vapor in the atmosphere.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31.When a (75 – j40)W load is connected to a coaxial line of Z0 = 75 W at 6MHz then the load matching on the line can be accomplished by connecting-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A short – circuited stub at the load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b.)An inductance at the load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 )A short circuited stub at a specific distance from the load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d.)none of the above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32.As compared to analog multimeters, digital Multimeters's are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less accurate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more accurate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equally accurate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none.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lastRenderedPageBreak/>
              <w:t>33.When a signal of 10 mV at 75 MHz is to be measured then which of the following instruments can be used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VTVM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Cathode ray oscilloscope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Moving iron voltmeter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Digital multimeter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34.Amplifier of class B has high theoretical efficiency of 78.5 percent because-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It is biased almost to saturation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b.)Its quiescent current is low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c.)It’s output is an exact replica of it’s input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d.)It is biased well below cut off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35.The coupling that produces minimum interference with frequency response is-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Direct coupling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b.)Impedance coupling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R C coupling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d.)Transformer coupling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36.A superconductor is a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A material showing perfect conductivity and Meissner effect below a critical temperature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A conductor having zero resistance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A perfect conductor with highest di-magnetic susceptibility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A perfect conductor which becomes resistance when the current density through it exceeds a critical value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37.When an inductor tunes at 200 KHz with 624 pF capacitor and at 600 KHz with 60.4 pF capacitor then the self capacitance of the inductor would be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a) 8.05 pF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b) 10.05pF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16.01pF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20.01pF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lastRenderedPageBreak/>
              <w:t>38.The Q of a radio coil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is independent of frequency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increases monotonically as frequency increases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decreases monotonically as frequency increases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increases upto a certain frequency and then decreases beyond that frequency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39.When a generator of internal impedance and operating at 1GHz feeds a load via a coaxial line of characteristic impedance 50 ohm then the voltage wave ratio on the feed line is –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a.) 0.5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b.) 1.5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c.) 2.5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d.) 1.75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40) Ronald and Elan are working on an assignment. Ronald takes 6 hours to type 32 pages on a computer, while Elan takes 5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hours to type 40 pages. How much time will they take, working together on two different computers to type an assignment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of 110 pages ?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 xml:space="preserve">A) 7 hours 30 minutes 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 xml:space="preserve">B) 8 hours 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 xml:space="preserve">C) 8 hours 15 minutes </w:t>
            </w:r>
            <w:r w:rsidRPr="00A445A9">
              <w:rPr>
                <w:rFonts w:eastAsia="Times New Roman" w:cstheme="minorHAnsi"/>
                <w:sz w:val="28"/>
                <w:szCs w:val="28"/>
              </w:rPr>
              <w:br/>
              <w:t>D) 8 hours 25 minutes</w:t>
            </w:r>
          </w:p>
        </w:tc>
      </w:tr>
    </w:tbl>
    <w:p w:rsidR="003A02C0" w:rsidRPr="00A445A9" w:rsidRDefault="003A02C0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3A02C0" w:rsidRPr="00A4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A9"/>
    <w:rsid w:val="003A02C0"/>
    <w:rsid w:val="006479E8"/>
    <w:rsid w:val="00A4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A445A9"/>
  </w:style>
  <w:style w:type="character" w:customStyle="1" w:styleId="arial-black">
    <w:name w:val="arial-black"/>
    <w:basedOn w:val="DefaultParagraphFont"/>
    <w:rsid w:val="00A445A9"/>
  </w:style>
  <w:style w:type="character" w:styleId="Strong">
    <w:name w:val="Strong"/>
    <w:basedOn w:val="DefaultParagraphFont"/>
    <w:uiPriority w:val="22"/>
    <w:qFormat/>
    <w:rsid w:val="00A445A9"/>
    <w:rPr>
      <w:b/>
      <w:bCs/>
    </w:rPr>
  </w:style>
  <w:style w:type="character" w:customStyle="1" w:styleId="instiside-link">
    <w:name w:val="insti_side-link"/>
    <w:basedOn w:val="DefaultParagraphFont"/>
    <w:rsid w:val="00A445A9"/>
  </w:style>
  <w:style w:type="character" w:styleId="Hyperlink">
    <w:name w:val="Hyperlink"/>
    <w:basedOn w:val="DefaultParagraphFont"/>
    <w:uiPriority w:val="99"/>
    <w:semiHidden/>
    <w:unhideWhenUsed/>
    <w:rsid w:val="00A445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A445A9"/>
  </w:style>
  <w:style w:type="character" w:customStyle="1" w:styleId="arial-black">
    <w:name w:val="arial-black"/>
    <w:basedOn w:val="DefaultParagraphFont"/>
    <w:rsid w:val="00A445A9"/>
  </w:style>
  <w:style w:type="character" w:styleId="Strong">
    <w:name w:val="Strong"/>
    <w:basedOn w:val="DefaultParagraphFont"/>
    <w:uiPriority w:val="22"/>
    <w:qFormat/>
    <w:rsid w:val="00A445A9"/>
    <w:rPr>
      <w:b/>
      <w:bCs/>
    </w:rPr>
  </w:style>
  <w:style w:type="character" w:customStyle="1" w:styleId="instiside-link">
    <w:name w:val="insti_side-link"/>
    <w:basedOn w:val="DefaultParagraphFont"/>
    <w:rsid w:val="00A445A9"/>
  </w:style>
  <w:style w:type="character" w:styleId="Hyperlink">
    <w:name w:val="Hyperlink"/>
    <w:basedOn w:val="DefaultParagraphFont"/>
    <w:uiPriority w:val="99"/>
    <w:semiHidden/>
    <w:unhideWhenUsed/>
    <w:rsid w:val="00A445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2</cp:revision>
  <dcterms:created xsi:type="dcterms:W3CDTF">2013-05-18T16:26:00Z</dcterms:created>
  <dcterms:modified xsi:type="dcterms:W3CDTF">2013-05-18T16:29:00Z</dcterms:modified>
</cp:coreProperties>
</file>