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</w:pPr>
      <w:r>
        <w:rPr>
          <w:rtl w:val="0"/>
          <w:lang w:val="en-US"/>
        </w:rPr>
        <w:t>Group Number: [Group 07]</w:t>
      </w:r>
    </w:p>
    <w:p>
      <w:pPr>
        <w:pStyle w:val="No Spacing"/>
      </w:pPr>
      <w:r>
        <w:rPr>
          <w:rtl w:val="0"/>
          <w:lang w:val="en-US"/>
        </w:rPr>
        <w:t>Team Members: [Aayush Patel], [Pranay Prasad Pindi], [Nitish Ahuja], [Vamsi], [Deva]</w:t>
      </w:r>
    </w:p>
    <w:p>
      <w:pPr>
        <w:pStyle w:val="No Spacing"/>
      </w:pPr>
      <w:r>
        <w:rPr>
          <w:rtl w:val="0"/>
          <w:lang w:val="en-US"/>
        </w:rPr>
        <w:t>Topic: [Bank Management System]</w:t>
      </w: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GitHub Link: https://github.com/nitishahuja/DMDD-Final-Project</w:t>
      </w:r>
      <w:r>
        <w:br w:type="textWrapping"/>
      </w:r>
      <w:r>
        <w:rPr>
          <w:rtl w:val="0"/>
          <w:lang w:val="en-US"/>
        </w:rPr>
        <w:t>Deployed GUI Link: https://6563d21d0bf12000083c2da9--fascinating-sherbet-8bed41.netlify.app/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What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Included:</w:t>
      </w:r>
    </w:p>
    <w:p>
      <w:pPr>
        <w:pStyle w:val="No Spacing"/>
      </w:pPr>
    </w:p>
    <w:tbl>
      <w:tblPr>
        <w:tblW w:w="86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775"/>
        <w:gridCol w:w="1440"/>
        <w:gridCol w:w="3420"/>
      </w:tblGrid>
      <w:tr>
        <w:tblPrEx>
          <w:shd w:val="clear" w:color="auto" w:fill="cdd4e9"/>
        </w:tblPrEx>
        <w:trPr>
          <w:trHeight w:val="491" w:hRule="atLeast"/>
        </w:trPr>
        <w:tc>
          <w:tcPr>
            <w:tcW w:type="dxa" w:w="3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Object Type 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Quantity or Yes/No</w:t>
            </w:r>
          </w:p>
        </w:tc>
        <w:tc>
          <w:tcPr>
            <w:tcW w:type="dxa" w:w="3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Comments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Tables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clear" w:color="auto" w:fill="ffff00"/>
                <w:rtl w:val="0"/>
                <w:lang w:val="en-US"/>
              </w:rPr>
              <w:t>14</w:t>
            </w:r>
          </w:p>
        </w:tc>
        <w:tc>
          <w:tcPr>
            <w:tcW w:type="dxa" w:w="3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Views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clear" w:color="auto" w:fill="ffff00"/>
                <w:rtl w:val="0"/>
                <w:lang w:val="en-US"/>
              </w:rPr>
              <w:t>3</w:t>
            </w:r>
          </w:p>
        </w:tc>
        <w:tc>
          <w:tcPr>
            <w:tcW w:type="dxa" w:w="3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Table Level Check Constraint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clear" w:color="auto" w:fill="ffff00"/>
                <w:rtl w:val="0"/>
                <w:lang w:val="en-US"/>
              </w:rPr>
              <w:t>3</w:t>
            </w:r>
          </w:p>
        </w:tc>
        <w:tc>
          <w:tcPr>
            <w:tcW w:type="dxa" w:w="3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Computed Column based on UDF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clear" w:color="auto" w:fill="ffff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type="dxa" w:w="3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Non-Clustered Indexes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clear" w:color="auto" w:fill="ffff00"/>
                <w:rtl w:val="0"/>
                <w:lang w:val="en-US"/>
              </w:rPr>
              <w:t>3</w:t>
            </w:r>
          </w:p>
        </w:tc>
        <w:tc>
          <w:tcPr>
            <w:tcW w:type="dxa" w:w="3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Stored Procedures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clear" w:color="auto" w:fill="ffff00"/>
                <w:rtl w:val="0"/>
                <w:lang w:val="en-US"/>
              </w:rPr>
              <w:t>3</w:t>
            </w:r>
          </w:p>
        </w:tc>
        <w:tc>
          <w:tcPr>
            <w:tcW w:type="dxa" w:w="3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User Defined Functions (UDF)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clear" w:color="auto" w:fill="ffff00"/>
                <w:rtl w:val="0"/>
                <w:lang w:val="en-US"/>
              </w:rPr>
              <w:t>2</w:t>
            </w:r>
          </w:p>
        </w:tc>
        <w:tc>
          <w:tcPr>
            <w:tcW w:type="dxa" w:w="3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DML Triggers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clear" w:color="auto" w:fill="ffff00"/>
                <w:rtl w:val="0"/>
                <w:lang w:val="en-US"/>
              </w:rPr>
              <w:t>1</w:t>
            </w:r>
          </w:p>
        </w:tc>
        <w:tc>
          <w:tcPr>
            <w:tcW w:type="dxa" w:w="3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Column Data Encryption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clear" w:color="auto" w:fill="ffff00"/>
                <w:rtl w:val="0"/>
                <w:lang w:val="en-US"/>
              </w:rPr>
              <w:t>1</w:t>
            </w:r>
          </w:p>
        </w:tc>
        <w:tc>
          <w:tcPr>
            <w:tcW w:type="dxa" w:w="3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BI Data Visualization 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clear" w:color="auto" w:fill="ffff00"/>
                <w:rtl w:val="0"/>
                <w:lang w:val="en-US"/>
              </w:rPr>
              <w:t>Yes</w:t>
            </w:r>
          </w:p>
        </w:tc>
        <w:tc>
          <w:tcPr>
            <w:tcW w:type="dxa" w:w="3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011" w:hRule="atLeast"/>
        </w:trPr>
        <w:tc>
          <w:tcPr>
            <w:tcW w:type="dxa" w:w="3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GUI for CRUD Operations (optional)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clear" w:color="auto" w:fill="ffff00"/>
                <w:rtl w:val="0"/>
                <w:lang w:val="en-US"/>
              </w:rPr>
              <w:t>Yes</w:t>
            </w:r>
          </w:p>
        </w:tc>
        <w:tc>
          <w:tcPr>
            <w:tcW w:type="dxa" w:w="3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"https://github.com/nitishahuja/BankGui"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https://github.com/nitishahuja/BankGui</w:t>
            </w:r>
            <w:r>
              <w:rPr/>
              <w:fldChar w:fldCharType="end" w:fldLock="0"/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  <w:br w:type="textWrapping"/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"https://github.com/nitishahuja/BankGuiServer"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https://github.com/nitishahuja/BankGuiServer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Other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 Spacing"/>
        <w:widowControl w:val="0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563c1"/>
      <w:sz w:val="22"/>
      <w:szCs w:val="22"/>
      <w:u w:val="single" w:color="0563c1"/>
      <w:shd w:val="nil" w:color="auto" w:fill="auto"/>
      <w:lang w:val="en-US"/>
      <w14:textOutline w14:w="12700" w14:cap="flat">
        <w14:noFill/>
        <w14:miter w14:lim="400000"/>
      </w14:textOutline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