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9EA39" w14:textId="77777777" w:rsidR="00120787" w:rsidRDefault="00120787" w:rsidP="00120787">
      <w:pPr>
        <w:spacing w:after="400"/>
        <w:jc w:val="center"/>
      </w:pPr>
      <w:r>
        <w:rPr>
          <w:b/>
          <w:bCs/>
          <w:sz w:val="24"/>
          <w:szCs w:val="24"/>
        </w:rPr>
        <w:t>B. TECH THESIS RESEARCH PROPOSAL</w:t>
      </w:r>
    </w:p>
    <w:p w14:paraId="034B44AF" w14:textId="77777777" w:rsidR="00120787" w:rsidRDefault="00120787" w:rsidP="00120787">
      <w:pPr>
        <w:spacing w:after="200"/>
        <w:jc w:val="center"/>
      </w:pPr>
      <w:r>
        <w:rPr>
          <w:b/>
          <w:bCs/>
          <w:sz w:val="32"/>
          <w:szCs w:val="32"/>
        </w:rPr>
        <w:t>Adversarial Robustness of LLM-Based Network Monitoring Copilots</w:t>
      </w:r>
    </w:p>
    <w:p w14:paraId="799694FC" w14:textId="77777777" w:rsidR="00120787" w:rsidRDefault="00120787" w:rsidP="00120787">
      <w:pPr>
        <w:spacing w:after="500"/>
        <w:jc w:val="center"/>
      </w:pPr>
      <w:r>
        <w:rPr>
          <w:i/>
          <w:iCs/>
          <w:sz w:val="24"/>
          <w:szCs w:val="24"/>
        </w:rPr>
        <w:t>Evaluating Prompt-Injection Vulnerabilities and Sanitization Defences in Log-Driven Network Security Assistants</w:t>
      </w:r>
    </w:p>
    <w:p w14:paraId="116A17B1" w14:textId="6D7D8549" w:rsidR="00120787" w:rsidRDefault="00120787" w:rsidP="00120787">
      <w:pPr>
        <w:spacing w:after="100"/>
        <w:jc w:val="center"/>
      </w:pPr>
      <w:r>
        <w:rPr>
          <w:b/>
          <w:bCs/>
        </w:rPr>
        <w:t>Sumit Kumar (2023UIT3060</w:t>
      </w:r>
      <w:r w:rsidR="005601F1">
        <w:rPr>
          <w:b/>
          <w:bCs/>
        </w:rPr>
        <w:t>) · Nitish</w:t>
      </w:r>
      <w:r>
        <w:rPr>
          <w:b/>
          <w:bCs/>
        </w:rPr>
        <w:t xml:space="preserve"> Kumar Sah (2023UIT3039)</w:t>
      </w:r>
      <w:r w:rsidR="005601F1">
        <w:rPr>
          <w:b/>
          <w:bCs/>
        </w:rPr>
        <w:t xml:space="preserve"> </w:t>
      </w:r>
      <w:r w:rsidR="00276F85">
        <w:rPr>
          <w:b/>
          <w:bCs/>
        </w:rPr>
        <w:t>· Anand Kumar (2023UIT3061)</w:t>
      </w:r>
    </w:p>
    <w:p w14:paraId="2E1B9082" w14:textId="77777777" w:rsidR="00120787" w:rsidRDefault="00120787" w:rsidP="00120787">
      <w:pPr>
        <w:spacing w:after="100"/>
        <w:jc w:val="center"/>
      </w:pPr>
      <w:r>
        <w:t xml:space="preserve">Programme: </w:t>
      </w:r>
      <w:proofErr w:type="spellStart"/>
      <w:proofErr w:type="gramStart"/>
      <w:r>
        <w:t>B.Tech</w:t>
      </w:r>
      <w:proofErr w:type="spellEnd"/>
      <w:proofErr w:type="gramEnd"/>
      <w:r>
        <w:t xml:space="preserve"> — 7th Semester</w:t>
      </w:r>
    </w:p>
    <w:p w14:paraId="72838F55" w14:textId="77777777" w:rsidR="00120787" w:rsidRDefault="00120787" w:rsidP="00120787">
      <w:pPr>
        <w:spacing w:after="100"/>
        <w:jc w:val="center"/>
      </w:pPr>
      <w:r>
        <w:t>Domain: Computer Networks · Network Security · AI/ML</w:t>
      </w:r>
    </w:p>
    <w:p w14:paraId="3C1EB45A" w14:textId="77777777" w:rsidR="00120787" w:rsidRDefault="00120787" w:rsidP="00120787">
      <w:pPr>
        <w:spacing w:after="100"/>
        <w:jc w:val="center"/>
      </w:pPr>
      <w:r>
        <w:t xml:space="preserve">Proposed Guide: Dr. Nisha </w:t>
      </w:r>
      <w:proofErr w:type="spellStart"/>
      <w:r>
        <w:t>Kandhoul</w:t>
      </w:r>
      <w:proofErr w:type="spellEnd"/>
    </w:p>
    <w:p w14:paraId="00F9BFEF" w14:textId="77777777" w:rsidR="00120787" w:rsidRDefault="00120787" w:rsidP="00120787">
      <w:pPr>
        <w:spacing w:after="100"/>
        <w:jc w:val="center"/>
      </w:pPr>
      <w:r>
        <w:t>Date: 11 August 2026</w:t>
      </w:r>
    </w:p>
    <w:p w14:paraId="0844E222" w14:textId="77777777" w:rsidR="00120787" w:rsidRDefault="00120787" w:rsidP="00120787">
      <w:r>
        <w:br w:type="page"/>
      </w:r>
    </w:p>
    <w:p w14:paraId="55A3EF91" w14:textId="77777777" w:rsidR="00120787" w:rsidRDefault="00120787" w:rsidP="00120787">
      <w:pPr>
        <w:pStyle w:val="Heading1"/>
      </w:pPr>
      <w:r>
        <w:lastRenderedPageBreak/>
        <w:t>1. Title</w:t>
      </w:r>
    </w:p>
    <w:p w14:paraId="0D2A8261" w14:textId="77777777" w:rsidR="00120787" w:rsidRDefault="00120787" w:rsidP="00120787">
      <w:pPr>
        <w:spacing w:after="160" w:line="300" w:lineRule="auto"/>
      </w:pPr>
      <w:r>
        <w:t>Adversarial Robustness of LLM-Based Network Monitoring Copilots: Evaluating Prompt-Injection Vulnerabilities and Sanitization Defences in Log-Driven Network Security Assistants.</w:t>
      </w:r>
    </w:p>
    <w:p w14:paraId="32D8863A" w14:textId="77777777" w:rsidR="00120787" w:rsidRDefault="00120787" w:rsidP="00120787">
      <w:pPr>
        <w:pStyle w:val="Heading1"/>
      </w:pPr>
      <w:r>
        <w:t>2. Abstract</w:t>
      </w:r>
    </w:p>
    <w:p w14:paraId="37A22162" w14:textId="0B42EC58" w:rsidR="00120787" w:rsidRDefault="00120787" w:rsidP="00120787">
      <w:pPr>
        <w:spacing w:after="160" w:line="300" w:lineRule="auto"/>
      </w:pPr>
      <w:r>
        <w:t xml:space="preserve">Large language model (LLM) “copilots” are being proposed </w:t>
      </w:r>
      <w:r w:rsidR="00466CCD">
        <w:t>increasingly</w:t>
      </w:r>
      <w:r>
        <w:t xml:space="preserve"> often as the interface layer for network operations — reading logs, alerts, and telemetry so engineers can triage incidents faster. The problem is that these systems treat log content very differently from how conventional network-defence pipelines treat it. A traditional pipeline sees packet and log data as inert bytes to be matched against rules; an LLM copilot reads that same content as natural language, and natural language can carry instruction-like signals the model may act on. That difference </w:t>
      </w:r>
      <w:r w:rsidR="00632BCE">
        <w:t>opens</w:t>
      </w:r>
      <w:r>
        <w:t xml:space="preserve"> a new attack surface: an adversary who controls a log entry, an alert field, or a piece of packet metadata may be able to steer the model's classification or summarization behaviour, a technique generally known as indirect prompt injection.</w:t>
      </w:r>
    </w:p>
    <w:p w14:paraId="61E77CEC" w14:textId="77777777" w:rsidR="00120787" w:rsidRDefault="00120787" w:rsidP="00120787">
      <w:pPr>
        <w:spacing w:after="160" w:line="300" w:lineRule="auto"/>
      </w:pPr>
      <w:r>
        <w:t>Indirect prompt injection is already well documented for web agents, email assistants, and coding tools, but its behaviour inside network-security copilots — which reason over short, structured telemetry rather than prose documents — has barely been studied, and almost no work measures the security/utility trade-off of the defences proposed for this setting. This thesis sets out to build a lab-scale LLM network-copilot pipeline, craft and inject adversarial payloads across log, alert-field, and packet-metadata channels, measure attack success across open-source LLMs of different sizes and architectures and evaluate how well input-sanitization and instruction-isolation defences hold up — and what they cost in usability. The intended contribution is an empirical, reproducible benchmark and a defence cost-benefit analysis specific to network-security copilots, addressing a gap the literature explicitly flags as under-studied.</w:t>
      </w:r>
    </w:p>
    <w:p w14:paraId="08B05F27" w14:textId="77777777" w:rsidR="00120787" w:rsidRDefault="00120787" w:rsidP="00120787">
      <w:pPr>
        <w:pStyle w:val="Heading1"/>
      </w:pPr>
      <w:r>
        <w:t>3. Background and Motivation</w:t>
      </w:r>
    </w:p>
    <w:p w14:paraId="713F007B" w14:textId="77777777" w:rsidR="00120787" w:rsidRDefault="00120787" w:rsidP="00120787">
      <w:pPr>
        <w:spacing w:after="160" w:line="300" w:lineRule="auto"/>
      </w:pPr>
      <w:r>
        <w:t xml:space="preserve">Security Operations Centres (SOCs) and network operations teams have started deploying LLM-based assistants that read logs — Zeek/Suricata alerts, Sysmon events, firewall logs — and telemetry to summarize incidents, classify severity, and recommend or even trigger remediation. The appeal is obvious: faster mean-time-to-detect and mean-time-to-respond. But this convenience comes at the cost of an assumption that traditional network defences have always relied on — that the data being </w:t>
      </w:r>
      <w:proofErr w:type="spellStart"/>
      <w:r>
        <w:t>analyzed</w:t>
      </w:r>
      <w:proofErr w:type="spellEnd"/>
      <w:r>
        <w:t xml:space="preserve"> cannot itself change the </w:t>
      </w:r>
      <w:proofErr w:type="spellStart"/>
      <w:r>
        <w:t>analyzer's</w:t>
      </w:r>
      <w:proofErr w:type="spellEnd"/>
      <w:r>
        <w:t xml:space="preserve"> behaviour. Indirect prompt injection breaks exactly that assumption. A single crafted string sitting inside a log line, an HTTP header, a DNS query, or an alert description can, at least in principle, cause the copilot to misclassify malicious traffic as benign, suppress an alert outright, or leak internal configuration details back to an operator or a downstream system.</w:t>
      </w:r>
    </w:p>
    <w:p w14:paraId="19025A0F" w14:textId="77777777" w:rsidR="00120787" w:rsidRDefault="00120787" w:rsidP="00120787">
      <w:pPr>
        <w:spacing w:after="160" w:line="300" w:lineRule="auto"/>
      </w:pPr>
      <w:r>
        <w:t xml:space="preserve">This is not a hypothetical risk. Adjacent LLM-integrated products have already suffered real, high-severity incidents from it — including a zero-click data-exfiltration vulnerability in a major enterprise </w:t>
      </w:r>
      <w:r>
        <w:lastRenderedPageBreak/>
        <w:t>copilot and a remote-code-execution vulnerability in a widely used coding assistant, both traced to prompt injection rather than a conventional software bug. OWASP currently ranks prompt injection as the single largest risk to LLM applications. Yet almost every published empirical evaluation of indirect prompt injection targets document-, email-, or web-agent-style input. Network telemetry looks quite different: it's short, semi-structured, high-volume, machine-generated text full of domain-specific vocabulary — IP addresses, ports, protocol fields, hashes — and it's simply not established yet how well injection techniques and defences built for prose-style content carry over to this setting.</w:t>
      </w:r>
    </w:p>
    <w:p w14:paraId="0A45B02B" w14:textId="77777777" w:rsidR="00120787" w:rsidRDefault="00120787" w:rsidP="00120787">
      <w:pPr>
        <w:pStyle w:val="Heading1"/>
      </w:pPr>
      <w:r>
        <w:t>4. Literature Review</w:t>
      </w:r>
    </w:p>
    <w:p w14:paraId="2E84165F" w14:textId="77777777" w:rsidR="00120787" w:rsidRDefault="00120787" w:rsidP="00120787">
      <w:pPr>
        <w:spacing w:after="160" w:line="300" w:lineRule="auto"/>
      </w:pPr>
      <w:r>
        <w:t>The literature relevant to this proposal falls into four strands: (a) the foundational work that formalized prompt injection, (b) documented real-world incidents, (c) proposed defences, and (d) the one study that sits directly adjacent to this thesis — an evaluation of security-operations copilots.</w:t>
      </w:r>
    </w:p>
    <w:p w14:paraId="1C5B0F8F" w14:textId="77777777" w:rsidR="00120787" w:rsidRDefault="00120787" w:rsidP="00120787">
      <w:pPr>
        <w:pStyle w:val="Heading2"/>
      </w:pPr>
      <w:r>
        <w:t>4.1 Foundational work on prompt injection</w:t>
      </w:r>
    </w:p>
    <w:p w14:paraId="6C709AA4" w14:textId="60D5B5BE" w:rsidR="00120787" w:rsidRDefault="00120787" w:rsidP="00120787">
      <w:pPr>
        <w:spacing w:after="160" w:line="300" w:lineRule="auto"/>
      </w:pPr>
      <w:r>
        <w:t>Prompt injection was first formalized under the terms goal-hijacking and prompt-leaking, which showed that adversarial instructions appended to a prompt could override a language model's intended behaviour and pull-out hidden system instructions. That idea was later extended into indirect prompt injection, demonstrating that an LLM-integrated application could be compromised not just through what the user types, but through malicious content buried in external data the model retrieves or processes — web pages, documents, plugin outputs. That is the threat model this thesis adopts, applied to network telemetry instead of documents. Black-box injection methodologies built to work across different LLM-integrated services also provide a useful template for how payloads might be crafted and tested across the log, alert-field, and packet-metadata channels this thesis targets.</w:t>
      </w:r>
      <w:r w:rsidR="008133B8">
        <w:t xml:space="preserve"> </w:t>
      </w:r>
      <w:hyperlink w:anchor="_9._References" w:history="1">
        <w:r w:rsidR="00113632" w:rsidRPr="00DA41EE">
          <w:rPr>
            <w:rStyle w:val="Hyperlink"/>
          </w:rPr>
          <w:t>[</w:t>
        </w:r>
        <w:r w:rsidR="008133B8" w:rsidRPr="00DA41EE">
          <w:rPr>
            <w:rStyle w:val="Hyperlink"/>
          </w:rPr>
          <w:t>1</w:t>
        </w:r>
        <w:r w:rsidR="00113632" w:rsidRPr="00DA41EE">
          <w:rPr>
            <w:rStyle w:val="Hyperlink"/>
          </w:rPr>
          <w:t>][</w:t>
        </w:r>
        <w:r w:rsidR="008133B8" w:rsidRPr="00DA41EE">
          <w:rPr>
            <w:rStyle w:val="Hyperlink"/>
          </w:rPr>
          <w:t>2</w:t>
        </w:r>
        <w:r w:rsidR="00113632" w:rsidRPr="00DA41EE">
          <w:rPr>
            <w:rStyle w:val="Hyperlink"/>
          </w:rPr>
          <w:t>][</w:t>
        </w:r>
        <w:r w:rsidR="008133B8" w:rsidRPr="00DA41EE">
          <w:rPr>
            <w:rStyle w:val="Hyperlink"/>
          </w:rPr>
          <w:t>3</w:t>
        </w:r>
        <w:r w:rsidR="00113632" w:rsidRPr="00DA41EE">
          <w:rPr>
            <w:rStyle w:val="Hyperlink"/>
          </w:rPr>
          <w:t>][</w:t>
        </w:r>
        <w:r w:rsidR="008133B8" w:rsidRPr="00DA41EE">
          <w:rPr>
            <w:rStyle w:val="Hyperlink"/>
          </w:rPr>
          <w:t>4</w:t>
        </w:r>
        <w:r w:rsidR="00113632" w:rsidRPr="00DA41EE">
          <w:rPr>
            <w:rStyle w:val="Hyperlink"/>
          </w:rPr>
          <w:t>]</w:t>
        </w:r>
      </w:hyperlink>
    </w:p>
    <w:p w14:paraId="36E98089" w14:textId="77777777" w:rsidR="00120787" w:rsidRDefault="00120787" w:rsidP="00120787">
      <w:pPr>
        <w:pStyle w:val="Heading2"/>
      </w:pPr>
      <w:r>
        <w:t>4.2 Real-world incidents and severity</w:t>
      </w:r>
    </w:p>
    <w:p w14:paraId="36F4E475" w14:textId="7A73E0A0" w:rsidR="00120787" w:rsidRDefault="00120787" w:rsidP="00120787">
      <w:pPr>
        <w:spacing w:after="160" w:line="300" w:lineRule="auto"/>
      </w:pPr>
      <w:r>
        <w:t>One widely cited case study documents a zero-click prompt-injection vulnerability in a major enterprise LLM copilot that allowed unauthenticated data exfiltration triggered purely by the copilot ingesting a single crafted email — the attack chain evaded the product's own prompt-injection filters and content-security controls in the process. A comprehensive review from January 2026 catalogues further production incidents, including a remote-code-execution vulnerability in a coding-assistant product and a separate high-severity exploit, and argues that prompt injection moved from a theoretical chatbot quirk to a documented enterprise risk between 2024 and 2026. Together these cases are the reason this thesis treats the threat as practically exploitable rather than purely academic, and they justify an empirical rather than a purely theoretical design.</w:t>
      </w:r>
      <w:r w:rsidR="00766CA6">
        <w:t xml:space="preserve"> </w:t>
      </w:r>
      <w:hyperlink w:anchor="_9._References" w:history="1">
        <w:r w:rsidR="00DA41EE" w:rsidRPr="00DA41EE">
          <w:rPr>
            <w:rStyle w:val="Hyperlink"/>
          </w:rPr>
          <w:t>[</w:t>
        </w:r>
        <w:r w:rsidR="00766CA6" w:rsidRPr="00DA41EE">
          <w:rPr>
            <w:rStyle w:val="Hyperlink"/>
          </w:rPr>
          <w:t>5</w:t>
        </w:r>
        <w:r w:rsidR="00DA41EE" w:rsidRPr="00DA41EE">
          <w:rPr>
            <w:rStyle w:val="Hyperlink"/>
          </w:rPr>
          <w:t>]</w:t>
        </w:r>
      </w:hyperlink>
    </w:p>
    <w:p w14:paraId="6BED2A6D" w14:textId="77777777" w:rsidR="00120787" w:rsidRDefault="00120787" w:rsidP="00120787">
      <w:pPr>
        <w:pStyle w:val="Heading2"/>
      </w:pPr>
      <w:r>
        <w:lastRenderedPageBreak/>
        <w:t>4.3 The closest adjacent study — SOC copilots and adversarial log content</w:t>
      </w:r>
    </w:p>
    <w:p w14:paraId="04819435" w14:textId="77777777" w:rsidR="00120787" w:rsidRDefault="00120787" w:rsidP="00120787">
      <w:pPr>
        <w:spacing w:after="160" w:line="300" w:lineRule="auto"/>
      </w:pPr>
      <w:r>
        <w:t>The most directly relevant prior work evaluates prompt-injection attacks against LLM-augmented security operations using adversarial log content, testing direct-override and persona-hijack style attacks against classification and summarization tasks. Its findings are striking direct instruction overrides are largely ineffective, while persona-hijack attacks suppress most malicious-log classifications even against a naive classifier. Summarization turns out to be the highest-risk task — context-manipulation attacks reach a very high injection-success rate with no defences in place — and even the strongest defence the authors test only reduces injection success, never eliminates it. Their conclusion is that SOC copilots should treat raw log content as adversarial input rather than trusted analyst context, not as an afterthought.</w:t>
      </w:r>
    </w:p>
    <w:p w14:paraId="7A1F6B6D" w14:textId="093749AE" w:rsidR="00120787" w:rsidRDefault="00120787" w:rsidP="00120787">
      <w:pPr>
        <w:spacing w:after="160" w:line="300" w:lineRule="auto"/>
      </w:pPr>
      <w:r>
        <w:t>This thesis differs from that work in three concrete ways: (</w:t>
      </w:r>
      <w:proofErr w:type="spellStart"/>
      <w:r>
        <w:t>i</w:t>
      </w:r>
      <w:proofErr w:type="spellEnd"/>
      <w:r>
        <w:t>) it targets network-layer telemetry specifically — Zeek/Suricata logs and packet-metadata fields — rather than general SOC log content; (ii) it evaluates across several open-source model architectures and sizes rather than a single model family; and (iii) it treats the latency and false-suppression cost of defences as a first-class research question, not a secondary observation.</w:t>
      </w:r>
      <w:r w:rsidR="00766CA6">
        <w:t xml:space="preserve"> </w:t>
      </w:r>
      <w:hyperlink w:anchor="_9._References" w:history="1">
        <w:r w:rsidR="00DA41EE" w:rsidRPr="00DA41EE">
          <w:rPr>
            <w:rStyle w:val="Hyperlink"/>
          </w:rPr>
          <w:t>[</w:t>
        </w:r>
        <w:r w:rsidR="00766CA6" w:rsidRPr="00DA41EE">
          <w:rPr>
            <w:rStyle w:val="Hyperlink"/>
          </w:rPr>
          <w:t>6</w:t>
        </w:r>
        <w:r w:rsidR="00DA41EE" w:rsidRPr="00DA41EE">
          <w:rPr>
            <w:rStyle w:val="Hyperlink"/>
          </w:rPr>
          <w:t>]</w:t>
        </w:r>
      </w:hyperlink>
    </w:p>
    <w:p w14:paraId="22691AF4" w14:textId="77777777" w:rsidR="00120787" w:rsidRDefault="00120787" w:rsidP="00120787">
      <w:pPr>
        <w:pStyle w:val="Heading2"/>
      </w:pPr>
      <w:r>
        <w:t>4.4 Proposed defences</w:t>
      </w:r>
    </w:p>
    <w:p w14:paraId="353BBAEA" w14:textId="79F9D5E8" w:rsidR="00120787" w:rsidRDefault="00120787" w:rsidP="00120787">
      <w:pPr>
        <w:spacing w:after="160" w:line="300" w:lineRule="auto"/>
      </w:pPr>
      <w:r>
        <w:t>Several defence families are worth using as baselines here. Boundary-awareness prompting periodically reminds the model that externally sourced content might be malicious and shouldn't be treated as an instruction. A related, lighter-weight technique — spotlighting — makes the provenance of untrusted input obvious to the model through delimiting, data marking, and encoding, without needing any retraining.</w:t>
      </w:r>
      <w:r w:rsidR="00766CA6">
        <w:t xml:space="preserve"> </w:t>
      </w:r>
      <w:hyperlink w:anchor="_9._References" w:history="1">
        <w:r w:rsidR="00766CA6" w:rsidRPr="00766CA6">
          <w:rPr>
            <w:rStyle w:val="Hyperlink"/>
          </w:rPr>
          <w:t>7</w:t>
        </w:r>
      </w:hyperlink>
      <w:r>
        <w:t xml:space="preserve"> A structured-query approach goes further and enforces a strict separation between the instruction channel and the data channel by retraining the model to treat prompts and retrieved data as genuinely disjoint — stronger guarantees, but at the cost of black-box simplicity.</w:t>
      </w:r>
      <w:r w:rsidR="00766CA6">
        <w:t xml:space="preserve"> </w:t>
      </w:r>
      <w:hyperlink w:anchor="_9._References" w:history="1">
        <w:r w:rsidR="00766CA6" w:rsidRPr="00766CA6">
          <w:rPr>
            <w:rStyle w:val="Hyperlink"/>
          </w:rPr>
          <w:t>8</w:t>
        </w:r>
      </w:hyperlink>
      <w:r>
        <w:t xml:space="preserve"> More recent work reframes the whole problem around instruction-following intent analysis, arguing that what </w:t>
      </w:r>
      <w:r w:rsidR="006E1BDA">
        <w:t>determines</w:t>
      </w:r>
      <w:r>
        <w:t xml:space="preserve"> whether an attack succeeds isn't the presence of malicious text but whether the model internally intends to treat that text as an instruction — a detection-oriented alternative to purely pattern-based filtering.</w:t>
      </w:r>
      <w:r w:rsidR="00766CA6">
        <w:t xml:space="preserve"> </w:t>
      </w:r>
      <w:hyperlink w:anchor="_9._References" w:history="1">
        <w:r w:rsidR="00DA41EE" w:rsidRPr="00DA41EE">
          <w:rPr>
            <w:rStyle w:val="Hyperlink"/>
          </w:rPr>
          <w:t>[</w:t>
        </w:r>
        <w:r w:rsidR="00766CA6" w:rsidRPr="00DA41EE">
          <w:rPr>
            <w:rStyle w:val="Hyperlink"/>
          </w:rPr>
          <w:t>9</w:t>
        </w:r>
        <w:r w:rsidR="00DA41EE" w:rsidRPr="00DA41EE">
          <w:rPr>
            <w:rStyle w:val="Hyperlink"/>
          </w:rPr>
          <w:t>] [</w:t>
        </w:r>
        <w:r w:rsidR="00766CA6" w:rsidRPr="00DA41EE">
          <w:rPr>
            <w:rStyle w:val="Hyperlink"/>
          </w:rPr>
          <w:t>10</w:t>
        </w:r>
        <w:r w:rsidR="00DA41EE" w:rsidRPr="00DA41EE">
          <w:rPr>
            <w:rStyle w:val="Hyperlink"/>
          </w:rPr>
          <w:t>]</w:t>
        </w:r>
      </w:hyperlink>
    </w:p>
    <w:p w14:paraId="4F7E664B" w14:textId="77777777" w:rsidR="00120787" w:rsidRDefault="00120787" w:rsidP="00120787">
      <w:pPr>
        <w:spacing w:after="160" w:line="300" w:lineRule="auto"/>
      </w:pPr>
      <w:r>
        <w:t xml:space="preserve">This thesis implements a representative subset of these — a black-box prompt-level defence, a </w:t>
      </w:r>
      <w:proofErr w:type="spellStart"/>
      <w:r>
        <w:t>datamarking</w:t>
      </w:r>
      <w:proofErr w:type="spellEnd"/>
      <w:r>
        <w:t xml:space="preserve">/spotlighting-style defence, and a simple classifier-based filter — as its comparison set. Full retraining-based approaches such as structured-query retraining are left out; they're simply outside what's practical for a </w:t>
      </w:r>
      <w:proofErr w:type="spellStart"/>
      <w:proofErr w:type="gramStart"/>
      <w:r>
        <w:t>B.Tech</w:t>
      </w:r>
      <w:proofErr w:type="spellEnd"/>
      <w:proofErr w:type="gramEnd"/>
      <w:r>
        <w:t xml:space="preserve"> thesis.</w:t>
      </w:r>
    </w:p>
    <w:p w14:paraId="3F27296E" w14:textId="77777777" w:rsidR="00120787" w:rsidRDefault="00120787" w:rsidP="00120787">
      <w:pPr>
        <w:pStyle w:val="Heading2"/>
      </w:pPr>
      <w:r>
        <w:t>4.5 Summary of the gap</w:t>
      </w:r>
    </w:p>
    <w:p w14:paraId="5C6D4729" w14:textId="2D16067C" w:rsidR="00120787" w:rsidRDefault="00120787" w:rsidP="00120787">
      <w:pPr>
        <w:spacing w:after="160" w:line="300" w:lineRule="auto"/>
      </w:pPr>
      <w:r>
        <w:t xml:space="preserve">Three gaps recur across this literature. First, network-security-specific telemetry — as distinct from SOC or document-style logs — is essentially unstudied as an injection channel. Second, cross-architecture comparisons, i.e. how injection success shifts with model family and size, are rare. Third, defence evaluations almost never report the utility </w:t>
      </w:r>
      <w:proofErr w:type="spellStart"/>
      <w:r>
        <w:t>co</w:t>
      </w:r>
      <w:r w:rsidR="008D3691">
        <w:t>to</w:t>
      </w:r>
      <w:r>
        <w:t>e</w:t>
      </w:r>
      <w:proofErr w:type="spellEnd"/>
      <w:r>
        <w:t xml:space="preserve"> the security benefit — how much legitimate log content gets falsely suppressed, how much latency gets added — even though that </w:t>
      </w:r>
      <w:r>
        <w:lastRenderedPageBreak/>
        <w:t xml:space="preserve">trade-off is exactly what a network operator would need </w:t>
      </w:r>
      <w:proofErr w:type="gramStart"/>
      <w:r>
        <w:t>in order to</w:t>
      </w:r>
      <w:proofErr w:type="gramEnd"/>
      <w:r>
        <w:t xml:space="preserve"> decide whether to adopt a defence at all. This thesis is scoped to address all three directly.</w:t>
      </w:r>
    </w:p>
    <w:p w14:paraId="674FE6CE" w14:textId="77777777" w:rsidR="00120787" w:rsidRDefault="00120787" w:rsidP="00120787">
      <w:pPr>
        <w:pStyle w:val="Heading1"/>
      </w:pPr>
      <w:r>
        <w:t>5. Problem Statement</w:t>
      </w:r>
    </w:p>
    <w:p w14:paraId="7F5650C9" w14:textId="77777777" w:rsidR="00120787" w:rsidRDefault="00120787" w:rsidP="00120787">
      <w:pPr>
        <w:spacing w:after="160" w:line="300" w:lineRule="auto"/>
      </w:pPr>
      <w:r>
        <w:t>This research asks whether an LLM-based network monitoring copilot can be manipulated through adversarial crafted content embedded in routine network data — log entries, packet metadata, alert text — in a way that causes it to misclassify malicious activity as benign, suppress alerts, or leak sensitive configuration information. It also investigates how effective input-sanitization and instruction-isolation defences are at mitigating that risk without materially degrading the copilot's legitimate monitoring function.</w:t>
      </w:r>
    </w:p>
    <w:p w14:paraId="2D663B10" w14:textId="77777777" w:rsidR="00120787" w:rsidRDefault="00120787" w:rsidP="00120787">
      <w:pPr>
        <w:pStyle w:val="Heading1"/>
      </w:pPr>
      <w:r>
        <w:t>6. Research Questions and Objectives</w:t>
      </w:r>
    </w:p>
    <w:p w14:paraId="45F49B05" w14:textId="77777777" w:rsidR="00120787" w:rsidRDefault="00120787" w:rsidP="00120787">
      <w:pPr>
        <w:pStyle w:val="Heading2"/>
      </w:pPr>
      <w:r>
        <w:t>6.1 Research Questions</w:t>
      </w:r>
    </w:p>
    <w:p w14:paraId="53EBF039" w14:textId="77777777" w:rsidR="00120787" w:rsidRDefault="00120787" w:rsidP="00120787">
      <w:pPr>
        <w:pStyle w:val="ListParagraph"/>
        <w:numPr>
          <w:ilvl w:val="0"/>
          <w:numId w:val="1"/>
        </w:numPr>
        <w:spacing w:after="100" w:line="300" w:lineRule="auto"/>
        <w:contextualSpacing w:val="0"/>
      </w:pPr>
      <w:r>
        <w:t>RQ1: Can prompt-injection payloads embed within log entries or network event fields successfully manipulate an LLM-based network copilot's classification or summarization output?</w:t>
      </w:r>
    </w:p>
    <w:p w14:paraId="1D6B99A5" w14:textId="77777777" w:rsidR="00120787" w:rsidRDefault="00120787" w:rsidP="00120787">
      <w:pPr>
        <w:pStyle w:val="ListParagraph"/>
        <w:numPr>
          <w:ilvl w:val="0"/>
          <w:numId w:val="1"/>
        </w:numPr>
        <w:spacing w:after="100" w:line="300" w:lineRule="auto"/>
        <w:contextualSpacing w:val="0"/>
      </w:pPr>
      <w:r>
        <w:t>RQ2: Which input channels — raw log text, structured alert fields, or packet metadata — are most susceptible to manipulation, and does payload effectiveness vary systematically with LLM architecture and parameter scale?</w:t>
      </w:r>
    </w:p>
    <w:p w14:paraId="43F207BD" w14:textId="77777777" w:rsidR="00120787" w:rsidRDefault="00120787" w:rsidP="00120787">
      <w:pPr>
        <w:pStyle w:val="ListParagraph"/>
        <w:numPr>
          <w:ilvl w:val="0"/>
          <w:numId w:val="1"/>
        </w:numPr>
        <w:spacing w:after="100" w:line="300" w:lineRule="auto"/>
        <w:contextualSpacing w:val="0"/>
      </w:pPr>
      <w:r>
        <w:t>RQ3: To what extent do input-sanitization and instruction-isolation defences reduce injection success rate, and what do they cost in terms of false suppression of legitimate log content and added processing latency?</w:t>
      </w:r>
    </w:p>
    <w:p w14:paraId="371FAB5D" w14:textId="77777777" w:rsidR="00120787" w:rsidRDefault="00120787" w:rsidP="00120787">
      <w:pPr>
        <w:pStyle w:val="Heading2"/>
      </w:pPr>
      <w:r>
        <w:t>6.2 Objectives</w:t>
      </w:r>
    </w:p>
    <w:p w14:paraId="54FDD01F" w14:textId="77777777" w:rsidR="00120787" w:rsidRDefault="00120787" w:rsidP="00120787">
      <w:pPr>
        <w:pStyle w:val="ListParagraph"/>
        <w:numPr>
          <w:ilvl w:val="0"/>
          <w:numId w:val="1"/>
        </w:numPr>
        <w:spacing w:after="100" w:line="300" w:lineRule="auto"/>
        <w:contextualSpacing w:val="0"/>
      </w:pPr>
      <w:r>
        <w:t xml:space="preserve">Design and implement a lab-scale, </w:t>
      </w:r>
      <w:proofErr w:type="spellStart"/>
      <w:r>
        <w:t>LangChain</w:t>
      </w:r>
      <w:proofErr w:type="spellEnd"/>
      <w:r>
        <w:t>-based LLM copilot pipeline that ingests Zeek/Suricata-style logs generated from simulated benign and malicious traffic.</w:t>
      </w:r>
    </w:p>
    <w:p w14:paraId="28261E17" w14:textId="77777777" w:rsidR="00120787" w:rsidRDefault="00120787" w:rsidP="00120787">
      <w:pPr>
        <w:pStyle w:val="ListParagraph"/>
        <w:numPr>
          <w:ilvl w:val="0"/>
          <w:numId w:val="1"/>
        </w:numPr>
        <w:spacing w:after="100" w:line="300" w:lineRule="auto"/>
        <w:contextualSpacing w:val="0"/>
      </w:pPr>
      <w:r>
        <w:t>Develop a taxonomy of injection payload types — direct override, persona hijack, context manipulation, encoding/obfuscation-based — adapted to the structural constraints of network log fields.</w:t>
      </w:r>
    </w:p>
    <w:p w14:paraId="595D1040" w14:textId="77777777" w:rsidR="00120787" w:rsidRDefault="00120787" w:rsidP="00120787">
      <w:pPr>
        <w:pStyle w:val="ListParagraph"/>
        <w:numPr>
          <w:ilvl w:val="0"/>
          <w:numId w:val="1"/>
        </w:numPr>
        <w:spacing w:after="100" w:line="300" w:lineRule="auto"/>
        <w:contextualSpacing w:val="0"/>
      </w:pPr>
      <w:r>
        <w:t>Empirically measure injection success rate per channel, per attack type, and per model, across at least two to three open-source LLMs spanning different sizes and architectures (e.g., a Llama-class and a Mistral-class model, plus one smaller/distilled model).</w:t>
      </w:r>
    </w:p>
    <w:p w14:paraId="6245546B" w14:textId="77777777" w:rsidR="00120787" w:rsidRDefault="00120787" w:rsidP="00120787">
      <w:pPr>
        <w:pStyle w:val="ListParagraph"/>
        <w:numPr>
          <w:ilvl w:val="0"/>
          <w:numId w:val="1"/>
        </w:numPr>
        <w:spacing w:after="100" w:line="300" w:lineRule="auto"/>
        <w:contextualSpacing w:val="0"/>
      </w:pPr>
      <w:r>
        <w:t>Implement and benchmark at least three defence mechanisms — boundary-awareness prompting, spotlighting/data marking, and a lightweight classifier-based filter — against the crafted attack set.</w:t>
      </w:r>
    </w:p>
    <w:p w14:paraId="18C47FAA" w14:textId="77777777" w:rsidR="00120787" w:rsidRDefault="00120787" w:rsidP="00120787">
      <w:pPr>
        <w:pStyle w:val="ListParagraph"/>
        <w:numPr>
          <w:ilvl w:val="0"/>
          <w:numId w:val="1"/>
        </w:numPr>
        <w:spacing w:after="100" w:line="300" w:lineRule="auto"/>
        <w:contextualSpacing w:val="0"/>
      </w:pPr>
      <w:r>
        <w:t>Quantify the utility cost of each defence using the false-suppression rate on a held-out set of legitimate/benign log entries, plus measured end-to-end latency overhead.</w:t>
      </w:r>
    </w:p>
    <w:p w14:paraId="45625AB9" w14:textId="77777777" w:rsidR="00120787" w:rsidRDefault="00120787" w:rsidP="00120787">
      <w:pPr>
        <w:pStyle w:val="ListParagraph"/>
        <w:numPr>
          <w:ilvl w:val="0"/>
          <w:numId w:val="1"/>
        </w:numPr>
        <w:spacing w:after="100" w:line="300" w:lineRule="auto"/>
        <w:contextualSpacing w:val="0"/>
      </w:pPr>
      <w:r>
        <w:lastRenderedPageBreak/>
        <w:t>Produce a reproducible benchmark dataset and evaluation harness that future network-copilot security research can reuse.</w:t>
      </w:r>
    </w:p>
    <w:p w14:paraId="24B2E8EC" w14:textId="4D971ACB" w:rsidR="005601F1" w:rsidRDefault="006E1BDA" w:rsidP="005601F1">
      <w:pPr>
        <w:pStyle w:val="Heading1"/>
      </w:pPr>
      <w:bookmarkStart w:id="0" w:name="_9._References"/>
      <w:bookmarkStart w:id="1" w:name="_7._References"/>
      <w:bookmarkEnd w:id="0"/>
      <w:bookmarkEnd w:id="1"/>
      <w:r>
        <w:t>7</w:t>
      </w:r>
      <w:r w:rsidR="005601F1">
        <w:t>. References</w:t>
      </w:r>
    </w:p>
    <w:p w14:paraId="7E9E6040" w14:textId="4746634A" w:rsidR="005601F1" w:rsidRDefault="005601F1" w:rsidP="006E1BDA">
      <w:pPr>
        <w:pStyle w:val="ListParagraph"/>
        <w:numPr>
          <w:ilvl w:val="0"/>
          <w:numId w:val="2"/>
        </w:numPr>
        <w:spacing w:after="140" w:line="280" w:lineRule="auto"/>
      </w:pPr>
      <w:hyperlink r:id="rId5" w:history="1">
        <w:bookmarkStart w:id="2" w:name="_Ref237550850"/>
        <w:r w:rsidRPr="00DF7B07">
          <w:rPr>
            <w:rStyle w:val="Hyperlink"/>
          </w:rPr>
          <w:t xml:space="preserve">Perez, F., &amp; Ribeiro, I. (2022). Ignore Previous Prompt: Attack Techniques </w:t>
        </w:r>
        <w:proofErr w:type="gramStart"/>
        <w:r w:rsidRPr="00DF7B07">
          <w:rPr>
            <w:rStyle w:val="Hyperlink"/>
          </w:rPr>
          <w:t>For</w:t>
        </w:r>
        <w:proofErr w:type="gramEnd"/>
        <w:r w:rsidRPr="00DF7B07">
          <w:rPr>
            <w:rStyle w:val="Hyperlink"/>
          </w:rPr>
          <w:t xml:space="preserve"> Language Models. </w:t>
        </w:r>
        <w:proofErr w:type="spellStart"/>
        <w:r w:rsidRPr="00DF7B07">
          <w:rPr>
            <w:rStyle w:val="Hyperlink"/>
          </w:rPr>
          <w:t>arXiv</w:t>
        </w:r>
        <w:proofErr w:type="spellEnd"/>
        <w:r w:rsidRPr="00DF7B07">
          <w:rPr>
            <w:rStyle w:val="Hyperlink"/>
          </w:rPr>
          <w:t xml:space="preserve"> preprint arXiv:2211.09527.</w:t>
        </w:r>
        <w:bookmarkEnd w:id="2"/>
      </w:hyperlink>
    </w:p>
    <w:p w14:paraId="1CDF7223" w14:textId="5C468235" w:rsidR="005601F1" w:rsidRDefault="005601F1" w:rsidP="006E1BDA">
      <w:pPr>
        <w:pStyle w:val="ListParagraph"/>
        <w:numPr>
          <w:ilvl w:val="0"/>
          <w:numId w:val="2"/>
        </w:numPr>
        <w:spacing w:after="140" w:line="280" w:lineRule="auto"/>
      </w:pPr>
      <w:hyperlink r:id="rId6" w:history="1">
        <w:proofErr w:type="spellStart"/>
        <w:r w:rsidRPr="00DF7B07">
          <w:rPr>
            <w:rStyle w:val="Hyperlink"/>
          </w:rPr>
          <w:t>Greshake</w:t>
        </w:r>
        <w:proofErr w:type="spellEnd"/>
        <w:r w:rsidRPr="00DF7B07">
          <w:rPr>
            <w:rStyle w:val="Hyperlink"/>
          </w:rPr>
          <w:t>, K., Abdelnabi, S., Mishra, S., Endres, C., Holz, T., &amp; Fritz, M. (2023). Not what you've signed up for: Compromising real-world LLM-integrated applications with indirect prompt injection. Proceedings of the 16th ACM Workshop on Artificial Intelligence and Security (</w:t>
        </w:r>
        <w:proofErr w:type="spellStart"/>
        <w:r w:rsidRPr="00DF7B07">
          <w:rPr>
            <w:rStyle w:val="Hyperlink"/>
          </w:rPr>
          <w:t>AISec</w:t>
        </w:r>
        <w:proofErr w:type="spellEnd"/>
        <w:r w:rsidRPr="00DF7B07">
          <w:rPr>
            <w:rStyle w:val="Hyperlink"/>
          </w:rPr>
          <w:t>).</w:t>
        </w:r>
      </w:hyperlink>
    </w:p>
    <w:p w14:paraId="432A57FF" w14:textId="263ECDEB" w:rsidR="005601F1" w:rsidRDefault="005601F1" w:rsidP="006E1BDA">
      <w:pPr>
        <w:pStyle w:val="ListParagraph"/>
        <w:numPr>
          <w:ilvl w:val="0"/>
          <w:numId w:val="2"/>
        </w:numPr>
        <w:spacing w:after="140" w:line="280" w:lineRule="auto"/>
      </w:pPr>
      <w:hyperlink r:id="rId7" w:history="1">
        <w:r w:rsidRPr="009A782A">
          <w:rPr>
            <w:rStyle w:val="Hyperlink"/>
          </w:rPr>
          <w:t xml:space="preserve">Liu, Y., et al. (2023). Prompt Injection Attack against LLM-Integrated Applications (HOUYI). </w:t>
        </w:r>
        <w:proofErr w:type="spellStart"/>
        <w:r w:rsidRPr="009A782A">
          <w:rPr>
            <w:rStyle w:val="Hyperlink"/>
          </w:rPr>
          <w:t>arXiv</w:t>
        </w:r>
        <w:proofErr w:type="spellEnd"/>
        <w:r w:rsidRPr="009A782A">
          <w:rPr>
            <w:rStyle w:val="Hyperlink"/>
          </w:rPr>
          <w:t xml:space="preserve"> preprint arXiv:2306.05499.</w:t>
        </w:r>
      </w:hyperlink>
    </w:p>
    <w:p w14:paraId="4A7E9CB7" w14:textId="6C0D81AD" w:rsidR="005601F1" w:rsidRDefault="005601F1" w:rsidP="006E1BDA">
      <w:pPr>
        <w:pStyle w:val="ListParagraph"/>
        <w:numPr>
          <w:ilvl w:val="0"/>
          <w:numId w:val="2"/>
        </w:numPr>
        <w:spacing w:after="140" w:line="280" w:lineRule="auto"/>
      </w:pPr>
      <w:hyperlink r:id="rId8" w:history="1">
        <w:r w:rsidRPr="009A782A">
          <w:rPr>
            <w:rStyle w:val="Hyperlink"/>
          </w:rPr>
          <w:t xml:space="preserve">Abdelnabi, S., et al. (2023). Not What You've Signed Up For: Compromising Real-World LLM-Integrated Applications with Indirect Prompt Injection. </w:t>
        </w:r>
        <w:proofErr w:type="spellStart"/>
        <w:r w:rsidRPr="009A782A">
          <w:rPr>
            <w:rStyle w:val="Hyperlink"/>
          </w:rPr>
          <w:t>arXiv</w:t>
        </w:r>
        <w:proofErr w:type="spellEnd"/>
        <w:r w:rsidRPr="009A782A">
          <w:rPr>
            <w:rStyle w:val="Hyperlink"/>
          </w:rPr>
          <w:t xml:space="preserve"> preprint (related extended study).</w:t>
        </w:r>
      </w:hyperlink>
    </w:p>
    <w:p w14:paraId="764EF277" w14:textId="0137DD02" w:rsidR="005601F1" w:rsidRDefault="005601F1" w:rsidP="006E1BDA">
      <w:pPr>
        <w:pStyle w:val="ListParagraph"/>
        <w:numPr>
          <w:ilvl w:val="0"/>
          <w:numId w:val="2"/>
        </w:numPr>
        <w:spacing w:after="140" w:line="280" w:lineRule="auto"/>
      </w:pPr>
      <w:hyperlink r:id="rId9" w:history="1">
        <w:r w:rsidRPr="009A782A">
          <w:rPr>
            <w:rStyle w:val="Hyperlink"/>
          </w:rPr>
          <w:t xml:space="preserve">Reddy, P., &amp; Gujral, A. S. (2025). </w:t>
        </w:r>
        <w:proofErr w:type="spellStart"/>
        <w:r w:rsidRPr="009A782A">
          <w:rPr>
            <w:rStyle w:val="Hyperlink"/>
          </w:rPr>
          <w:t>EchoLeak</w:t>
        </w:r>
        <w:proofErr w:type="spellEnd"/>
        <w:r w:rsidRPr="009A782A">
          <w:rPr>
            <w:rStyle w:val="Hyperlink"/>
          </w:rPr>
          <w:t xml:space="preserve">: The First Real-World Zero-Click Prompt Injection Exploit in a Production LLM System. </w:t>
        </w:r>
        <w:proofErr w:type="spellStart"/>
        <w:r w:rsidRPr="009A782A">
          <w:rPr>
            <w:rStyle w:val="Hyperlink"/>
          </w:rPr>
          <w:t>arXiv</w:t>
        </w:r>
        <w:proofErr w:type="spellEnd"/>
        <w:r w:rsidRPr="009A782A">
          <w:rPr>
            <w:rStyle w:val="Hyperlink"/>
          </w:rPr>
          <w:t xml:space="preserve"> preprint arXiv:2509.10540.</w:t>
        </w:r>
      </w:hyperlink>
    </w:p>
    <w:p w14:paraId="4DB8C534" w14:textId="794F7CAF" w:rsidR="005601F1" w:rsidRPr="008C51AF" w:rsidRDefault="008C51AF" w:rsidP="006E1BDA">
      <w:pPr>
        <w:pStyle w:val="ListParagraph"/>
        <w:numPr>
          <w:ilvl w:val="0"/>
          <w:numId w:val="2"/>
        </w:numPr>
        <w:spacing w:after="140" w:line="280" w:lineRule="auto"/>
        <w:rPr>
          <w:rStyle w:val="Hyperlink"/>
        </w:rPr>
      </w:pPr>
      <w:r>
        <w:fldChar w:fldCharType="begin"/>
      </w:r>
      <w:r>
        <w:instrText>HYPERLINK "https://arxiv.org/html/2605.24421"</w:instrText>
      </w:r>
      <w:r>
        <w:fldChar w:fldCharType="separate"/>
      </w:r>
      <w:r w:rsidR="005601F1" w:rsidRPr="008C51AF">
        <w:rPr>
          <w:rStyle w:val="Hyperlink"/>
        </w:rPr>
        <w:t xml:space="preserve">Anonymous authors (2026). Poisoning the Watchtower: Prompt Injection Attacks Against LLM-Augmented Security Operations Through Adversarial Log Content. </w:t>
      </w:r>
      <w:proofErr w:type="spellStart"/>
      <w:r w:rsidR="005601F1" w:rsidRPr="008C51AF">
        <w:rPr>
          <w:rStyle w:val="Hyperlink"/>
        </w:rPr>
        <w:t>arXiv</w:t>
      </w:r>
      <w:proofErr w:type="spellEnd"/>
      <w:r w:rsidR="005601F1" w:rsidRPr="008C51AF">
        <w:rPr>
          <w:rStyle w:val="Hyperlink"/>
        </w:rPr>
        <w:t xml:space="preserve"> preprint arXiv:2605.24421.</w:t>
      </w:r>
    </w:p>
    <w:p w14:paraId="44722D0A" w14:textId="6D667A11" w:rsidR="005601F1" w:rsidRDefault="008C51AF" w:rsidP="006E1BDA">
      <w:pPr>
        <w:pStyle w:val="ListParagraph"/>
        <w:numPr>
          <w:ilvl w:val="0"/>
          <w:numId w:val="2"/>
        </w:numPr>
      </w:pPr>
      <w:r>
        <w:fldChar w:fldCharType="end"/>
      </w:r>
      <w:hyperlink r:id="rId10" w:history="1">
        <w:r w:rsidR="005601F1" w:rsidRPr="00DF7B07">
          <w:rPr>
            <w:rStyle w:val="Hyperlink"/>
          </w:rPr>
          <w:t xml:space="preserve">Hines, K., et al. (2024). Defending Against Indirect Prompt Injection Attacks with Spotlighting. </w:t>
        </w:r>
        <w:proofErr w:type="spellStart"/>
        <w:r w:rsidR="005601F1" w:rsidRPr="00DF7B07">
          <w:rPr>
            <w:rStyle w:val="Hyperlink"/>
          </w:rPr>
          <w:t>arXiv</w:t>
        </w:r>
        <w:proofErr w:type="spellEnd"/>
        <w:r w:rsidR="005601F1" w:rsidRPr="00DF7B07">
          <w:rPr>
            <w:rStyle w:val="Hyperlink"/>
          </w:rPr>
          <w:t xml:space="preserve"> preprint arXiv:2403.14720.</w:t>
        </w:r>
      </w:hyperlink>
    </w:p>
    <w:p w14:paraId="6B36A79B" w14:textId="6832399C" w:rsidR="005601F1" w:rsidRDefault="005601F1" w:rsidP="006E1BDA">
      <w:pPr>
        <w:pStyle w:val="ListParagraph"/>
        <w:numPr>
          <w:ilvl w:val="0"/>
          <w:numId w:val="2"/>
        </w:numPr>
        <w:spacing w:after="140" w:line="280" w:lineRule="auto"/>
      </w:pPr>
      <w:hyperlink r:id="rId11" w:history="1">
        <w:r w:rsidRPr="00DF7B07">
          <w:rPr>
            <w:rStyle w:val="Hyperlink"/>
          </w:rPr>
          <w:t xml:space="preserve">Chen, S., et al. (2024). </w:t>
        </w:r>
        <w:proofErr w:type="spellStart"/>
        <w:r w:rsidRPr="00DF7B07">
          <w:rPr>
            <w:rStyle w:val="Hyperlink"/>
          </w:rPr>
          <w:t>StruQ</w:t>
        </w:r>
        <w:proofErr w:type="spellEnd"/>
        <w:r w:rsidRPr="00DF7B07">
          <w:rPr>
            <w:rStyle w:val="Hyperlink"/>
          </w:rPr>
          <w:t xml:space="preserve">: Defending Against Prompt Injection with Structured Queries. </w:t>
        </w:r>
        <w:proofErr w:type="spellStart"/>
        <w:r w:rsidRPr="00DF7B07">
          <w:rPr>
            <w:rStyle w:val="Hyperlink"/>
          </w:rPr>
          <w:t>arXiv</w:t>
        </w:r>
        <w:proofErr w:type="spellEnd"/>
        <w:r w:rsidRPr="00DF7B07">
          <w:rPr>
            <w:rStyle w:val="Hyperlink"/>
          </w:rPr>
          <w:t xml:space="preserve"> preprint arXiv:2402.06363.</w:t>
        </w:r>
      </w:hyperlink>
    </w:p>
    <w:p w14:paraId="2AC8D062" w14:textId="2060CF3D" w:rsidR="005601F1" w:rsidRDefault="005601F1" w:rsidP="006E1BDA">
      <w:pPr>
        <w:pStyle w:val="ListParagraph"/>
        <w:numPr>
          <w:ilvl w:val="0"/>
          <w:numId w:val="2"/>
        </w:numPr>
        <w:spacing w:after="140" w:line="280" w:lineRule="auto"/>
      </w:pPr>
      <w:hyperlink r:id="rId12" w:history="1">
        <w:r w:rsidRPr="008C51AF">
          <w:rPr>
            <w:rStyle w:val="Hyperlink"/>
          </w:rPr>
          <w:t xml:space="preserve">Kang, M., Xiang, C., </w:t>
        </w:r>
        <w:proofErr w:type="spellStart"/>
        <w:r w:rsidRPr="008C51AF">
          <w:rPr>
            <w:rStyle w:val="Hyperlink"/>
          </w:rPr>
          <w:t>Kariyappa</w:t>
        </w:r>
        <w:proofErr w:type="spellEnd"/>
        <w:r w:rsidRPr="008C51AF">
          <w:rPr>
            <w:rStyle w:val="Hyperlink"/>
          </w:rPr>
          <w:t>, S., Xiao, C., Li, B., &amp; Suh, E. (2025). Mitigating Indirect Prompt Injection via Instruction-Following Intent Analysis (</w:t>
        </w:r>
        <w:proofErr w:type="spellStart"/>
        <w:r w:rsidRPr="008C51AF">
          <w:rPr>
            <w:rStyle w:val="Hyperlink"/>
          </w:rPr>
          <w:t>IntentGuard</w:t>
        </w:r>
        <w:proofErr w:type="spellEnd"/>
        <w:r w:rsidRPr="008C51AF">
          <w:rPr>
            <w:rStyle w:val="Hyperlink"/>
          </w:rPr>
          <w:t xml:space="preserve">). NVIDIA / </w:t>
        </w:r>
        <w:proofErr w:type="spellStart"/>
        <w:r w:rsidRPr="008C51AF">
          <w:rPr>
            <w:rStyle w:val="Hyperlink"/>
          </w:rPr>
          <w:t>arXiv</w:t>
        </w:r>
        <w:proofErr w:type="spellEnd"/>
        <w:r w:rsidRPr="008C51AF">
          <w:rPr>
            <w:rStyle w:val="Hyperlink"/>
          </w:rPr>
          <w:t xml:space="preserve"> preprint arXiv:2512.00966.</w:t>
        </w:r>
      </w:hyperlink>
    </w:p>
    <w:p w14:paraId="74EF08CE" w14:textId="72ED48C8" w:rsidR="005601F1" w:rsidRDefault="005601F1" w:rsidP="006E1BDA">
      <w:pPr>
        <w:pStyle w:val="ListParagraph"/>
        <w:numPr>
          <w:ilvl w:val="0"/>
          <w:numId w:val="2"/>
        </w:numPr>
        <w:spacing w:after="140" w:line="280" w:lineRule="auto"/>
      </w:pPr>
      <w:hyperlink r:id="rId13" w:history="1">
        <w:r w:rsidRPr="00DF7B07">
          <w:rPr>
            <w:rStyle w:val="Hyperlink"/>
          </w:rPr>
          <w:t xml:space="preserve">Zhong, Y., Miao, Q., Chen, Y., Deng, J., Cheng, Y., &amp; Xu, W. (2025). Attention is All You Need to Defend Against Indirect Prompt Injection Attacks in LLMs (RENNERVATE). Zhejiang University / </w:t>
        </w:r>
        <w:proofErr w:type="spellStart"/>
        <w:r w:rsidRPr="00DF7B07">
          <w:rPr>
            <w:rStyle w:val="Hyperlink"/>
          </w:rPr>
          <w:t>arXiv</w:t>
        </w:r>
        <w:proofErr w:type="spellEnd"/>
        <w:r w:rsidRPr="00DF7B07">
          <w:rPr>
            <w:rStyle w:val="Hyperlink"/>
          </w:rPr>
          <w:t xml:space="preserve"> preprint arXiv:2512.08417.</w:t>
        </w:r>
      </w:hyperlink>
    </w:p>
    <w:p w14:paraId="1131B270" w14:textId="18DA1C9C" w:rsidR="005601F1" w:rsidRDefault="005601F1" w:rsidP="006E1BDA">
      <w:pPr>
        <w:pStyle w:val="ListParagraph"/>
        <w:numPr>
          <w:ilvl w:val="0"/>
          <w:numId w:val="2"/>
        </w:numPr>
        <w:spacing w:after="140" w:line="280" w:lineRule="auto"/>
      </w:pPr>
      <w:hyperlink r:id="rId14" w:history="1">
        <w:r w:rsidRPr="00DF7B07">
          <w:rPr>
            <w:rStyle w:val="Hyperlink"/>
          </w:rPr>
          <w:t>MDPI Information (2026). Prompt Injection Attacks in Large Language Models and AI Agent Systems: A Comprehensive Review of Vulnerabilities, Attack Vectors, and Defence Mechanisms. Information, 17(1), 54.</w:t>
        </w:r>
      </w:hyperlink>
    </w:p>
    <w:p w14:paraId="3A971FDF" w14:textId="04AE7BE7" w:rsidR="005601F1" w:rsidRDefault="005601F1" w:rsidP="006E1BDA">
      <w:pPr>
        <w:pStyle w:val="ListParagraph"/>
        <w:numPr>
          <w:ilvl w:val="0"/>
          <w:numId w:val="2"/>
        </w:numPr>
        <w:spacing w:after="140" w:line="280" w:lineRule="auto"/>
      </w:pPr>
      <w:hyperlink r:id="rId15" w:history="1">
        <w:r w:rsidRPr="006E1BDA">
          <w:rPr>
            <w:rStyle w:val="Hyperlink"/>
          </w:rPr>
          <w:t>OWASP Foundation (2025). OWASP Top 10 for Large Language Model Applications.</w:t>
        </w:r>
      </w:hyperlink>
    </w:p>
    <w:p w14:paraId="35C6BFA5" w14:textId="77777777" w:rsidR="005601F1" w:rsidRDefault="005601F1"/>
    <w:sectPr w:rsidR="005601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81026"/>
    <w:multiLevelType w:val="hybridMultilevel"/>
    <w:tmpl w:val="5F7815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769711F"/>
    <w:multiLevelType w:val="hybridMultilevel"/>
    <w:tmpl w:val="DBBC3FE8"/>
    <w:lvl w:ilvl="0" w:tplc="0810BD8C">
      <w:start w:val="1"/>
      <w:numFmt w:val="bullet"/>
      <w:lvlText w:val="●"/>
      <w:lvlJc w:val="left"/>
      <w:pPr>
        <w:ind w:left="720" w:hanging="360"/>
      </w:pPr>
    </w:lvl>
    <w:lvl w:ilvl="1" w:tplc="5CACBF44">
      <w:start w:val="1"/>
      <w:numFmt w:val="bullet"/>
      <w:lvlText w:val="○"/>
      <w:lvlJc w:val="left"/>
      <w:pPr>
        <w:ind w:left="1440" w:hanging="360"/>
      </w:pPr>
    </w:lvl>
    <w:lvl w:ilvl="2" w:tplc="2C68E2DC">
      <w:start w:val="1"/>
      <w:numFmt w:val="bullet"/>
      <w:lvlText w:val="■"/>
      <w:lvlJc w:val="left"/>
      <w:pPr>
        <w:ind w:left="2160" w:hanging="360"/>
      </w:pPr>
    </w:lvl>
    <w:lvl w:ilvl="3" w:tplc="A58A36D6">
      <w:start w:val="1"/>
      <w:numFmt w:val="bullet"/>
      <w:lvlText w:val="●"/>
      <w:lvlJc w:val="left"/>
      <w:pPr>
        <w:ind w:left="2880" w:hanging="360"/>
      </w:pPr>
    </w:lvl>
    <w:lvl w:ilvl="4" w:tplc="32D686A8">
      <w:start w:val="1"/>
      <w:numFmt w:val="bullet"/>
      <w:lvlText w:val="○"/>
      <w:lvlJc w:val="left"/>
      <w:pPr>
        <w:ind w:left="3600" w:hanging="360"/>
      </w:pPr>
    </w:lvl>
    <w:lvl w:ilvl="5" w:tplc="779AE56A">
      <w:start w:val="1"/>
      <w:numFmt w:val="bullet"/>
      <w:lvlText w:val="■"/>
      <w:lvlJc w:val="left"/>
      <w:pPr>
        <w:ind w:left="4320" w:hanging="360"/>
      </w:pPr>
    </w:lvl>
    <w:lvl w:ilvl="6" w:tplc="8FD66B3C">
      <w:start w:val="1"/>
      <w:numFmt w:val="bullet"/>
      <w:lvlText w:val="●"/>
      <w:lvlJc w:val="left"/>
      <w:pPr>
        <w:ind w:left="5040" w:hanging="360"/>
      </w:pPr>
    </w:lvl>
    <w:lvl w:ilvl="7" w:tplc="5A0A9D3E">
      <w:start w:val="1"/>
      <w:numFmt w:val="bullet"/>
      <w:lvlText w:val="●"/>
      <w:lvlJc w:val="left"/>
      <w:pPr>
        <w:ind w:left="5760" w:hanging="360"/>
      </w:pPr>
    </w:lvl>
    <w:lvl w:ilvl="8" w:tplc="B93E24D6">
      <w:start w:val="1"/>
      <w:numFmt w:val="bullet"/>
      <w:lvlText w:val="●"/>
      <w:lvlJc w:val="left"/>
      <w:pPr>
        <w:ind w:left="6480" w:hanging="360"/>
      </w:pPr>
    </w:lvl>
  </w:abstractNum>
  <w:num w:numId="1" w16cid:durableId="1954358321">
    <w:abstractNumId w:val="1"/>
    <w:lvlOverride w:ilvl="0">
      <w:startOverride w:val="1"/>
    </w:lvlOverride>
  </w:num>
  <w:num w:numId="2" w16cid:durableId="28267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87"/>
    <w:rsid w:val="00004ECC"/>
    <w:rsid w:val="00113632"/>
    <w:rsid w:val="00120787"/>
    <w:rsid w:val="00176E3F"/>
    <w:rsid w:val="00276F85"/>
    <w:rsid w:val="002826F6"/>
    <w:rsid w:val="002A0CFE"/>
    <w:rsid w:val="00441010"/>
    <w:rsid w:val="00466CCD"/>
    <w:rsid w:val="005601F1"/>
    <w:rsid w:val="00632BCE"/>
    <w:rsid w:val="006E1BDA"/>
    <w:rsid w:val="00766CA6"/>
    <w:rsid w:val="008133B8"/>
    <w:rsid w:val="008C51AF"/>
    <w:rsid w:val="008D3691"/>
    <w:rsid w:val="009A782A"/>
    <w:rsid w:val="00B77400"/>
    <w:rsid w:val="00C45C9C"/>
    <w:rsid w:val="00DA41EE"/>
    <w:rsid w:val="00DF7B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A8BCC"/>
  <w15:chartTrackingRefBased/>
  <w15:docId w15:val="{EC24451F-EA81-4CC4-9DA6-2D439365A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787"/>
    <w:pPr>
      <w:spacing w:after="0" w:line="240" w:lineRule="auto"/>
    </w:pPr>
    <w:rPr>
      <w:rFonts w:ascii="Calibri" w:eastAsia="Calibri" w:hAnsi="Calibri" w:cs="Calibri"/>
      <w:kern w:val="0"/>
      <w:sz w:val="22"/>
      <w:szCs w:val="22"/>
      <w:lang w:eastAsia="en-IN" w:bidi="hi-IN"/>
      <w14:ligatures w14:val="none"/>
    </w:rPr>
  </w:style>
  <w:style w:type="paragraph" w:styleId="Heading1">
    <w:name w:val="heading 1"/>
    <w:basedOn w:val="Normal"/>
    <w:next w:val="Normal"/>
    <w:link w:val="Heading1Char"/>
    <w:uiPriority w:val="9"/>
    <w:qFormat/>
    <w:rsid w:val="00120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0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7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7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7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7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0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787"/>
    <w:rPr>
      <w:rFonts w:eastAsiaTheme="majorEastAsia" w:cstheme="majorBidi"/>
      <w:color w:val="272727" w:themeColor="text1" w:themeTint="D8"/>
    </w:rPr>
  </w:style>
  <w:style w:type="paragraph" w:styleId="Title">
    <w:name w:val="Title"/>
    <w:basedOn w:val="Normal"/>
    <w:next w:val="Normal"/>
    <w:link w:val="TitleChar"/>
    <w:uiPriority w:val="10"/>
    <w:qFormat/>
    <w:rsid w:val="001207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787"/>
    <w:pPr>
      <w:spacing w:before="160"/>
      <w:jc w:val="center"/>
    </w:pPr>
    <w:rPr>
      <w:i/>
      <w:iCs/>
      <w:color w:val="404040" w:themeColor="text1" w:themeTint="BF"/>
    </w:rPr>
  </w:style>
  <w:style w:type="character" w:customStyle="1" w:styleId="QuoteChar">
    <w:name w:val="Quote Char"/>
    <w:basedOn w:val="DefaultParagraphFont"/>
    <w:link w:val="Quote"/>
    <w:uiPriority w:val="29"/>
    <w:rsid w:val="00120787"/>
    <w:rPr>
      <w:i/>
      <w:iCs/>
      <w:color w:val="404040" w:themeColor="text1" w:themeTint="BF"/>
    </w:rPr>
  </w:style>
  <w:style w:type="paragraph" w:styleId="ListParagraph">
    <w:name w:val="List Paragraph"/>
    <w:basedOn w:val="Normal"/>
    <w:qFormat/>
    <w:rsid w:val="00120787"/>
    <w:pPr>
      <w:ind w:left="720"/>
      <w:contextualSpacing/>
    </w:pPr>
  </w:style>
  <w:style w:type="character" w:styleId="IntenseEmphasis">
    <w:name w:val="Intense Emphasis"/>
    <w:basedOn w:val="DefaultParagraphFont"/>
    <w:uiPriority w:val="21"/>
    <w:qFormat/>
    <w:rsid w:val="00120787"/>
    <w:rPr>
      <w:i/>
      <w:iCs/>
      <w:color w:val="0F4761" w:themeColor="accent1" w:themeShade="BF"/>
    </w:rPr>
  </w:style>
  <w:style w:type="paragraph" w:styleId="IntenseQuote">
    <w:name w:val="Intense Quote"/>
    <w:basedOn w:val="Normal"/>
    <w:next w:val="Normal"/>
    <w:link w:val="IntenseQuoteChar"/>
    <w:uiPriority w:val="30"/>
    <w:qFormat/>
    <w:rsid w:val="00120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787"/>
    <w:rPr>
      <w:i/>
      <w:iCs/>
      <w:color w:val="0F4761" w:themeColor="accent1" w:themeShade="BF"/>
    </w:rPr>
  </w:style>
  <w:style w:type="character" w:styleId="IntenseReference">
    <w:name w:val="Intense Reference"/>
    <w:basedOn w:val="DefaultParagraphFont"/>
    <w:uiPriority w:val="32"/>
    <w:qFormat/>
    <w:rsid w:val="00120787"/>
    <w:rPr>
      <w:b/>
      <w:bCs/>
      <w:smallCaps/>
      <w:color w:val="0F4761" w:themeColor="accent1" w:themeShade="BF"/>
      <w:spacing w:val="5"/>
    </w:rPr>
  </w:style>
  <w:style w:type="character" w:styleId="Hyperlink">
    <w:name w:val="Hyperlink"/>
    <w:basedOn w:val="DefaultParagraphFont"/>
    <w:uiPriority w:val="99"/>
    <w:unhideWhenUsed/>
    <w:rsid w:val="008C51AF"/>
    <w:rPr>
      <w:color w:val="467886" w:themeColor="hyperlink"/>
      <w:u w:val="single"/>
    </w:rPr>
  </w:style>
  <w:style w:type="character" w:styleId="UnresolvedMention">
    <w:name w:val="Unresolved Mention"/>
    <w:basedOn w:val="DefaultParagraphFont"/>
    <w:uiPriority w:val="99"/>
    <w:semiHidden/>
    <w:unhideWhenUsed/>
    <w:rsid w:val="008C51AF"/>
    <w:rPr>
      <w:color w:val="605E5C"/>
      <w:shd w:val="clear" w:color="auto" w:fill="E1DFDD"/>
    </w:rPr>
  </w:style>
  <w:style w:type="character" w:styleId="FollowedHyperlink">
    <w:name w:val="FollowedHyperlink"/>
    <w:basedOn w:val="DefaultParagraphFont"/>
    <w:uiPriority w:val="99"/>
    <w:semiHidden/>
    <w:unhideWhenUsed/>
    <w:rsid w:val="008C51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2.12173" TargetMode="External"/><Relationship Id="rId13" Type="http://schemas.openxmlformats.org/officeDocument/2006/relationships/hyperlink" Target="https://arxiv.org/abs/2512.08417" TargetMode="External"/><Relationship Id="rId3" Type="http://schemas.openxmlformats.org/officeDocument/2006/relationships/settings" Target="settings.xml"/><Relationship Id="rId7" Type="http://schemas.openxmlformats.org/officeDocument/2006/relationships/hyperlink" Target="https://arxiv.org/abs/2306.05499" TargetMode="External"/><Relationship Id="rId12" Type="http://schemas.openxmlformats.org/officeDocument/2006/relationships/hyperlink" Target="https://arxiv.org/abs/2512.0096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xiv.org/abs/2302.12173" TargetMode="External"/><Relationship Id="rId11" Type="http://schemas.openxmlformats.org/officeDocument/2006/relationships/hyperlink" Target="https://arxiv.org/abs/2402.06363" TargetMode="External"/><Relationship Id="rId5" Type="http://schemas.openxmlformats.org/officeDocument/2006/relationships/hyperlink" Target="https://arxiv.org/abs/2211.09527" TargetMode="External"/><Relationship Id="rId15" Type="http://schemas.openxmlformats.org/officeDocument/2006/relationships/hyperlink" Target="https://owasp.org/www-project-top-10-for-large-language-model-applications/" TargetMode="External"/><Relationship Id="rId10" Type="http://schemas.openxmlformats.org/officeDocument/2006/relationships/hyperlink" Target="https://arxiv.org/abs/2403.14720" TargetMode="External"/><Relationship Id="rId4" Type="http://schemas.openxmlformats.org/officeDocument/2006/relationships/webSettings" Target="webSettings.xml"/><Relationship Id="rId9" Type="http://schemas.openxmlformats.org/officeDocument/2006/relationships/hyperlink" Target="https://arxiv.org/abs/2509.10540" TargetMode="External"/><Relationship Id="rId14" Type="http://schemas.openxmlformats.org/officeDocument/2006/relationships/hyperlink" Target="https://www.mdpi.com/2078-2489/17/1/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2244</Words>
  <Characters>12796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 Kumar Sah</dc:creator>
  <cp:keywords/>
  <dc:description/>
  <cp:lastModifiedBy>Nitish Kumar Sah</cp:lastModifiedBy>
  <cp:revision>14</cp:revision>
  <dcterms:created xsi:type="dcterms:W3CDTF">2026-08-13T15:51:00Z</dcterms:created>
  <dcterms:modified xsi:type="dcterms:W3CDTF">2026-08-15T09:41:00Z</dcterms:modified>
</cp:coreProperties>
</file>