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D3BE2" w14:textId="035C1159" w:rsidR="00305085" w:rsidRPr="007D1455" w:rsidRDefault="00CE746B" w:rsidP="00305085">
      <w:pPr>
        <w:pStyle w:val="BodyText"/>
        <w:pBdr>
          <w:bottom w:val="single" w:sz="4" w:space="1" w:color="auto"/>
        </w:pBdr>
        <w:jc w:val="left"/>
        <w:rPr>
          <w:rFonts w:ascii="Times New Roman" w:hAnsi="Times New Roman" w:cs="Times New Roman"/>
          <w:b/>
          <w:bCs/>
        </w:rPr>
      </w:pPr>
      <w:r>
        <w:rPr>
          <w:rFonts w:ascii="Times New Roman" w:hAnsi="Times New Roman" w:cs="Times New Roman"/>
          <w:b/>
          <w:bCs/>
        </w:rPr>
        <w:t>VALUTION</w:t>
      </w:r>
      <w:r w:rsidRPr="007D1455">
        <w:rPr>
          <w:rFonts w:ascii="Times New Roman" w:hAnsi="Times New Roman" w:cs="Times New Roman"/>
          <w:b/>
          <w:bCs/>
        </w:rPr>
        <w:t xml:space="preserve"> </w:t>
      </w:r>
      <w:r w:rsidR="001F350B" w:rsidRPr="007D1455">
        <w:rPr>
          <w:rFonts w:ascii="Times New Roman" w:hAnsi="Times New Roman" w:cs="Times New Roman"/>
          <w:b/>
          <w:bCs/>
        </w:rPr>
        <w:t xml:space="preserve">REPORT </w:t>
      </w:r>
      <w:r w:rsidR="0095516F" w:rsidRPr="007D1455">
        <w:rPr>
          <w:rFonts w:ascii="Times New Roman" w:hAnsi="Times New Roman" w:cs="Times New Roman"/>
          <w:b/>
          <w:bCs/>
        </w:rPr>
        <w:t>OF</w:t>
      </w:r>
      <w:r w:rsidR="00C12706">
        <w:rPr>
          <w:rFonts w:ascii="Times New Roman" w:hAnsi="Times New Roman" w:cs="Times New Roman"/>
          <w:b/>
          <w:bCs/>
        </w:rPr>
        <w:t xml:space="preserve"> EQUITY </w:t>
      </w:r>
      <w:r w:rsidR="00C12706" w:rsidRPr="00C12706">
        <w:rPr>
          <w:rFonts w:ascii="Times New Roman" w:hAnsi="Times New Roman" w:cs="Times New Roman"/>
          <w:b/>
          <w:bCs/>
          <w:highlight w:val="yellow"/>
        </w:rPr>
        <w:t>SHARES</w:t>
      </w:r>
      <w:r w:rsidR="00C12706">
        <w:rPr>
          <w:rFonts w:ascii="Times New Roman" w:hAnsi="Times New Roman" w:cs="Times New Roman"/>
          <w:b/>
          <w:bCs/>
        </w:rPr>
        <w:t xml:space="preserve"> OF </w:t>
      </w:r>
      <w:r w:rsidR="00C12706" w:rsidRPr="00C12706">
        <w:rPr>
          <w:rFonts w:ascii="Times New Roman" w:hAnsi="Times New Roman" w:cs="Times New Roman"/>
          <w:b/>
          <w:bCs/>
          <w:highlight w:val="yellow"/>
        </w:rPr>
        <w:t xml:space="preserve">ABC PVT </w:t>
      </w:r>
      <w:proofErr w:type="gramStart"/>
      <w:r w:rsidR="00C12706" w:rsidRPr="00C12706">
        <w:rPr>
          <w:rFonts w:ascii="Times New Roman" w:hAnsi="Times New Roman" w:cs="Times New Roman"/>
          <w:b/>
          <w:bCs/>
          <w:highlight w:val="yellow"/>
        </w:rPr>
        <w:t>LTD</w:t>
      </w:r>
      <w:r w:rsidR="00C12706">
        <w:rPr>
          <w:rFonts w:ascii="Times New Roman" w:hAnsi="Times New Roman" w:cs="Times New Roman"/>
          <w:b/>
          <w:bCs/>
        </w:rPr>
        <w:t xml:space="preserve"> </w:t>
      </w:r>
      <w:r>
        <w:rPr>
          <w:rFonts w:ascii="Times New Roman" w:hAnsi="Times New Roman" w:cs="Times New Roman"/>
          <w:b/>
          <w:bCs/>
        </w:rPr>
        <w:t>.</w:t>
      </w:r>
      <w:proofErr w:type="gramEnd"/>
    </w:p>
    <w:p w14:paraId="2309AC8F" w14:textId="79638E93" w:rsidR="00C57BA2" w:rsidRPr="007D1455" w:rsidRDefault="00F80C17" w:rsidP="00305085">
      <w:pPr>
        <w:pStyle w:val="BodyText"/>
        <w:pBdr>
          <w:bottom w:val="single" w:sz="4" w:space="1" w:color="auto"/>
        </w:pBdr>
        <w:jc w:val="left"/>
        <w:rPr>
          <w:rFonts w:ascii="Times New Roman" w:hAnsi="Times New Roman" w:cs="Times New Roman"/>
          <w:b/>
          <w:bCs/>
          <w:caps/>
        </w:rPr>
      </w:pPr>
      <w:r w:rsidRPr="007D1455">
        <w:rPr>
          <w:rFonts w:ascii="Times New Roman" w:hAnsi="Times New Roman" w:cs="Times New Roman"/>
          <w:b/>
          <w:bCs/>
        </w:rPr>
        <w:t>AS O</w:t>
      </w:r>
      <w:r w:rsidR="00E504A2" w:rsidRPr="007D1455">
        <w:rPr>
          <w:rFonts w:ascii="Times New Roman" w:hAnsi="Times New Roman" w:cs="Times New Roman"/>
          <w:b/>
          <w:bCs/>
        </w:rPr>
        <w:t>F</w:t>
      </w:r>
      <w:r w:rsidRPr="007D1455">
        <w:rPr>
          <w:rFonts w:ascii="Times New Roman" w:hAnsi="Times New Roman" w:cs="Times New Roman"/>
          <w:b/>
          <w:bCs/>
        </w:rPr>
        <w:t xml:space="preserve"> </w:t>
      </w:r>
      <w:r w:rsidR="00C12706" w:rsidRPr="00C12706">
        <w:rPr>
          <w:rFonts w:ascii="Times New Roman" w:hAnsi="Times New Roman" w:cs="Times New Roman"/>
          <w:b/>
          <w:bCs/>
          <w:highlight w:val="yellow"/>
        </w:rPr>
        <w:t>XX.</w:t>
      </w:r>
      <w:proofErr w:type="gramStart"/>
      <w:r w:rsidR="00C12706" w:rsidRPr="00C12706">
        <w:rPr>
          <w:rFonts w:ascii="Times New Roman" w:hAnsi="Times New Roman" w:cs="Times New Roman"/>
          <w:b/>
          <w:bCs/>
          <w:highlight w:val="yellow"/>
        </w:rPr>
        <w:t>XX.XXXX</w:t>
      </w:r>
      <w:proofErr w:type="gramEnd"/>
      <w:r w:rsidR="00C12706" w:rsidRPr="00C12706">
        <w:rPr>
          <w:rFonts w:ascii="Times New Roman" w:hAnsi="Times New Roman" w:cs="Times New Roman"/>
          <w:b/>
          <w:bCs/>
          <w:highlight w:val="yellow"/>
        </w:rPr>
        <w:t>(Date of Valuation)</w:t>
      </w:r>
    </w:p>
    <w:p w14:paraId="452DA91D" w14:textId="77777777" w:rsidR="000914D1" w:rsidRPr="007D1455" w:rsidRDefault="003243E0" w:rsidP="00305085">
      <w:pPr>
        <w:pStyle w:val="BodyText"/>
        <w:tabs>
          <w:tab w:val="left" w:pos="2325"/>
        </w:tabs>
        <w:jc w:val="left"/>
        <w:rPr>
          <w:rFonts w:ascii="Times New Roman" w:hAnsi="Times New Roman" w:cs="Times New Roman"/>
          <w:b/>
          <w:bCs/>
        </w:rPr>
      </w:pPr>
      <w:r w:rsidRPr="007D1455">
        <w:rPr>
          <w:rFonts w:ascii="Times New Roman" w:hAnsi="Times New Roman" w:cs="Times New Roman"/>
          <w:b/>
          <w:bCs/>
        </w:rPr>
        <w:tab/>
      </w:r>
    </w:p>
    <w:p w14:paraId="03BD9C19" w14:textId="77777777" w:rsidR="000914D1" w:rsidRPr="007D1455" w:rsidRDefault="00CD2F76" w:rsidP="00305085">
      <w:pPr>
        <w:pStyle w:val="BodyText"/>
        <w:tabs>
          <w:tab w:val="left" w:pos="4260"/>
        </w:tabs>
        <w:jc w:val="left"/>
        <w:rPr>
          <w:rFonts w:ascii="Times New Roman" w:hAnsi="Times New Roman" w:cs="Times New Roman"/>
          <w:b/>
          <w:bCs/>
        </w:rPr>
      </w:pPr>
      <w:r w:rsidRPr="007D1455">
        <w:rPr>
          <w:rFonts w:ascii="Times New Roman" w:hAnsi="Times New Roman" w:cs="Times New Roman"/>
          <w:b/>
          <w:bCs/>
        </w:rPr>
        <w:tab/>
      </w:r>
    </w:p>
    <w:p w14:paraId="1C1A2767" w14:textId="77777777" w:rsidR="00B83DB6" w:rsidRPr="007D1455" w:rsidRDefault="00B83DB6" w:rsidP="00305085">
      <w:pPr>
        <w:pStyle w:val="BodyText"/>
        <w:tabs>
          <w:tab w:val="left" w:pos="4260"/>
        </w:tabs>
        <w:jc w:val="left"/>
        <w:rPr>
          <w:rFonts w:ascii="Times New Roman" w:hAnsi="Times New Roman" w:cs="Times New Roman"/>
          <w:b/>
          <w:bCs/>
        </w:rPr>
      </w:pPr>
    </w:p>
    <w:p w14:paraId="411DE566" w14:textId="77777777" w:rsidR="00E262FD" w:rsidRDefault="00E262FD" w:rsidP="005D05D1">
      <w:pPr>
        <w:pStyle w:val="BodyText"/>
        <w:rPr>
          <w:rFonts w:ascii="Times New Roman" w:hAnsi="Times New Roman" w:cs="Times New Roman"/>
          <w:b/>
          <w:iCs/>
        </w:rPr>
      </w:pPr>
    </w:p>
    <w:p w14:paraId="2DF1F5E4" w14:textId="77777777" w:rsidR="00E262FD" w:rsidRDefault="00E262FD" w:rsidP="005D05D1">
      <w:pPr>
        <w:pStyle w:val="BodyText"/>
        <w:rPr>
          <w:rFonts w:ascii="Times New Roman" w:hAnsi="Times New Roman" w:cs="Times New Roman"/>
          <w:b/>
          <w:iCs/>
        </w:rPr>
      </w:pPr>
    </w:p>
    <w:p w14:paraId="53172F95" w14:textId="25803AFD" w:rsidR="000914D1" w:rsidRDefault="00E262FD" w:rsidP="005D05D1">
      <w:pPr>
        <w:pStyle w:val="BodyText"/>
        <w:rPr>
          <w:rFonts w:ascii="Times New Roman" w:hAnsi="Times New Roman" w:cs="Times New Roman"/>
          <w:b/>
          <w:iCs/>
        </w:rPr>
      </w:pPr>
      <w:r>
        <w:rPr>
          <w:rFonts w:ascii="Times New Roman" w:hAnsi="Times New Roman" w:cs="Times New Roman"/>
          <w:b/>
          <w:iCs/>
        </w:rPr>
        <w:t xml:space="preserve">   </w:t>
      </w:r>
      <w:r w:rsidR="00BE5699" w:rsidRPr="007D1455">
        <w:rPr>
          <w:rFonts w:ascii="Times New Roman" w:hAnsi="Times New Roman" w:cs="Times New Roman"/>
          <w:b/>
          <w:iCs/>
        </w:rPr>
        <w:t>Prepared by:</w:t>
      </w:r>
    </w:p>
    <w:p w14:paraId="758DA436" w14:textId="77777777" w:rsidR="00E262FD" w:rsidRPr="007D1455" w:rsidRDefault="00E262FD" w:rsidP="005D05D1">
      <w:pPr>
        <w:pStyle w:val="BodyText"/>
        <w:rPr>
          <w:rFonts w:ascii="Times New Roman" w:hAnsi="Times New Roman" w:cs="Times New Roman"/>
          <w:b/>
          <w:iCs/>
        </w:rPr>
      </w:pPr>
    </w:p>
    <w:p w14:paraId="521AC938" w14:textId="3B020FFB" w:rsidR="002D220C" w:rsidRDefault="002D220C" w:rsidP="005D05D1">
      <w:pPr>
        <w:pStyle w:val="BodyText"/>
        <w:tabs>
          <w:tab w:val="left" w:pos="1410"/>
        </w:tabs>
        <w:rPr>
          <w:rFonts w:ascii="Times New Roman" w:hAnsi="Times New Roman" w:cs="Times New Roman"/>
          <w:iCs/>
        </w:rPr>
      </w:pPr>
    </w:p>
    <w:p w14:paraId="1A85C7AB" w14:textId="27325CB1" w:rsidR="000122ED" w:rsidRPr="007D1455" w:rsidRDefault="002D220C" w:rsidP="005D05D1">
      <w:pPr>
        <w:pStyle w:val="BodyText"/>
        <w:tabs>
          <w:tab w:val="left" w:pos="1410"/>
        </w:tabs>
        <w:rPr>
          <w:rFonts w:ascii="Times New Roman" w:hAnsi="Times New Roman" w:cs="Times New Roman"/>
          <w:iCs/>
        </w:rPr>
      </w:pPr>
      <w:r>
        <w:rPr>
          <w:rFonts w:ascii="Times New Roman" w:hAnsi="Times New Roman" w:cs="Times New Roman"/>
          <w:iCs/>
        </w:rPr>
        <w:br w:type="textWrapping" w:clear="all"/>
      </w:r>
    </w:p>
    <w:p w14:paraId="42471DF0" w14:textId="71AC7830" w:rsidR="00FE53EF" w:rsidRPr="00FE53EF" w:rsidRDefault="00C12706" w:rsidP="005D05D1">
      <w:pPr>
        <w:pStyle w:val="BodyText"/>
        <w:tabs>
          <w:tab w:val="left" w:pos="1410"/>
        </w:tabs>
        <w:rPr>
          <w:rFonts w:ascii="Times New Roman" w:hAnsi="Times New Roman" w:cs="Times New Roman"/>
          <w:b/>
          <w:iCs/>
        </w:rPr>
      </w:pPr>
      <w:r w:rsidRPr="00C12706">
        <w:rPr>
          <w:rFonts w:ascii="Times New Roman" w:hAnsi="Times New Roman" w:cs="Times New Roman"/>
          <w:b/>
          <w:iCs/>
          <w:highlight w:val="yellow"/>
        </w:rPr>
        <w:t>Name of Valuer</w:t>
      </w:r>
    </w:p>
    <w:p w14:paraId="74D8F1BC" w14:textId="0834A374" w:rsidR="002D220C" w:rsidRDefault="00C12706" w:rsidP="002D220C">
      <w:pPr>
        <w:rPr>
          <w:iCs/>
        </w:rPr>
      </w:pPr>
      <w:r w:rsidRPr="00C12706">
        <w:rPr>
          <w:iCs/>
          <w:highlight w:val="yellow"/>
        </w:rPr>
        <w:t>Address:</w:t>
      </w:r>
    </w:p>
    <w:p w14:paraId="17291A6D" w14:textId="4C6C491A" w:rsidR="002D220C" w:rsidRDefault="002D220C" w:rsidP="002D220C"/>
    <w:p w14:paraId="194999A7" w14:textId="28DBE691" w:rsidR="002D220C" w:rsidRPr="002D220C" w:rsidRDefault="002D220C" w:rsidP="002D220C">
      <w:pPr>
        <w:sectPr w:rsidR="002D220C" w:rsidRPr="002D220C" w:rsidSect="008109F6">
          <w:headerReference w:type="default" r:id="rId8"/>
          <w:footerReference w:type="even" r:id="rId9"/>
          <w:pgSz w:w="16838" w:h="11906" w:orient="landscape" w:code="9"/>
          <w:pgMar w:top="1350" w:right="1627" w:bottom="1066" w:left="1440" w:header="709" w:footer="709" w:gutter="0"/>
          <w:cols w:space="708"/>
          <w:docGrid w:linePitch="360"/>
        </w:sectPr>
      </w:pPr>
    </w:p>
    <w:p w14:paraId="62F5F9CA" w14:textId="551492DD" w:rsidR="00575E72" w:rsidRPr="007D1455" w:rsidRDefault="00575E72" w:rsidP="00575E72">
      <w:pPr>
        <w:pStyle w:val="Heading3"/>
        <w:pBdr>
          <w:bottom w:val="single" w:sz="4" w:space="1" w:color="auto"/>
        </w:pBdr>
        <w:jc w:val="both"/>
        <w:rPr>
          <w:rFonts w:ascii="Times New Roman" w:hAnsi="Times New Roman"/>
          <w:b/>
        </w:rPr>
      </w:pPr>
      <w:bookmarkStart w:id="0" w:name="_Toc128659876"/>
      <w:r>
        <w:rPr>
          <w:rFonts w:ascii="Times New Roman" w:hAnsi="Times New Roman"/>
          <w:b/>
        </w:rPr>
        <w:lastRenderedPageBreak/>
        <w:t>Notice to the Reader</w:t>
      </w:r>
      <w:bookmarkEnd w:id="0"/>
      <w:r w:rsidRPr="007D1455">
        <w:rPr>
          <w:rFonts w:ascii="Times New Roman" w:hAnsi="Times New Roman"/>
          <w:b/>
        </w:rPr>
        <w:tab/>
      </w:r>
    </w:p>
    <w:p w14:paraId="117CB38C" w14:textId="77777777" w:rsidR="00575E72" w:rsidRPr="007D1455" w:rsidRDefault="00575E72" w:rsidP="00575E72">
      <w:pPr>
        <w:jc w:val="both"/>
        <w:rPr>
          <w:bCs/>
          <w:lang w:val="en-US"/>
        </w:rPr>
      </w:pPr>
    </w:p>
    <w:p w14:paraId="25DCA910" w14:textId="34035EFA" w:rsidR="00DF19AF" w:rsidRPr="007D1455" w:rsidRDefault="00621FE2" w:rsidP="00C87304">
      <w:pPr>
        <w:pStyle w:val="BodyText"/>
        <w:rPr>
          <w:rFonts w:ascii="Times New Roman" w:hAnsi="Times New Roman" w:cs="Times New Roman"/>
          <w:bCs/>
          <w:lang w:val="en-US"/>
        </w:rPr>
      </w:pPr>
      <w:r w:rsidRPr="007D1455">
        <w:rPr>
          <w:rFonts w:ascii="Times New Roman" w:hAnsi="Times New Roman" w:cs="Times New Roman"/>
          <w:bCs/>
          <w:lang w:val="en-US"/>
        </w:rPr>
        <w:t xml:space="preserve">We </w:t>
      </w:r>
      <w:r w:rsidR="000F6314" w:rsidRPr="007D1455">
        <w:rPr>
          <w:rFonts w:ascii="Times New Roman" w:hAnsi="Times New Roman" w:cs="Times New Roman"/>
          <w:bCs/>
          <w:lang w:val="en-US"/>
        </w:rPr>
        <w:t xml:space="preserve">have </w:t>
      </w:r>
      <w:r w:rsidR="000E22C8" w:rsidRPr="007D1455">
        <w:rPr>
          <w:rFonts w:ascii="Times New Roman" w:hAnsi="Times New Roman" w:cs="Times New Roman"/>
          <w:bCs/>
          <w:lang w:val="en-US"/>
        </w:rPr>
        <w:t xml:space="preserve">prepared </w:t>
      </w:r>
      <w:r w:rsidR="00B650BF" w:rsidRPr="007D1455">
        <w:rPr>
          <w:rFonts w:ascii="Times New Roman" w:hAnsi="Times New Roman" w:cs="Times New Roman"/>
          <w:bCs/>
          <w:lang w:val="en-US"/>
        </w:rPr>
        <w:t>a valuation report to express our opinion on the</w:t>
      </w:r>
      <w:r w:rsidR="00DF19AF" w:rsidRPr="007D1455">
        <w:rPr>
          <w:rFonts w:ascii="Times New Roman" w:hAnsi="Times New Roman" w:cs="Times New Roman"/>
          <w:bCs/>
          <w:lang w:val="en-US"/>
        </w:rPr>
        <w:t xml:space="preserve"> fair value </w:t>
      </w:r>
      <w:bookmarkStart w:id="1" w:name="_Hlk2353740"/>
      <w:r w:rsidR="00981279" w:rsidRPr="007D1455">
        <w:rPr>
          <w:rFonts w:ascii="Times New Roman" w:hAnsi="Times New Roman" w:cs="Times New Roman"/>
          <w:bCs/>
          <w:lang w:val="en-US"/>
        </w:rPr>
        <w:t>of</w:t>
      </w:r>
      <w:r w:rsidR="00040449" w:rsidRPr="007D1455">
        <w:rPr>
          <w:rFonts w:ascii="Times New Roman" w:hAnsi="Times New Roman" w:cs="Times New Roman"/>
          <w:bCs/>
          <w:lang w:val="en-US"/>
        </w:rPr>
        <w:t xml:space="preserve"> </w:t>
      </w:r>
      <w:r w:rsidR="00005BDC">
        <w:rPr>
          <w:rFonts w:ascii="Times New Roman" w:hAnsi="Times New Roman" w:cs="Times New Roman"/>
          <w:bCs/>
          <w:lang w:val="en-US"/>
        </w:rPr>
        <w:t xml:space="preserve">the </w:t>
      </w:r>
      <w:r w:rsidR="00754CBF" w:rsidRPr="00754CBF">
        <w:rPr>
          <w:rFonts w:ascii="Times New Roman" w:hAnsi="Times New Roman" w:cs="Times New Roman"/>
          <w:bCs/>
          <w:highlight w:val="yellow"/>
          <w:lang w:val="en-US"/>
        </w:rPr>
        <w:t>Equity Shares</w:t>
      </w:r>
      <w:r w:rsidR="00754CBF">
        <w:rPr>
          <w:rFonts w:ascii="Times New Roman" w:hAnsi="Times New Roman" w:cs="Times New Roman"/>
          <w:bCs/>
          <w:lang w:val="en-US"/>
        </w:rPr>
        <w:t xml:space="preserve"> </w:t>
      </w:r>
      <w:r w:rsidR="005A3237" w:rsidRPr="007D1455">
        <w:rPr>
          <w:rFonts w:ascii="Times New Roman" w:hAnsi="Times New Roman" w:cs="Times New Roman"/>
          <w:bCs/>
          <w:lang w:val="en-US"/>
        </w:rPr>
        <w:t xml:space="preserve">of </w:t>
      </w:r>
      <w:r w:rsidR="00754CBF" w:rsidRPr="00754CBF">
        <w:rPr>
          <w:rFonts w:ascii="Times New Roman" w:hAnsi="Times New Roman" w:cs="Times New Roman"/>
          <w:bCs/>
          <w:highlight w:val="yellow"/>
          <w:lang w:val="en-US"/>
        </w:rPr>
        <w:t>ABC Pvt Ltd</w:t>
      </w:r>
      <w:r w:rsidR="00053DCC">
        <w:rPr>
          <w:rFonts w:ascii="Times New Roman" w:hAnsi="Times New Roman" w:cs="Times New Roman"/>
          <w:bCs/>
          <w:lang w:val="en-US"/>
        </w:rPr>
        <w:t>.</w:t>
      </w:r>
      <w:r w:rsidR="00DF19AF" w:rsidRPr="007D1455">
        <w:rPr>
          <w:rFonts w:ascii="Times New Roman" w:hAnsi="Times New Roman" w:cs="Times New Roman"/>
          <w:bCs/>
          <w:lang w:val="en-US"/>
        </w:rPr>
        <w:t xml:space="preserve"> (</w:t>
      </w:r>
      <w:r w:rsidR="00CE016E" w:rsidRPr="007D1455">
        <w:rPr>
          <w:rFonts w:ascii="Times New Roman" w:hAnsi="Times New Roman" w:cs="Times New Roman"/>
          <w:bCs/>
          <w:lang w:val="en-US"/>
        </w:rPr>
        <w:t>hereinafter,</w:t>
      </w:r>
      <w:r w:rsidR="00167708">
        <w:rPr>
          <w:rFonts w:ascii="Times New Roman" w:hAnsi="Times New Roman" w:cs="Times New Roman"/>
          <w:bCs/>
          <w:lang w:val="en-US"/>
        </w:rPr>
        <w:t xml:space="preserve"> </w:t>
      </w:r>
      <w:r w:rsidR="00CE016E" w:rsidRPr="007D1455">
        <w:rPr>
          <w:rFonts w:ascii="Times New Roman" w:hAnsi="Times New Roman" w:cs="Times New Roman"/>
          <w:bCs/>
          <w:lang w:val="en-US"/>
        </w:rPr>
        <w:t>“</w:t>
      </w:r>
      <w:r w:rsidR="00754CBF" w:rsidRPr="00754CBF">
        <w:rPr>
          <w:rFonts w:ascii="Times New Roman" w:hAnsi="Times New Roman" w:cs="Times New Roman"/>
          <w:bCs/>
          <w:highlight w:val="yellow"/>
          <w:lang w:val="en-US"/>
        </w:rPr>
        <w:t>ABC</w:t>
      </w:r>
      <w:r w:rsidR="00CE016E" w:rsidRPr="007D1455">
        <w:rPr>
          <w:rFonts w:ascii="Times New Roman" w:hAnsi="Times New Roman" w:cs="Times New Roman"/>
          <w:bCs/>
          <w:lang w:val="en-US"/>
        </w:rPr>
        <w:t>” or the “Company”</w:t>
      </w:r>
      <w:bookmarkEnd w:id="1"/>
      <w:r w:rsidR="00CE016E" w:rsidRPr="007D1455">
        <w:rPr>
          <w:rFonts w:ascii="Times New Roman" w:hAnsi="Times New Roman" w:cs="Times New Roman"/>
          <w:bCs/>
          <w:lang w:val="en-US"/>
        </w:rPr>
        <w:t>)</w:t>
      </w:r>
      <w:r w:rsidR="004638D8" w:rsidRPr="007D1455">
        <w:rPr>
          <w:rFonts w:ascii="Times New Roman" w:hAnsi="Times New Roman" w:cs="Times New Roman"/>
          <w:bCs/>
          <w:lang w:val="en-US"/>
        </w:rPr>
        <w:t xml:space="preserve"> as o</w:t>
      </w:r>
      <w:r w:rsidR="00C51CDC" w:rsidRPr="007D1455">
        <w:rPr>
          <w:rFonts w:ascii="Times New Roman" w:hAnsi="Times New Roman" w:cs="Times New Roman"/>
          <w:bCs/>
          <w:lang w:val="en-US"/>
        </w:rPr>
        <w:t>f</w:t>
      </w:r>
      <w:r w:rsidR="004638D8" w:rsidRPr="007D1455">
        <w:rPr>
          <w:rFonts w:ascii="Times New Roman" w:hAnsi="Times New Roman" w:cs="Times New Roman"/>
          <w:bCs/>
          <w:lang w:val="en-US"/>
        </w:rPr>
        <w:t xml:space="preserve"> </w:t>
      </w:r>
      <w:r w:rsidR="00754CBF" w:rsidRPr="00754CBF">
        <w:rPr>
          <w:rFonts w:ascii="Times New Roman" w:hAnsi="Times New Roman" w:cs="Times New Roman"/>
          <w:bCs/>
          <w:highlight w:val="yellow"/>
          <w:lang w:val="en-US"/>
        </w:rPr>
        <w:t>XX.</w:t>
      </w:r>
      <w:proofErr w:type="gramStart"/>
      <w:r w:rsidR="00754CBF" w:rsidRPr="00754CBF">
        <w:rPr>
          <w:rFonts w:ascii="Times New Roman" w:hAnsi="Times New Roman" w:cs="Times New Roman"/>
          <w:bCs/>
          <w:highlight w:val="yellow"/>
          <w:lang w:val="en-US"/>
        </w:rPr>
        <w:t>XX.XXXX</w:t>
      </w:r>
      <w:proofErr w:type="gramEnd"/>
      <w:r w:rsidR="004638D8" w:rsidRPr="007D1455">
        <w:rPr>
          <w:rFonts w:ascii="Times New Roman" w:hAnsi="Times New Roman" w:cs="Times New Roman"/>
          <w:bCs/>
          <w:lang w:val="en-US"/>
        </w:rPr>
        <w:t xml:space="preserve"> (the</w:t>
      </w:r>
      <w:r w:rsidR="00167708">
        <w:rPr>
          <w:rFonts w:ascii="Times New Roman" w:hAnsi="Times New Roman" w:cs="Times New Roman"/>
          <w:bCs/>
          <w:lang w:val="en-US"/>
        </w:rPr>
        <w:t xml:space="preserve"> </w:t>
      </w:r>
      <w:r w:rsidR="004638D8" w:rsidRPr="007D1455">
        <w:rPr>
          <w:rFonts w:ascii="Times New Roman" w:hAnsi="Times New Roman" w:cs="Times New Roman"/>
          <w:bCs/>
          <w:lang w:val="en-US"/>
        </w:rPr>
        <w:t>“</w:t>
      </w:r>
      <w:r w:rsidR="00DA767C" w:rsidRPr="007D1455">
        <w:rPr>
          <w:rFonts w:ascii="Times New Roman" w:hAnsi="Times New Roman" w:cs="Times New Roman"/>
          <w:bCs/>
          <w:lang w:val="en-US"/>
        </w:rPr>
        <w:t>V</w:t>
      </w:r>
      <w:r w:rsidR="004638D8" w:rsidRPr="007D1455">
        <w:rPr>
          <w:rFonts w:ascii="Times New Roman" w:hAnsi="Times New Roman" w:cs="Times New Roman"/>
          <w:bCs/>
          <w:lang w:val="en-US"/>
        </w:rPr>
        <w:t xml:space="preserve">aluation </w:t>
      </w:r>
      <w:r w:rsidR="00DA767C" w:rsidRPr="007D1455">
        <w:rPr>
          <w:rFonts w:ascii="Times New Roman" w:hAnsi="Times New Roman" w:cs="Times New Roman"/>
          <w:bCs/>
          <w:lang w:val="en-US"/>
        </w:rPr>
        <w:t>D</w:t>
      </w:r>
      <w:r w:rsidR="004638D8" w:rsidRPr="007D1455">
        <w:rPr>
          <w:rFonts w:ascii="Times New Roman" w:hAnsi="Times New Roman" w:cs="Times New Roman"/>
          <w:bCs/>
          <w:lang w:val="en-US"/>
        </w:rPr>
        <w:t>ate”)</w:t>
      </w:r>
      <w:r w:rsidR="0002032B" w:rsidRPr="007D1455">
        <w:rPr>
          <w:rFonts w:ascii="Times New Roman" w:hAnsi="Times New Roman" w:cs="Times New Roman"/>
          <w:bCs/>
          <w:lang w:val="en-US"/>
        </w:rPr>
        <w:t xml:space="preserve">. </w:t>
      </w:r>
    </w:p>
    <w:p w14:paraId="1D4E833C" w14:textId="77777777" w:rsidR="00DF19AF" w:rsidRPr="007D1455" w:rsidRDefault="00DF19AF" w:rsidP="00C87304">
      <w:pPr>
        <w:pStyle w:val="BodyText"/>
        <w:rPr>
          <w:rFonts w:ascii="Times New Roman" w:hAnsi="Times New Roman" w:cs="Times New Roman"/>
          <w:bCs/>
          <w:lang w:val="en-US"/>
        </w:rPr>
      </w:pPr>
    </w:p>
    <w:p w14:paraId="549CEEF0" w14:textId="319C8125" w:rsidR="0040419B" w:rsidRPr="007D1455" w:rsidRDefault="0040419B" w:rsidP="00C87304">
      <w:pPr>
        <w:pStyle w:val="BodyText"/>
        <w:rPr>
          <w:rFonts w:ascii="Times New Roman" w:hAnsi="Times New Roman" w:cs="Times New Roman"/>
          <w:bCs/>
          <w:lang w:val="en-US"/>
        </w:rPr>
      </w:pPr>
      <w:r w:rsidRPr="0040419B">
        <w:rPr>
          <w:rFonts w:ascii="Times New Roman" w:hAnsi="Times New Roman" w:cs="Times New Roman"/>
          <w:bCs/>
          <w:lang w:val="en-US"/>
        </w:rPr>
        <w:t>The purpose of</w:t>
      </w:r>
      <w:r>
        <w:rPr>
          <w:rFonts w:ascii="Times New Roman" w:hAnsi="Times New Roman" w:cs="Times New Roman"/>
          <w:bCs/>
          <w:lang w:val="en-US"/>
        </w:rPr>
        <w:t xml:space="preserve"> this</w:t>
      </w:r>
      <w:r w:rsidRPr="0040419B">
        <w:rPr>
          <w:rFonts w:ascii="Times New Roman" w:hAnsi="Times New Roman" w:cs="Times New Roman"/>
          <w:bCs/>
          <w:lang w:val="en-US"/>
        </w:rPr>
        <w:t xml:space="preserve"> valuation is solely to provide an independent opinion to the management of </w:t>
      </w:r>
      <w:r w:rsidR="00754CBF">
        <w:rPr>
          <w:rFonts w:ascii="Times New Roman" w:hAnsi="Times New Roman" w:cs="Times New Roman"/>
          <w:bCs/>
          <w:lang w:val="en-US"/>
        </w:rPr>
        <w:t>the Company</w:t>
      </w:r>
      <w:r w:rsidRPr="0040419B">
        <w:rPr>
          <w:rFonts w:ascii="Times New Roman" w:hAnsi="Times New Roman" w:cs="Times New Roman"/>
          <w:bCs/>
          <w:lang w:val="en-US"/>
        </w:rPr>
        <w:t xml:space="preserve">- (hereinafter as the “Management”) on the fair value of the </w:t>
      </w:r>
      <w:r w:rsidR="00754CBF" w:rsidRPr="00754CBF">
        <w:rPr>
          <w:rFonts w:ascii="Times New Roman" w:hAnsi="Times New Roman" w:cs="Times New Roman"/>
          <w:bCs/>
          <w:highlight w:val="yellow"/>
          <w:lang w:val="en-US"/>
        </w:rPr>
        <w:t>Equity Shares</w:t>
      </w:r>
      <w:r w:rsidR="00754CBF">
        <w:rPr>
          <w:rFonts w:ascii="Times New Roman" w:hAnsi="Times New Roman" w:cs="Times New Roman"/>
          <w:bCs/>
          <w:lang w:val="en-US"/>
        </w:rPr>
        <w:t xml:space="preserve"> </w:t>
      </w:r>
      <w:r w:rsidRPr="0040419B">
        <w:rPr>
          <w:rFonts w:ascii="Times New Roman" w:hAnsi="Times New Roman" w:cs="Times New Roman"/>
          <w:bCs/>
          <w:lang w:val="en-US"/>
        </w:rPr>
        <w:t xml:space="preserve">of the Company. We understand that the fair value of </w:t>
      </w:r>
      <w:r>
        <w:rPr>
          <w:rFonts w:ascii="Times New Roman" w:hAnsi="Times New Roman" w:cs="Times New Roman"/>
          <w:bCs/>
          <w:lang w:val="en-US"/>
        </w:rPr>
        <w:t xml:space="preserve">the </w:t>
      </w:r>
      <w:r w:rsidR="00754CBF">
        <w:rPr>
          <w:rFonts w:ascii="Times New Roman" w:hAnsi="Times New Roman" w:cs="Times New Roman"/>
          <w:bCs/>
          <w:lang w:val="en-US"/>
        </w:rPr>
        <w:t>equity shares</w:t>
      </w:r>
      <w:r w:rsidRPr="0040419B">
        <w:rPr>
          <w:rFonts w:ascii="Times New Roman" w:hAnsi="Times New Roman" w:cs="Times New Roman"/>
          <w:bCs/>
          <w:lang w:val="en-US"/>
        </w:rPr>
        <w:t xml:space="preserve"> of the Company is required to comply with the relevant provisions of the </w:t>
      </w:r>
      <w:r w:rsidR="00754CBF" w:rsidRPr="00754CBF">
        <w:rPr>
          <w:rFonts w:ascii="Times New Roman" w:hAnsi="Times New Roman" w:cs="Times New Roman"/>
          <w:bCs/>
          <w:highlight w:val="yellow"/>
          <w:lang w:val="en-US"/>
        </w:rPr>
        <w:t>Purpose</w:t>
      </w:r>
      <w:r w:rsidR="00754CBF">
        <w:rPr>
          <w:rFonts w:ascii="Times New Roman" w:hAnsi="Times New Roman" w:cs="Times New Roman"/>
          <w:bCs/>
          <w:lang w:val="en-US"/>
        </w:rPr>
        <w:t>.</w:t>
      </w:r>
    </w:p>
    <w:p w14:paraId="35F0B577" w14:textId="77777777" w:rsidR="00596B24" w:rsidRPr="007D1455" w:rsidRDefault="00596B24" w:rsidP="005D05D1">
      <w:pPr>
        <w:pStyle w:val="BodyText"/>
        <w:tabs>
          <w:tab w:val="left" w:pos="360"/>
        </w:tabs>
        <w:rPr>
          <w:rFonts w:ascii="Times New Roman" w:hAnsi="Times New Roman" w:cs="Times New Roman"/>
          <w:bCs/>
          <w:lang w:val="en-US"/>
        </w:rPr>
      </w:pPr>
    </w:p>
    <w:p w14:paraId="640D1013" w14:textId="16547C9C" w:rsidR="009950FE" w:rsidRPr="007D1455" w:rsidRDefault="009950FE" w:rsidP="005D05D1">
      <w:pPr>
        <w:pStyle w:val="BodyText"/>
        <w:tabs>
          <w:tab w:val="left" w:pos="360"/>
        </w:tabs>
        <w:rPr>
          <w:rFonts w:ascii="Times New Roman" w:hAnsi="Times New Roman" w:cs="Times New Roman"/>
          <w:bCs/>
          <w:lang w:val="en-US"/>
        </w:rPr>
      </w:pPr>
      <w:r w:rsidRPr="007D1455">
        <w:rPr>
          <w:rFonts w:ascii="Times New Roman" w:hAnsi="Times New Roman" w:cs="Times New Roman"/>
          <w:bCs/>
          <w:lang w:val="en-US"/>
        </w:rPr>
        <w:t>In rendering the aforementioned advisory services, we reviewed and relied upon various materials</w:t>
      </w:r>
      <w:r w:rsidR="002516E5" w:rsidRPr="007D1455">
        <w:rPr>
          <w:rFonts w:ascii="Times New Roman" w:hAnsi="Times New Roman" w:cs="Times New Roman"/>
          <w:bCs/>
          <w:lang w:val="en-US"/>
        </w:rPr>
        <w:t>/information</w:t>
      </w:r>
      <w:r w:rsidRPr="007D1455">
        <w:rPr>
          <w:rFonts w:ascii="Times New Roman" w:hAnsi="Times New Roman" w:cs="Times New Roman"/>
          <w:bCs/>
          <w:lang w:val="en-US"/>
        </w:rPr>
        <w:t xml:space="preserve"> provided by </w:t>
      </w:r>
      <w:r w:rsidR="005E7EA0" w:rsidRPr="007D1455">
        <w:rPr>
          <w:rFonts w:ascii="Times New Roman" w:hAnsi="Times New Roman" w:cs="Times New Roman"/>
          <w:bCs/>
          <w:lang w:val="en-US"/>
        </w:rPr>
        <w:t xml:space="preserve">the </w:t>
      </w:r>
      <w:r w:rsidR="00D97281" w:rsidRPr="007D1455">
        <w:rPr>
          <w:rFonts w:ascii="Times New Roman" w:hAnsi="Times New Roman" w:cs="Times New Roman"/>
          <w:bCs/>
          <w:lang w:val="en-US"/>
        </w:rPr>
        <w:t>Management</w:t>
      </w:r>
      <w:r w:rsidR="008B3C02" w:rsidRPr="007D1455">
        <w:rPr>
          <w:rFonts w:ascii="Times New Roman" w:hAnsi="Times New Roman" w:cs="Times New Roman"/>
          <w:bCs/>
          <w:lang w:val="en-US"/>
        </w:rPr>
        <w:t>.</w:t>
      </w:r>
      <w:r w:rsidR="0095516F" w:rsidRPr="007D1455">
        <w:rPr>
          <w:rFonts w:ascii="Times New Roman" w:hAnsi="Times New Roman" w:cs="Times New Roman"/>
          <w:bCs/>
          <w:lang w:val="en-US"/>
        </w:rPr>
        <w:t xml:space="preserve"> </w:t>
      </w:r>
      <w:r w:rsidRPr="007D1455">
        <w:rPr>
          <w:rFonts w:ascii="Times New Roman" w:hAnsi="Times New Roman" w:cs="Times New Roman"/>
          <w:bCs/>
          <w:lang w:val="en-US"/>
        </w:rPr>
        <w:t xml:space="preserve">Our report is based on the historical </w:t>
      </w:r>
      <w:r w:rsidR="005E7EA0" w:rsidRPr="007D1455">
        <w:rPr>
          <w:rFonts w:ascii="Times New Roman" w:hAnsi="Times New Roman" w:cs="Times New Roman"/>
          <w:bCs/>
          <w:lang w:val="en-US"/>
        </w:rPr>
        <w:t xml:space="preserve">and projected </w:t>
      </w:r>
      <w:r w:rsidRPr="007D1455">
        <w:rPr>
          <w:rFonts w:ascii="Times New Roman" w:hAnsi="Times New Roman" w:cs="Times New Roman"/>
          <w:bCs/>
          <w:lang w:val="en-US"/>
        </w:rPr>
        <w:t xml:space="preserve">financial information provided to us </w:t>
      </w:r>
      <w:r w:rsidR="005E7EA0" w:rsidRPr="007D1455">
        <w:rPr>
          <w:rFonts w:ascii="Times New Roman" w:hAnsi="Times New Roman" w:cs="Times New Roman"/>
          <w:bCs/>
          <w:lang w:val="en-US"/>
        </w:rPr>
        <w:t>by the</w:t>
      </w:r>
      <w:r w:rsidRPr="007D1455">
        <w:rPr>
          <w:rFonts w:ascii="Times New Roman" w:hAnsi="Times New Roman" w:cs="Times New Roman"/>
          <w:bCs/>
          <w:lang w:val="en-US"/>
        </w:rPr>
        <w:t xml:space="preserve"> </w:t>
      </w:r>
      <w:r w:rsidR="00D97281" w:rsidRPr="007D1455">
        <w:rPr>
          <w:rFonts w:ascii="Times New Roman" w:hAnsi="Times New Roman" w:cs="Times New Roman"/>
          <w:bCs/>
          <w:lang w:val="en-US"/>
        </w:rPr>
        <w:t>Management</w:t>
      </w:r>
      <w:r w:rsidRPr="007D1455">
        <w:rPr>
          <w:rFonts w:ascii="Times New Roman" w:hAnsi="Times New Roman" w:cs="Times New Roman"/>
          <w:bCs/>
          <w:lang w:val="en-US"/>
        </w:rPr>
        <w:t xml:space="preserve">. Because of the limited purpose of this </w:t>
      </w:r>
      <w:r w:rsidR="005E7EA0" w:rsidRPr="007D1455">
        <w:rPr>
          <w:rFonts w:ascii="Times New Roman" w:hAnsi="Times New Roman" w:cs="Times New Roman"/>
          <w:bCs/>
          <w:lang w:val="en-US"/>
        </w:rPr>
        <w:t>report</w:t>
      </w:r>
      <w:r w:rsidRPr="007D1455">
        <w:rPr>
          <w:rFonts w:ascii="Times New Roman" w:hAnsi="Times New Roman" w:cs="Times New Roman"/>
          <w:bCs/>
          <w:lang w:val="en-US"/>
        </w:rPr>
        <w:t xml:space="preserve">, </w:t>
      </w:r>
      <w:r w:rsidR="005E7EA0" w:rsidRPr="007D1455">
        <w:rPr>
          <w:rFonts w:ascii="Times New Roman" w:hAnsi="Times New Roman" w:cs="Times New Roman"/>
          <w:bCs/>
          <w:lang w:val="en-US"/>
        </w:rPr>
        <w:t xml:space="preserve">the financial information presented in this report </w:t>
      </w:r>
      <w:r w:rsidRPr="007D1455">
        <w:rPr>
          <w:rFonts w:ascii="Times New Roman" w:hAnsi="Times New Roman" w:cs="Times New Roman"/>
          <w:bCs/>
          <w:lang w:val="en-US"/>
        </w:rPr>
        <w:t>may be incomplete and contain departures from generally accepted accounting principles.</w:t>
      </w:r>
      <w:r w:rsidR="00591352" w:rsidRPr="007D1455">
        <w:rPr>
          <w:rFonts w:ascii="Times New Roman" w:hAnsi="Times New Roman" w:cs="Times New Roman"/>
          <w:bCs/>
          <w:lang w:val="en-US"/>
        </w:rPr>
        <w:t xml:space="preserve"> </w:t>
      </w:r>
      <w:r w:rsidRPr="007D1455">
        <w:rPr>
          <w:rFonts w:ascii="Times New Roman" w:hAnsi="Times New Roman" w:cs="Times New Roman"/>
          <w:bCs/>
          <w:lang w:val="en-US"/>
        </w:rPr>
        <w:t xml:space="preserve">We have not audited, reviewed, or compiled </w:t>
      </w:r>
      <w:r w:rsidR="005E7EA0" w:rsidRPr="007D1455">
        <w:rPr>
          <w:rFonts w:ascii="Times New Roman" w:hAnsi="Times New Roman" w:cs="Times New Roman"/>
          <w:bCs/>
          <w:lang w:val="en-US"/>
        </w:rPr>
        <w:t>the financial information provided by the Management</w:t>
      </w:r>
      <w:r w:rsidRPr="007D1455">
        <w:rPr>
          <w:rFonts w:ascii="Times New Roman" w:hAnsi="Times New Roman" w:cs="Times New Roman"/>
          <w:bCs/>
          <w:lang w:val="en-US"/>
        </w:rPr>
        <w:t xml:space="preserve"> and express no assurance on it. Had we audited or reviewed </w:t>
      </w:r>
      <w:r w:rsidR="00126BE3" w:rsidRPr="007D1455">
        <w:rPr>
          <w:rFonts w:ascii="Times New Roman" w:hAnsi="Times New Roman" w:cs="Times New Roman"/>
          <w:bCs/>
          <w:lang w:val="en-US"/>
        </w:rPr>
        <w:t>the financial information</w:t>
      </w:r>
      <w:r w:rsidRPr="007D1455">
        <w:rPr>
          <w:rFonts w:ascii="Times New Roman" w:hAnsi="Times New Roman" w:cs="Times New Roman"/>
          <w:bCs/>
          <w:lang w:val="en-US"/>
        </w:rPr>
        <w:t xml:space="preserve">, matters may have come to our attention that could have resulted in our use of the amounts </w:t>
      </w:r>
      <w:r w:rsidR="00DF0A91" w:rsidRPr="007D1455">
        <w:rPr>
          <w:rFonts w:ascii="Times New Roman" w:hAnsi="Times New Roman" w:cs="Times New Roman"/>
          <w:bCs/>
          <w:lang w:val="en-US"/>
        </w:rPr>
        <w:t xml:space="preserve">and assumptions </w:t>
      </w:r>
      <w:r w:rsidRPr="007D1455">
        <w:rPr>
          <w:rFonts w:ascii="Times New Roman" w:hAnsi="Times New Roman" w:cs="Times New Roman"/>
          <w:bCs/>
          <w:lang w:val="en-US"/>
        </w:rPr>
        <w:t>th</w:t>
      </w:r>
      <w:r w:rsidR="002D454E" w:rsidRPr="007D1455">
        <w:rPr>
          <w:rFonts w:ascii="Times New Roman" w:hAnsi="Times New Roman" w:cs="Times New Roman"/>
          <w:bCs/>
          <w:lang w:val="en-US"/>
        </w:rPr>
        <w:t xml:space="preserve">at differ from those </w:t>
      </w:r>
      <w:r w:rsidR="00DF0A91" w:rsidRPr="007D1455">
        <w:rPr>
          <w:rFonts w:ascii="Times New Roman" w:hAnsi="Times New Roman" w:cs="Times New Roman"/>
          <w:bCs/>
          <w:lang w:val="en-US"/>
        </w:rPr>
        <w:t>us</w:t>
      </w:r>
      <w:r w:rsidR="002D454E" w:rsidRPr="007D1455">
        <w:rPr>
          <w:rFonts w:ascii="Times New Roman" w:hAnsi="Times New Roman" w:cs="Times New Roman"/>
          <w:bCs/>
          <w:lang w:val="en-US"/>
        </w:rPr>
        <w:t xml:space="preserve">ed. </w:t>
      </w:r>
      <w:r w:rsidRPr="007D1455">
        <w:rPr>
          <w:rFonts w:ascii="Times New Roman" w:hAnsi="Times New Roman" w:cs="Times New Roman"/>
          <w:bCs/>
          <w:lang w:val="en-US"/>
        </w:rPr>
        <w:t xml:space="preserve">Accordingly, we take no responsibility for the underlying data presented in this report.  </w:t>
      </w:r>
    </w:p>
    <w:p w14:paraId="642E97CB" w14:textId="77777777" w:rsidR="0039336E" w:rsidRPr="007D1455" w:rsidRDefault="0039336E" w:rsidP="00473850">
      <w:pPr>
        <w:pStyle w:val="BodyText"/>
        <w:tabs>
          <w:tab w:val="left" w:pos="3405"/>
        </w:tabs>
        <w:rPr>
          <w:rFonts w:ascii="Times New Roman" w:hAnsi="Times New Roman" w:cs="Times New Roman"/>
          <w:b/>
          <w:bCs/>
          <w:lang w:val="en-US"/>
        </w:rPr>
      </w:pPr>
    </w:p>
    <w:p w14:paraId="4860C4BA" w14:textId="713D537E" w:rsidR="00A3572A" w:rsidRPr="007D1455" w:rsidRDefault="00A3572A">
      <w:pPr>
        <w:rPr>
          <w:b/>
          <w:bCs/>
          <w:lang w:val="en-US"/>
        </w:rPr>
      </w:pPr>
      <w:r w:rsidRPr="007D1455">
        <w:rPr>
          <w:b/>
          <w:bCs/>
          <w:lang w:val="en-US"/>
        </w:rPr>
        <w:br w:type="page"/>
      </w:r>
    </w:p>
    <w:p w14:paraId="6A82405A" w14:textId="62036B78" w:rsidR="00020B92" w:rsidRPr="007D1455" w:rsidRDefault="00020B92" w:rsidP="00020B92">
      <w:pPr>
        <w:pStyle w:val="BodyText"/>
        <w:tabs>
          <w:tab w:val="left" w:pos="3405"/>
        </w:tabs>
        <w:rPr>
          <w:rFonts w:ascii="Times" w:hAnsi="Times" w:cs="Times New Roman"/>
          <w:b/>
          <w:bCs/>
          <w:lang w:val="en-US"/>
        </w:rPr>
      </w:pPr>
      <w:r w:rsidRPr="007D1455">
        <w:rPr>
          <w:rFonts w:ascii="Times" w:hAnsi="Times" w:cs="Times New Roman"/>
          <w:b/>
          <w:bCs/>
          <w:lang w:val="en-US"/>
        </w:rPr>
        <w:lastRenderedPageBreak/>
        <w:t>Based on our study and analytical review procedures, and subject to the limitations expressed within this report, our opinion of the fair valu</w:t>
      </w:r>
      <w:r w:rsidR="0095516F" w:rsidRPr="007D1455">
        <w:rPr>
          <w:rFonts w:ascii="Times" w:hAnsi="Times" w:cs="Times New Roman"/>
          <w:b/>
          <w:bCs/>
          <w:lang w:val="en-US"/>
        </w:rPr>
        <w:t>e</w:t>
      </w:r>
      <w:r w:rsidRPr="007D1455">
        <w:rPr>
          <w:rFonts w:ascii="Times" w:hAnsi="Times" w:cs="Times New Roman"/>
          <w:b/>
          <w:bCs/>
          <w:lang w:val="en-US"/>
        </w:rPr>
        <w:t xml:space="preserve"> </w:t>
      </w:r>
      <w:r w:rsidR="008A7813" w:rsidRPr="007D1455">
        <w:rPr>
          <w:rFonts w:ascii="Times" w:hAnsi="Times" w:cs="Times New Roman"/>
          <w:b/>
          <w:bCs/>
          <w:lang w:val="en-US"/>
        </w:rPr>
        <w:t>of</w:t>
      </w:r>
      <w:r w:rsidR="00621FE2" w:rsidRPr="007D1455">
        <w:rPr>
          <w:rFonts w:ascii="Times" w:hAnsi="Times" w:cs="Times New Roman"/>
          <w:b/>
          <w:bCs/>
          <w:lang w:val="en-US"/>
        </w:rPr>
        <w:t xml:space="preserve"> </w:t>
      </w:r>
      <w:r w:rsidR="00754CBF">
        <w:rPr>
          <w:rFonts w:ascii="Times New Roman" w:hAnsi="Times New Roman" w:cs="Times New Roman"/>
          <w:b/>
          <w:bCs/>
          <w:lang w:val="en-US"/>
        </w:rPr>
        <w:t>equity share</w:t>
      </w:r>
      <w:r w:rsidR="008E78A1">
        <w:rPr>
          <w:rFonts w:ascii="Times New Roman" w:hAnsi="Times New Roman" w:cs="Times New Roman"/>
          <w:b/>
          <w:bCs/>
          <w:lang w:val="en-US"/>
        </w:rPr>
        <w:t>s</w:t>
      </w:r>
      <w:r w:rsidR="00621FE2" w:rsidRPr="007D1455">
        <w:rPr>
          <w:rFonts w:ascii="Times" w:hAnsi="Times" w:cs="Times New Roman"/>
          <w:b/>
          <w:bCs/>
          <w:lang w:val="en-US"/>
        </w:rPr>
        <w:t xml:space="preserve"> of</w:t>
      </w:r>
      <w:r w:rsidR="00D97281" w:rsidRPr="007D1455">
        <w:rPr>
          <w:rFonts w:ascii="Times" w:hAnsi="Times" w:cs="Times New Roman"/>
          <w:b/>
          <w:bCs/>
          <w:lang w:val="en-US"/>
        </w:rPr>
        <w:t xml:space="preserve"> </w:t>
      </w:r>
      <w:r w:rsidR="008E78A1" w:rsidRPr="008E78A1">
        <w:rPr>
          <w:rFonts w:ascii="Times" w:hAnsi="Times" w:cs="Times New Roman"/>
          <w:b/>
          <w:bCs/>
          <w:highlight w:val="yellow"/>
          <w:lang w:val="en-US"/>
        </w:rPr>
        <w:t>ABC PVT LTD</w:t>
      </w:r>
      <w:r w:rsidRPr="007D1455">
        <w:rPr>
          <w:rFonts w:ascii="Times" w:hAnsi="Times" w:cs="Times New Roman"/>
          <w:b/>
          <w:bCs/>
          <w:lang w:val="en-US"/>
        </w:rPr>
        <w:t>, as o</w:t>
      </w:r>
      <w:r w:rsidR="00981279" w:rsidRPr="007D1455">
        <w:rPr>
          <w:rFonts w:ascii="Times" w:hAnsi="Times" w:cs="Times New Roman"/>
          <w:b/>
          <w:bCs/>
          <w:lang w:val="en-US"/>
        </w:rPr>
        <w:t>f</w:t>
      </w:r>
      <w:r w:rsidRPr="007D1455">
        <w:rPr>
          <w:rFonts w:ascii="Times" w:hAnsi="Times" w:cs="Times New Roman"/>
          <w:b/>
          <w:bCs/>
          <w:lang w:val="en-US"/>
        </w:rPr>
        <w:t xml:space="preserve"> </w:t>
      </w:r>
      <w:r w:rsidR="008E78A1">
        <w:rPr>
          <w:rFonts w:ascii="Times" w:hAnsi="Times" w:cs="Times New Roman"/>
          <w:b/>
          <w:bCs/>
          <w:lang w:val="en-US"/>
        </w:rPr>
        <w:t>XX.</w:t>
      </w:r>
      <w:proofErr w:type="gramStart"/>
      <w:r w:rsidR="008E78A1">
        <w:rPr>
          <w:rFonts w:ascii="Times" w:hAnsi="Times" w:cs="Times New Roman"/>
          <w:b/>
          <w:bCs/>
          <w:lang w:val="en-US"/>
        </w:rPr>
        <w:t>XX.XXXX</w:t>
      </w:r>
      <w:proofErr w:type="gramEnd"/>
      <w:r w:rsidR="008E78A1">
        <w:rPr>
          <w:rFonts w:ascii="Times" w:hAnsi="Times" w:cs="Times New Roman"/>
          <w:b/>
          <w:bCs/>
          <w:lang w:val="en-US"/>
        </w:rPr>
        <w:t xml:space="preserve"> </w:t>
      </w:r>
      <w:r w:rsidRPr="007D1455">
        <w:rPr>
          <w:rFonts w:ascii="Times" w:hAnsi="Times" w:cs="Times New Roman"/>
          <w:b/>
          <w:bCs/>
          <w:lang w:val="en-US"/>
        </w:rPr>
        <w:t>is:</w:t>
      </w:r>
      <w:r w:rsidRPr="007D1455">
        <w:rPr>
          <w:rFonts w:ascii="Times" w:hAnsi="Times" w:cs="Times New Roman"/>
          <w:b/>
          <w:bCs/>
          <w:lang w:val="en-US"/>
        </w:rPr>
        <w:tab/>
      </w:r>
    </w:p>
    <w:p w14:paraId="5972B7DF" w14:textId="77777777" w:rsidR="00B369F4" w:rsidRPr="007D1455" w:rsidRDefault="00B369F4" w:rsidP="005513EB">
      <w:pPr>
        <w:pStyle w:val="BodyText"/>
        <w:tabs>
          <w:tab w:val="left" w:pos="3405"/>
        </w:tabs>
        <w:rPr>
          <w:rFonts w:ascii="Times New Roman" w:hAnsi="Times New Roman" w:cs="Times New Roman"/>
          <w:b/>
          <w:bCs/>
        </w:rPr>
      </w:pPr>
    </w:p>
    <w:p w14:paraId="7AEBCC05" w14:textId="27E6A55A" w:rsidR="0078541D" w:rsidRPr="007D1455" w:rsidRDefault="0078541D" w:rsidP="0078541D">
      <w:pPr>
        <w:pStyle w:val="BodyText"/>
        <w:jc w:val="center"/>
        <w:rPr>
          <w:rFonts w:ascii="Times New Roman" w:hAnsi="Times New Roman" w:cs="Times New Roman"/>
          <w:b/>
          <w:bCs/>
          <w:u w:val="single"/>
          <w:lang w:val="en-US"/>
        </w:rPr>
      </w:pPr>
      <w:r w:rsidRPr="007D1455">
        <w:rPr>
          <w:rFonts w:ascii="Times New Roman" w:hAnsi="Times New Roman" w:cs="Times New Roman"/>
          <w:b/>
          <w:bCs/>
          <w:u w:val="single"/>
        </w:rPr>
        <w:t xml:space="preserve">Fair Value </w:t>
      </w:r>
      <w:r w:rsidR="00A3572A" w:rsidRPr="007D1455">
        <w:rPr>
          <w:rFonts w:ascii="Times New Roman" w:hAnsi="Times New Roman" w:cs="Times New Roman"/>
          <w:b/>
          <w:bCs/>
          <w:u w:val="single"/>
        </w:rPr>
        <w:t>per Share</w:t>
      </w:r>
    </w:p>
    <w:p w14:paraId="3C0A870D" w14:textId="77811E22" w:rsidR="0078541D" w:rsidRPr="007D1455" w:rsidRDefault="0078541D" w:rsidP="0078541D">
      <w:pPr>
        <w:pStyle w:val="BodyText"/>
        <w:jc w:val="center"/>
        <w:rPr>
          <w:rFonts w:ascii="Times New Roman" w:hAnsi="Times New Roman" w:cs="Times New Roman"/>
          <w:b/>
          <w:bCs/>
        </w:rPr>
      </w:pPr>
      <w:r w:rsidRPr="007D1455">
        <w:rPr>
          <w:rFonts w:ascii="Times New Roman" w:hAnsi="Times New Roman" w:cs="Times New Roman"/>
          <w:b/>
          <w:bCs/>
          <w:lang w:val="en-US"/>
        </w:rPr>
        <w:t xml:space="preserve">  </w:t>
      </w:r>
      <w:r w:rsidR="008E78A1" w:rsidRPr="008E78A1">
        <w:rPr>
          <w:rFonts w:ascii="Times New Roman" w:hAnsi="Times New Roman" w:cs="Times New Roman"/>
          <w:b/>
          <w:bCs/>
          <w:highlight w:val="yellow"/>
        </w:rPr>
        <w:t>INR XX</w:t>
      </w:r>
    </w:p>
    <w:p w14:paraId="38CA37BE" w14:textId="77777777" w:rsidR="00945CBB" w:rsidRPr="007D1455" w:rsidRDefault="00945CBB" w:rsidP="005D05D1">
      <w:pPr>
        <w:pStyle w:val="BodyText"/>
        <w:tabs>
          <w:tab w:val="left" w:pos="3405"/>
        </w:tabs>
        <w:rPr>
          <w:rFonts w:ascii="Times New Roman" w:hAnsi="Times New Roman" w:cs="Times New Roman"/>
          <w:bCs/>
          <w:lang w:val="en-US"/>
        </w:rPr>
      </w:pPr>
    </w:p>
    <w:p w14:paraId="40C9367C" w14:textId="4ACA60C6" w:rsidR="00A63419" w:rsidRPr="007D1455" w:rsidRDefault="001D7A10" w:rsidP="005D05D1">
      <w:pPr>
        <w:pStyle w:val="BodyText"/>
        <w:tabs>
          <w:tab w:val="left" w:pos="3405"/>
        </w:tabs>
        <w:rPr>
          <w:rFonts w:ascii="Times New Roman" w:hAnsi="Times New Roman" w:cs="Times New Roman"/>
          <w:bCs/>
          <w:lang w:val="en-US"/>
        </w:rPr>
      </w:pPr>
      <w:r w:rsidRPr="007D1455">
        <w:rPr>
          <w:rFonts w:ascii="Times New Roman" w:hAnsi="Times New Roman" w:cs="Times New Roman"/>
          <w:bCs/>
          <w:lang w:val="en-US"/>
        </w:rPr>
        <w:t xml:space="preserve">We have no present or contemplated financial interest in </w:t>
      </w:r>
      <w:r w:rsidR="008E78A1" w:rsidRPr="008E78A1">
        <w:rPr>
          <w:rFonts w:ascii="Times New Roman" w:hAnsi="Times New Roman" w:cs="Times New Roman"/>
          <w:bCs/>
          <w:highlight w:val="yellow"/>
          <w:lang w:val="en-US"/>
        </w:rPr>
        <w:t xml:space="preserve">ABC </w:t>
      </w:r>
      <w:r w:rsidR="008E78A1">
        <w:rPr>
          <w:rFonts w:ascii="Times New Roman" w:hAnsi="Times New Roman" w:cs="Times New Roman"/>
          <w:bCs/>
          <w:highlight w:val="yellow"/>
          <w:lang w:val="en-US"/>
        </w:rPr>
        <w:t xml:space="preserve">Pvt </w:t>
      </w:r>
      <w:r w:rsidR="008E78A1" w:rsidRPr="008E78A1">
        <w:rPr>
          <w:rFonts w:ascii="Times New Roman" w:hAnsi="Times New Roman" w:cs="Times New Roman"/>
          <w:bCs/>
          <w:highlight w:val="yellow"/>
          <w:lang w:val="en-US"/>
        </w:rPr>
        <w:t>Ltd</w:t>
      </w:r>
      <w:r w:rsidR="00A3572A" w:rsidRPr="007D1455">
        <w:rPr>
          <w:rFonts w:ascii="Times New Roman" w:hAnsi="Times New Roman" w:cs="Times New Roman"/>
          <w:bCs/>
          <w:lang w:val="en-US"/>
        </w:rPr>
        <w:t xml:space="preserve"> </w:t>
      </w:r>
      <w:r w:rsidR="007321EC" w:rsidRPr="007D1455">
        <w:rPr>
          <w:rFonts w:ascii="Times New Roman" w:hAnsi="Times New Roman" w:cs="Times New Roman"/>
          <w:bCs/>
          <w:lang w:val="en-US"/>
        </w:rPr>
        <w:t xml:space="preserve">and its </w:t>
      </w:r>
      <w:r w:rsidR="00A3572A" w:rsidRPr="007D1455">
        <w:rPr>
          <w:rFonts w:ascii="Times New Roman" w:hAnsi="Times New Roman" w:cs="Times New Roman"/>
          <w:bCs/>
          <w:lang w:val="en-US"/>
        </w:rPr>
        <w:t>affiliates</w:t>
      </w:r>
      <w:r w:rsidRPr="007D1455">
        <w:rPr>
          <w:rFonts w:ascii="Times New Roman" w:hAnsi="Times New Roman" w:cs="Times New Roman"/>
          <w:bCs/>
          <w:lang w:val="en-US"/>
        </w:rPr>
        <w:t xml:space="preserve">. Our fees for this valuation are based on our normal billing </w:t>
      </w:r>
      <w:r w:rsidRPr="007D1455">
        <w:rPr>
          <w:rFonts w:ascii="Times New Roman" w:hAnsi="Times New Roman" w:cs="Times New Roman"/>
          <w:bCs/>
          <w:noProof/>
          <w:lang w:val="en-US"/>
        </w:rPr>
        <w:t>rates</w:t>
      </w:r>
      <w:r w:rsidRPr="007D1455">
        <w:rPr>
          <w:rFonts w:ascii="Times New Roman" w:hAnsi="Times New Roman" w:cs="Times New Roman"/>
          <w:bCs/>
          <w:lang w:val="en-US"/>
        </w:rPr>
        <w:t xml:space="preserve"> and are in no way contingent upo</w:t>
      </w:r>
      <w:r w:rsidR="0086153E" w:rsidRPr="007D1455">
        <w:rPr>
          <w:rFonts w:ascii="Times New Roman" w:hAnsi="Times New Roman" w:cs="Times New Roman"/>
          <w:bCs/>
          <w:lang w:val="en-US"/>
        </w:rPr>
        <w:t xml:space="preserve">n the results of our findings. </w:t>
      </w:r>
      <w:r w:rsidRPr="007D1455">
        <w:rPr>
          <w:rFonts w:ascii="Times New Roman" w:hAnsi="Times New Roman" w:cs="Times New Roman"/>
          <w:bCs/>
          <w:lang w:val="en-US"/>
        </w:rPr>
        <w:t>We have no responsibility to update this report for events and circumstances occurring subseque</w:t>
      </w:r>
      <w:r w:rsidR="0086153E" w:rsidRPr="007D1455">
        <w:rPr>
          <w:rFonts w:ascii="Times New Roman" w:hAnsi="Times New Roman" w:cs="Times New Roman"/>
          <w:bCs/>
          <w:lang w:val="en-US"/>
        </w:rPr>
        <w:t xml:space="preserve">nt to the date of this report. </w:t>
      </w:r>
      <w:r w:rsidRPr="007D1455">
        <w:rPr>
          <w:rFonts w:ascii="Times New Roman" w:hAnsi="Times New Roman" w:cs="Times New Roman"/>
          <w:bCs/>
          <w:lang w:val="en-US"/>
        </w:rPr>
        <w:t xml:space="preserve">This report is not to be copied or made available to any persons without </w:t>
      </w:r>
      <w:r w:rsidR="006A737E">
        <w:rPr>
          <w:rFonts w:ascii="Times New Roman" w:hAnsi="Times New Roman" w:cs="Times New Roman"/>
          <w:bCs/>
          <w:lang w:val="en-US"/>
        </w:rPr>
        <w:t>our</w:t>
      </w:r>
      <w:r w:rsidR="006A737E" w:rsidRPr="007D1455">
        <w:rPr>
          <w:rFonts w:ascii="Times New Roman" w:hAnsi="Times New Roman" w:cs="Times New Roman"/>
          <w:bCs/>
          <w:lang w:val="en-US"/>
        </w:rPr>
        <w:t xml:space="preserve"> </w:t>
      </w:r>
      <w:r w:rsidRPr="007D1455">
        <w:rPr>
          <w:rFonts w:ascii="Times New Roman" w:hAnsi="Times New Roman" w:cs="Times New Roman"/>
          <w:bCs/>
          <w:lang w:val="en-US"/>
        </w:rPr>
        <w:t>express written consent o</w:t>
      </w:r>
      <w:r w:rsidR="007D1455" w:rsidRPr="007D1455">
        <w:rPr>
          <w:rFonts w:ascii="Times New Roman" w:hAnsi="Times New Roman" w:cs="Times New Roman"/>
          <w:bCs/>
          <w:lang w:val="en-US"/>
        </w:rPr>
        <w:t xml:space="preserve">f </w:t>
      </w:r>
      <w:r w:rsidR="008E59F1">
        <w:rPr>
          <w:rFonts w:ascii="Times New Roman" w:hAnsi="Times New Roman" w:cs="Times New Roman"/>
          <w:bCs/>
          <w:lang w:val="en-US"/>
        </w:rPr>
        <w:t>ourselves</w:t>
      </w:r>
      <w:r w:rsidR="00AC0E1C">
        <w:rPr>
          <w:rFonts w:ascii="Times New Roman" w:hAnsi="Times New Roman" w:cs="Times New Roman"/>
          <w:bCs/>
          <w:lang w:val="en-US"/>
        </w:rPr>
        <w:t>.</w:t>
      </w:r>
    </w:p>
    <w:p w14:paraId="5570CA81" w14:textId="77777777" w:rsidR="002F6849" w:rsidRPr="007D1455" w:rsidRDefault="002F6849" w:rsidP="005D05D1">
      <w:pPr>
        <w:pStyle w:val="BodyText"/>
        <w:tabs>
          <w:tab w:val="left" w:pos="3405"/>
        </w:tabs>
        <w:rPr>
          <w:rFonts w:ascii="Times New Roman" w:hAnsi="Times New Roman" w:cs="Times New Roman"/>
          <w:bCs/>
          <w:lang w:val="en-US"/>
        </w:rPr>
      </w:pPr>
    </w:p>
    <w:tbl>
      <w:tblPr>
        <w:tblW w:w="20668" w:type="dxa"/>
        <w:tblLook w:val="04A0" w:firstRow="1" w:lastRow="0" w:firstColumn="1" w:lastColumn="0" w:noHBand="0" w:noVBand="1"/>
      </w:tblPr>
      <w:tblGrid>
        <w:gridCol w:w="6874"/>
        <w:gridCol w:w="6897"/>
        <w:gridCol w:w="6897"/>
      </w:tblGrid>
      <w:tr w:rsidR="000F4D00" w:rsidRPr="007D1455" w14:paraId="7CEE4416" w14:textId="77777777" w:rsidTr="000F4D00">
        <w:tc>
          <w:tcPr>
            <w:tcW w:w="6874" w:type="dxa"/>
            <w:shd w:val="clear" w:color="auto" w:fill="auto"/>
          </w:tcPr>
          <w:p w14:paraId="6315A9A7" w14:textId="77777777" w:rsidR="000F4D00" w:rsidRPr="007D1455" w:rsidRDefault="000F4D00" w:rsidP="000F4D00">
            <w:pPr>
              <w:pStyle w:val="BodyText"/>
              <w:tabs>
                <w:tab w:val="left" w:pos="3405"/>
              </w:tabs>
              <w:rPr>
                <w:rFonts w:ascii="Times New Roman" w:hAnsi="Times New Roman" w:cs="Times New Roman"/>
                <w:bCs/>
                <w:lang w:val="en-US" w:eastAsia="en-IN"/>
              </w:rPr>
            </w:pPr>
          </w:p>
        </w:tc>
        <w:tc>
          <w:tcPr>
            <w:tcW w:w="6897" w:type="dxa"/>
          </w:tcPr>
          <w:p w14:paraId="0BACE1E8" w14:textId="77777777" w:rsidR="00A4209F" w:rsidRDefault="00A4209F" w:rsidP="008E78A1">
            <w:pPr>
              <w:pStyle w:val="BodyText"/>
              <w:tabs>
                <w:tab w:val="left" w:pos="3405"/>
              </w:tabs>
              <w:jc w:val="right"/>
              <w:rPr>
                <w:rFonts w:ascii="Times New Roman" w:hAnsi="Times New Roman" w:cs="Times New Roman"/>
                <w:b/>
                <w:bCs/>
                <w:lang w:val="en-US" w:eastAsia="en-IN"/>
              </w:rPr>
            </w:pPr>
          </w:p>
          <w:p w14:paraId="66C0B8C1" w14:textId="58B90767" w:rsidR="008E78A1" w:rsidRPr="00725676" w:rsidRDefault="008E78A1" w:rsidP="008E78A1">
            <w:pPr>
              <w:pStyle w:val="BodyText"/>
              <w:tabs>
                <w:tab w:val="left" w:pos="3405"/>
              </w:tabs>
              <w:jc w:val="right"/>
              <w:rPr>
                <w:rFonts w:ascii="Trebuchet MS" w:hAnsi="Trebuchet MS"/>
                <w:b/>
                <w:noProof/>
                <w:sz w:val="20"/>
                <w:szCs w:val="20"/>
              </w:rPr>
            </w:pPr>
          </w:p>
        </w:tc>
        <w:tc>
          <w:tcPr>
            <w:tcW w:w="6897" w:type="dxa"/>
            <w:shd w:val="clear" w:color="auto" w:fill="auto"/>
            <w:hideMark/>
          </w:tcPr>
          <w:p w14:paraId="2B26B2B0" w14:textId="4E74828A" w:rsidR="000F4D00" w:rsidRPr="007D1455" w:rsidRDefault="000F4D00" w:rsidP="000F4D00">
            <w:pPr>
              <w:pStyle w:val="BodyText"/>
              <w:tabs>
                <w:tab w:val="left" w:pos="3405"/>
              </w:tabs>
              <w:jc w:val="right"/>
              <w:rPr>
                <w:rFonts w:ascii="Times New Roman" w:hAnsi="Times New Roman" w:cs="Times New Roman"/>
                <w:bCs/>
                <w:lang w:val="en-US" w:eastAsia="en-IN"/>
              </w:rPr>
            </w:pPr>
            <w:r w:rsidRPr="007D1455">
              <w:rPr>
                <w:rFonts w:ascii="Times New Roman" w:hAnsi="Times New Roman" w:cs="Times New Roman"/>
                <w:b/>
                <w:bCs/>
                <w:lang w:val="en-US" w:eastAsia="en-IN"/>
              </w:rPr>
              <w:t>For _______________</w:t>
            </w:r>
            <w:r w:rsidRPr="007D1455">
              <w:rPr>
                <w:rFonts w:ascii="Times New Roman" w:hAnsi="Times New Roman" w:cs="Times New Roman"/>
                <w:bCs/>
                <w:lang w:val="en-US" w:eastAsia="en-IN"/>
              </w:rPr>
              <w:t xml:space="preserve"> </w:t>
            </w:r>
          </w:p>
          <w:p w14:paraId="511A6700" w14:textId="22B258AB" w:rsidR="000F4D00" w:rsidRPr="007D1455" w:rsidRDefault="000F4D00" w:rsidP="000F4D00">
            <w:pPr>
              <w:pStyle w:val="BodyText"/>
              <w:tabs>
                <w:tab w:val="left" w:pos="3405"/>
              </w:tabs>
              <w:jc w:val="right"/>
              <w:rPr>
                <w:rFonts w:ascii="Times New Roman" w:hAnsi="Times New Roman" w:cs="Times New Roman"/>
                <w:bCs/>
                <w:lang w:val="en-US" w:eastAsia="en-IN"/>
              </w:rPr>
            </w:pPr>
          </w:p>
        </w:tc>
      </w:tr>
      <w:tr w:rsidR="000F4D00" w:rsidRPr="007D1455" w14:paraId="3F8F9E41" w14:textId="77777777" w:rsidTr="000F4D00">
        <w:tc>
          <w:tcPr>
            <w:tcW w:w="6874" w:type="dxa"/>
            <w:shd w:val="clear" w:color="auto" w:fill="auto"/>
          </w:tcPr>
          <w:p w14:paraId="5BB6FF12" w14:textId="77777777" w:rsidR="000F4D00" w:rsidRPr="007D1455" w:rsidRDefault="000F4D00" w:rsidP="000F4D00">
            <w:pPr>
              <w:pStyle w:val="BodyText"/>
              <w:tabs>
                <w:tab w:val="left" w:pos="3405"/>
              </w:tabs>
              <w:rPr>
                <w:rFonts w:ascii="Times New Roman" w:hAnsi="Times New Roman" w:cs="Times New Roman"/>
                <w:bCs/>
                <w:lang w:val="en-US" w:eastAsia="en-IN"/>
              </w:rPr>
            </w:pPr>
          </w:p>
          <w:p w14:paraId="166431C7" w14:textId="77777777" w:rsidR="000F4D00" w:rsidRPr="007D1455" w:rsidRDefault="000F4D00" w:rsidP="000F4D00">
            <w:pPr>
              <w:pStyle w:val="BodyText"/>
              <w:tabs>
                <w:tab w:val="left" w:pos="3405"/>
              </w:tabs>
              <w:rPr>
                <w:rFonts w:ascii="Times New Roman" w:hAnsi="Times New Roman" w:cs="Times New Roman"/>
                <w:bCs/>
                <w:lang w:val="en-US" w:eastAsia="en-IN"/>
              </w:rPr>
            </w:pPr>
          </w:p>
          <w:p w14:paraId="2F137BAD" w14:textId="197C73D1" w:rsidR="000F4D00" w:rsidRPr="007D1455" w:rsidRDefault="000F4D00" w:rsidP="000F4D00">
            <w:pPr>
              <w:pStyle w:val="BodyText"/>
              <w:tabs>
                <w:tab w:val="left" w:pos="3405"/>
              </w:tabs>
              <w:rPr>
                <w:rFonts w:ascii="Times New Roman" w:hAnsi="Times New Roman" w:cs="Times New Roman"/>
                <w:bCs/>
                <w:lang w:val="en-US" w:eastAsia="en-IN"/>
              </w:rPr>
            </w:pPr>
          </w:p>
          <w:p w14:paraId="5673D5D7" w14:textId="77777777" w:rsidR="000F4D00" w:rsidRPr="007D1455" w:rsidRDefault="000F4D00" w:rsidP="000F4D00">
            <w:pPr>
              <w:pStyle w:val="BodyText"/>
              <w:tabs>
                <w:tab w:val="left" w:pos="3405"/>
              </w:tabs>
              <w:rPr>
                <w:rFonts w:ascii="Times New Roman" w:hAnsi="Times New Roman" w:cs="Times New Roman"/>
                <w:bCs/>
                <w:lang w:val="en-US" w:eastAsia="en-IN"/>
              </w:rPr>
            </w:pPr>
          </w:p>
          <w:p w14:paraId="68A49988" w14:textId="1D1018B5" w:rsidR="000F4D00" w:rsidRPr="00A33C98" w:rsidRDefault="000F4D00" w:rsidP="000F4D00">
            <w:pPr>
              <w:pStyle w:val="BodyText"/>
              <w:tabs>
                <w:tab w:val="left" w:pos="3405"/>
              </w:tabs>
              <w:jc w:val="left"/>
              <w:rPr>
                <w:rFonts w:ascii="Times New Roman" w:hAnsi="Times New Roman" w:cs="Times New Roman"/>
                <w:b/>
                <w:bCs/>
                <w:lang w:val="en-US" w:eastAsia="en-IN"/>
              </w:rPr>
            </w:pPr>
            <w:r w:rsidRPr="00C51E9B">
              <w:rPr>
                <w:rFonts w:ascii="Times New Roman" w:hAnsi="Times New Roman" w:cs="Times New Roman"/>
                <w:b/>
                <w:bCs/>
                <w:lang w:val="en-US" w:eastAsia="en-IN"/>
              </w:rPr>
              <w:t>Date:</w:t>
            </w:r>
            <w:r w:rsidRPr="00A33C98">
              <w:rPr>
                <w:rFonts w:ascii="Times New Roman" w:hAnsi="Times New Roman" w:cs="Times New Roman"/>
                <w:b/>
                <w:bCs/>
                <w:lang w:val="en-US" w:eastAsia="en-IN"/>
              </w:rPr>
              <w:t xml:space="preserve"> </w:t>
            </w:r>
          </w:p>
          <w:p w14:paraId="0DA2F6FD" w14:textId="0D9092F3" w:rsidR="000F4D00" w:rsidRPr="007D1455" w:rsidRDefault="000F4D00" w:rsidP="000F4D00">
            <w:pPr>
              <w:pStyle w:val="BodyText"/>
              <w:tabs>
                <w:tab w:val="left" w:pos="3405"/>
              </w:tabs>
              <w:rPr>
                <w:rFonts w:ascii="Times New Roman" w:hAnsi="Times New Roman" w:cs="Times New Roman"/>
                <w:bCs/>
                <w:lang w:val="en-US" w:eastAsia="en-IN"/>
              </w:rPr>
            </w:pPr>
            <w:r w:rsidRPr="00C51E9B">
              <w:rPr>
                <w:rFonts w:ascii="Times New Roman" w:hAnsi="Times New Roman" w:cs="Times New Roman"/>
                <w:b/>
                <w:bCs/>
                <w:lang w:val="en-US" w:eastAsia="en-IN"/>
              </w:rPr>
              <w:t>Place:</w:t>
            </w:r>
            <w:r w:rsidRPr="00A33C98">
              <w:rPr>
                <w:rFonts w:ascii="Times New Roman" w:hAnsi="Times New Roman" w:cs="Times New Roman"/>
                <w:b/>
                <w:bCs/>
                <w:lang w:val="en-US" w:eastAsia="en-IN"/>
              </w:rPr>
              <w:t xml:space="preserve"> </w:t>
            </w:r>
          </w:p>
        </w:tc>
        <w:tc>
          <w:tcPr>
            <w:tcW w:w="6897" w:type="dxa"/>
          </w:tcPr>
          <w:p w14:paraId="6A22FCA2" w14:textId="77777777" w:rsidR="008E78A1" w:rsidRDefault="008E78A1" w:rsidP="000F4D00">
            <w:pPr>
              <w:pStyle w:val="BodyText"/>
              <w:tabs>
                <w:tab w:val="left" w:pos="3405"/>
              </w:tabs>
              <w:ind w:left="2880"/>
              <w:jc w:val="right"/>
              <w:rPr>
                <w:rFonts w:ascii="Times New Roman" w:hAnsi="Times New Roman" w:cs="Times New Roman"/>
                <w:b/>
                <w:bCs/>
                <w:lang w:val="en-US" w:eastAsia="en-IN"/>
              </w:rPr>
            </w:pPr>
            <w:r>
              <w:rPr>
                <w:rFonts w:ascii="Times New Roman" w:hAnsi="Times New Roman" w:cs="Times New Roman"/>
                <w:b/>
                <w:bCs/>
                <w:lang w:val="en-US" w:eastAsia="en-IN"/>
              </w:rPr>
              <w:t>Name of Valuer</w:t>
            </w:r>
          </w:p>
          <w:p w14:paraId="52B1D5C0" w14:textId="40587869" w:rsidR="000F4D00" w:rsidRDefault="008E78A1" w:rsidP="000F4D00">
            <w:pPr>
              <w:pStyle w:val="BodyText"/>
              <w:tabs>
                <w:tab w:val="left" w:pos="3405"/>
              </w:tabs>
              <w:ind w:left="2880"/>
              <w:jc w:val="right"/>
              <w:rPr>
                <w:rFonts w:ascii="Times New Roman" w:hAnsi="Times New Roman" w:cs="Times New Roman"/>
                <w:b/>
                <w:bCs/>
                <w:lang w:val="en-US" w:eastAsia="en-IN"/>
              </w:rPr>
            </w:pPr>
            <w:r>
              <w:rPr>
                <w:rFonts w:ascii="Times New Roman" w:hAnsi="Times New Roman" w:cs="Times New Roman"/>
                <w:b/>
                <w:bCs/>
                <w:lang w:val="en-US" w:eastAsia="en-IN"/>
              </w:rPr>
              <w:t>Securities or Financial Assets</w:t>
            </w:r>
            <w:r w:rsidR="000F4D00" w:rsidRPr="00686841">
              <w:rPr>
                <w:rFonts w:ascii="Times New Roman" w:hAnsi="Times New Roman" w:cs="Times New Roman"/>
                <w:b/>
                <w:bCs/>
                <w:lang w:val="en-US" w:eastAsia="en-IN"/>
              </w:rPr>
              <w:t xml:space="preserve"> </w:t>
            </w:r>
          </w:p>
          <w:p w14:paraId="6C53CDD3" w14:textId="4EDB1A16" w:rsidR="000F4D00" w:rsidRPr="007D1455" w:rsidRDefault="008E78A1" w:rsidP="000F4D00">
            <w:pPr>
              <w:pStyle w:val="BodyText"/>
              <w:tabs>
                <w:tab w:val="left" w:pos="3405"/>
              </w:tabs>
              <w:jc w:val="right"/>
              <w:rPr>
                <w:rFonts w:ascii="Times New Roman" w:hAnsi="Times New Roman" w:cs="Times New Roman"/>
                <w:bCs/>
                <w:lang w:val="en-US" w:eastAsia="en-IN"/>
              </w:rPr>
            </w:pPr>
            <w:r>
              <w:rPr>
                <w:rFonts w:ascii="Times New Roman" w:hAnsi="Times New Roman" w:cs="Times New Roman"/>
                <w:b/>
                <w:bCs/>
                <w:lang w:val="en-US" w:eastAsia="en-IN"/>
              </w:rPr>
              <w:t>IBBI Registered No.:</w:t>
            </w:r>
            <w:r w:rsidR="000F4D00" w:rsidRPr="00686841">
              <w:rPr>
                <w:rFonts w:ascii="Times New Roman" w:hAnsi="Times New Roman" w:cs="Times New Roman"/>
                <w:b/>
                <w:bCs/>
                <w:lang w:val="en-US" w:eastAsia="en-IN"/>
              </w:rPr>
              <w:t xml:space="preserve"> </w:t>
            </w:r>
          </w:p>
        </w:tc>
        <w:tc>
          <w:tcPr>
            <w:tcW w:w="6897" w:type="dxa"/>
            <w:shd w:val="clear" w:color="auto" w:fill="auto"/>
          </w:tcPr>
          <w:p w14:paraId="3FE9EFB3" w14:textId="0A7CAF0A" w:rsidR="000F4D00" w:rsidRPr="007D1455" w:rsidRDefault="000F4D00" w:rsidP="000F4D00">
            <w:pPr>
              <w:pStyle w:val="BodyText"/>
              <w:tabs>
                <w:tab w:val="left" w:pos="3405"/>
              </w:tabs>
              <w:jc w:val="right"/>
              <w:rPr>
                <w:rFonts w:ascii="Times New Roman" w:hAnsi="Times New Roman" w:cs="Times New Roman"/>
                <w:bCs/>
                <w:lang w:val="en-US" w:eastAsia="en-IN"/>
              </w:rPr>
            </w:pPr>
          </w:p>
          <w:p w14:paraId="77BC3854" w14:textId="5054B7E6" w:rsidR="000F4D00" w:rsidRPr="007D1455" w:rsidRDefault="000F4D00" w:rsidP="000F4D00">
            <w:pPr>
              <w:pStyle w:val="BodyText"/>
              <w:tabs>
                <w:tab w:val="left" w:pos="3405"/>
              </w:tabs>
              <w:jc w:val="right"/>
              <w:rPr>
                <w:rFonts w:ascii="Times New Roman" w:hAnsi="Times New Roman" w:cs="Times New Roman"/>
                <w:bCs/>
                <w:lang w:val="en-US" w:eastAsia="en-IN"/>
              </w:rPr>
            </w:pPr>
          </w:p>
          <w:p w14:paraId="0C9D6AD1" w14:textId="2E7967A4" w:rsidR="000F4D00" w:rsidRPr="007D1455" w:rsidRDefault="000F4D00" w:rsidP="000F4D00">
            <w:pPr>
              <w:pStyle w:val="BodyText"/>
              <w:tabs>
                <w:tab w:val="left" w:pos="3405"/>
              </w:tabs>
              <w:rPr>
                <w:rFonts w:ascii="Times New Roman" w:hAnsi="Times New Roman" w:cs="Times New Roman"/>
                <w:bCs/>
                <w:lang w:val="en-US" w:eastAsia="en-IN"/>
              </w:rPr>
            </w:pPr>
          </w:p>
          <w:p w14:paraId="0E177DAA" w14:textId="77777777" w:rsidR="000F4D00" w:rsidRPr="007D1455" w:rsidRDefault="000F4D00" w:rsidP="000F4D00">
            <w:pPr>
              <w:pStyle w:val="BodyText"/>
              <w:tabs>
                <w:tab w:val="left" w:pos="3405"/>
              </w:tabs>
              <w:rPr>
                <w:rFonts w:ascii="Times New Roman" w:hAnsi="Times New Roman" w:cs="Times New Roman"/>
                <w:bCs/>
                <w:lang w:val="en-US" w:eastAsia="en-IN"/>
              </w:rPr>
            </w:pPr>
          </w:p>
          <w:p w14:paraId="363C9CE7" w14:textId="77777777" w:rsidR="000F4D00" w:rsidRPr="007D1455" w:rsidRDefault="000F4D00" w:rsidP="000F4D00">
            <w:pPr>
              <w:pStyle w:val="BodyText"/>
              <w:tabs>
                <w:tab w:val="left" w:pos="3405"/>
              </w:tabs>
              <w:jc w:val="right"/>
              <w:rPr>
                <w:rFonts w:ascii="Times New Roman" w:hAnsi="Times New Roman" w:cs="Times New Roman"/>
                <w:b/>
                <w:bCs/>
                <w:lang w:val="en-US" w:eastAsia="en-IN"/>
              </w:rPr>
            </w:pPr>
            <w:r w:rsidRPr="007D1455">
              <w:rPr>
                <w:rFonts w:ascii="Times New Roman" w:hAnsi="Times New Roman" w:cs="Times New Roman"/>
                <w:b/>
                <w:bCs/>
                <w:lang w:val="en-US" w:eastAsia="en-IN"/>
              </w:rPr>
              <w:t>Authorized Signatory</w:t>
            </w:r>
          </w:p>
          <w:p w14:paraId="3DC8C9F0" w14:textId="1034DEEF" w:rsidR="000F4D00" w:rsidRPr="007D1455" w:rsidRDefault="000F4D00" w:rsidP="000F4D00">
            <w:pPr>
              <w:pStyle w:val="BodyText"/>
              <w:tabs>
                <w:tab w:val="left" w:pos="3405"/>
              </w:tabs>
              <w:jc w:val="right"/>
              <w:rPr>
                <w:rFonts w:ascii="Times New Roman" w:hAnsi="Times New Roman" w:cs="Times New Roman"/>
                <w:lang w:val="en-US" w:eastAsia="en-IN"/>
              </w:rPr>
            </w:pPr>
            <w:r w:rsidRPr="007D1455">
              <w:rPr>
                <w:rFonts w:ascii="Times New Roman" w:hAnsi="Times New Roman" w:cs="Times New Roman"/>
                <w:b/>
                <w:bCs/>
                <w:lang w:val="en-US" w:eastAsia="en-IN"/>
              </w:rPr>
              <w:t xml:space="preserve">                                                          </w:t>
            </w:r>
            <w:r w:rsidRPr="007D1455">
              <w:rPr>
                <w:rFonts w:ascii="Times New Roman" w:hAnsi="Times New Roman" w:cs="Times New Roman"/>
                <w:lang w:val="en-US" w:eastAsia="en-IN"/>
              </w:rPr>
              <w:t>_____________</w:t>
            </w:r>
          </w:p>
          <w:p w14:paraId="4E5C21F5" w14:textId="2F0052DE" w:rsidR="000F4D00" w:rsidRPr="007D1455" w:rsidRDefault="000F4D00" w:rsidP="000F4D00">
            <w:pPr>
              <w:pStyle w:val="BodyText"/>
              <w:tabs>
                <w:tab w:val="left" w:pos="3405"/>
              </w:tabs>
              <w:ind w:left="2880"/>
              <w:jc w:val="right"/>
              <w:rPr>
                <w:rFonts w:ascii="Times New Roman" w:hAnsi="Times New Roman" w:cs="Times New Roman"/>
                <w:bCs/>
                <w:lang w:val="en-US" w:eastAsia="en-IN"/>
              </w:rPr>
            </w:pPr>
          </w:p>
        </w:tc>
      </w:tr>
    </w:tbl>
    <w:p w14:paraId="03B6ECD2" w14:textId="77777777" w:rsidR="00F545C2" w:rsidRPr="007D1455" w:rsidRDefault="00F545C2" w:rsidP="005D05D1">
      <w:pPr>
        <w:pStyle w:val="BodyText"/>
        <w:jc w:val="center"/>
        <w:rPr>
          <w:rFonts w:ascii="Times New Roman" w:hAnsi="Times New Roman" w:cs="Times New Roman"/>
          <w:b/>
          <w:bCs/>
          <w:u w:val="single"/>
          <w:lang w:val="en-US"/>
        </w:rPr>
        <w:sectPr w:rsidR="00F545C2" w:rsidRPr="007D1455" w:rsidSect="002F6849">
          <w:headerReference w:type="even" r:id="rId10"/>
          <w:headerReference w:type="default" r:id="rId11"/>
          <w:footerReference w:type="default" r:id="rId12"/>
          <w:headerReference w:type="first" r:id="rId13"/>
          <w:pgSz w:w="16838" w:h="11906" w:orient="landscape"/>
          <w:pgMar w:top="1202" w:right="1627" w:bottom="1066" w:left="1440" w:header="540" w:footer="709" w:gutter="0"/>
          <w:cols w:space="720"/>
        </w:sectPr>
      </w:pPr>
    </w:p>
    <w:p w14:paraId="1BA7F986" w14:textId="77777777" w:rsidR="00D73CBC" w:rsidRPr="007D1455" w:rsidRDefault="00282FBB" w:rsidP="00FD5112">
      <w:pPr>
        <w:pStyle w:val="BodyText"/>
        <w:tabs>
          <w:tab w:val="left" w:pos="2880"/>
        </w:tabs>
        <w:jc w:val="center"/>
        <w:rPr>
          <w:rFonts w:ascii="Times New Roman" w:hAnsi="Times New Roman" w:cs="Times New Roman"/>
          <w:b/>
          <w:bCs/>
          <w:u w:val="single"/>
          <w:lang w:val="en-US"/>
        </w:rPr>
      </w:pPr>
      <w:r w:rsidRPr="007D1455">
        <w:rPr>
          <w:rFonts w:ascii="Times New Roman" w:hAnsi="Times New Roman" w:cs="Times New Roman"/>
          <w:b/>
          <w:bCs/>
          <w:u w:val="single"/>
          <w:lang w:val="en-US"/>
        </w:rPr>
        <w:lastRenderedPageBreak/>
        <w:t>Table of Contents</w:t>
      </w:r>
    </w:p>
    <w:p w14:paraId="6488FCAF" w14:textId="543B85AB" w:rsidR="003D03D2" w:rsidRDefault="00C5393A">
      <w:pPr>
        <w:pStyle w:val="TOC3"/>
        <w:rPr>
          <w:rFonts w:asciiTheme="minorHAnsi" w:eastAsiaTheme="minorEastAsia" w:hAnsiTheme="minorHAnsi" w:cstheme="minorBidi"/>
          <w:sz w:val="22"/>
          <w:szCs w:val="22"/>
          <w:lang w:val="en-IN" w:eastAsia="en-IN"/>
        </w:rPr>
      </w:pPr>
      <w:r w:rsidRPr="007D1455">
        <w:rPr>
          <w:b/>
        </w:rPr>
        <w:fldChar w:fldCharType="begin"/>
      </w:r>
      <w:r w:rsidRPr="007D1455">
        <w:instrText xml:space="preserve"> TOC \o "1-3" \h \z \u </w:instrText>
      </w:r>
      <w:r w:rsidRPr="007D1455">
        <w:rPr>
          <w:b/>
        </w:rPr>
        <w:fldChar w:fldCharType="separate"/>
      </w:r>
      <w:hyperlink w:anchor="_Toc128659876" w:history="1">
        <w:r w:rsidR="003D03D2">
          <w:rPr>
            <w:webHidden/>
          </w:rPr>
          <w:tab/>
        </w:r>
      </w:hyperlink>
    </w:p>
    <w:p w14:paraId="7652A0FC" w14:textId="68F0A1E1" w:rsidR="003D03D2" w:rsidRDefault="00000000">
      <w:pPr>
        <w:pStyle w:val="TOC1"/>
        <w:rPr>
          <w:rFonts w:asciiTheme="minorHAnsi" w:eastAsiaTheme="minorEastAsia" w:hAnsiTheme="minorHAnsi" w:cstheme="minorBidi"/>
          <w:b w:val="0"/>
          <w:sz w:val="22"/>
          <w:szCs w:val="22"/>
          <w:lang w:eastAsia="en-IN"/>
        </w:rPr>
      </w:pPr>
      <w:hyperlink w:anchor="_Toc128659877" w:history="1">
        <w:r w:rsidR="003D03D2" w:rsidRPr="008D6BD9">
          <w:rPr>
            <w:rStyle w:val="Hyperlink"/>
          </w:rPr>
          <w:t>I.</w:t>
        </w:r>
        <w:r w:rsidR="003D03D2">
          <w:rPr>
            <w:rFonts w:asciiTheme="minorHAnsi" w:eastAsiaTheme="minorEastAsia" w:hAnsiTheme="minorHAnsi" w:cstheme="minorBidi"/>
            <w:b w:val="0"/>
            <w:sz w:val="22"/>
            <w:szCs w:val="22"/>
            <w:lang w:eastAsia="en-IN"/>
          </w:rPr>
          <w:tab/>
        </w:r>
        <w:r w:rsidR="003D03D2" w:rsidRPr="008D6BD9">
          <w:rPr>
            <w:rStyle w:val="Hyperlink"/>
          </w:rPr>
          <w:t>INTRODUCTION</w:t>
        </w:r>
        <w:r w:rsidR="003D03D2">
          <w:rPr>
            <w:webHidden/>
          </w:rPr>
          <w:tab/>
        </w:r>
        <w:r w:rsidR="003D03D2">
          <w:rPr>
            <w:webHidden/>
          </w:rPr>
          <w:fldChar w:fldCharType="begin"/>
        </w:r>
        <w:r w:rsidR="003D03D2">
          <w:rPr>
            <w:webHidden/>
          </w:rPr>
          <w:instrText xml:space="preserve"> PAGEREF _Toc128659877 \h </w:instrText>
        </w:r>
        <w:r w:rsidR="003D03D2">
          <w:rPr>
            <w:webHidden/>
          </w:rPr>
        </w:r>
        <w:r w:rsidR="003D03D2">
          <w:rPr>
            <w:webHidden/>
          </w:rPr>
          <w:fldChar w:fldCharType="separate"/>
        </w:r>
        <w:r w:rsidR="00CC782B">
          <w:rPr>
            <w:webHidden/>
          </w:rPr>
          <w:t>1</w:t>
        </w:r>
        <w:r w:rsidR="003D03D2">
          <w:rPr>
            <w:webHidden/>
          </w:rPr>
          <w:fldChar w:fldCharType="end"/>
        </w:r>
      </w:hyperlink>
    </w:p>
    <w:p w14:paraId="5AF6DFED" w14:textId="5B7293DD" w:rsidR="003D03D2" w:rsidRPr="003D03D2" w:rsidRDefault="00000000">
      <w:pPr>
        <w:pStyle w:val="TOC3"/>
        <w:rPr>
          <w:rFonts w:asciiTheme="minorHAnsi" w:eastAsiaTheme="minorEastAsia" w:hAnsiTheme="minorHAnsi" w:cstheme="minorBidi"/>
          <w:sz w:val="22"/>
          <w:szCs w:val="22"/>
          <w:lang w:val="en-IN" w:eastAsia="en-IN"/>
        </w:rPr>
      </w:pPr>
      <w:hyperlink w:anchor="_Toc128659878" w:history="1">
        <w:r w:rsidR="003D03D2" w:rsidRPr="003D03D2">
          <w:rPr>
            <w:rStyle w:val="Hyperlink"/>
          </w:rPr>
          <w:t>A.</w:t>
        </w:r>
        <w:r w:rsidR="003D03D2" w:rsidRPr="003D03D2">
          <w:rPr>
            <w:rFonts w:asciiTheme="minorHAnsi" w:eastAsiaTheme="minorEastAsia" w:hAnsiTheme="minorHAnsi" w:cstheme="minorBidi"/>
            <w:sz w:val="22"/>
            <w:szCs w:val="22"/>
            <w:lang w:val="en-IN" w:eastAsia="en-IN"/>
          </w:rPr>
          <w:tab/>
        </w:r>
        <w:r w:rsidR="003D03D2" w:rsidRPr="003D03D2">
          <w:rPr>
            <w:rStyle w:val="Hyperlink"/>
          </w:rPr>
          <w:t>Disclaimer Clause</w:t>
        </w:r>
        <w:r w:rsidR="003D03D2" w:rsidRPr="003D03D2">
          <w:rPr>
            <w:webHidden/>
          </w:rPr>
          <w:tab/>
        </w:r>
        <w:r w:rsidR="003D03D2" w:rsidRPr="003D03D2">
          <w:rPr>
            <w:webHidden/>
          </w:rPr>
          <w:fldChar w:fldCharType="begin"/>
        </w:r>
        <w:r w:rsidR="003D03D2" w:rsidRPr="003D03D2">
          <w:rPr>
            <w:webHidden/>
          </w:rPr>
          <w:instrText xml:space="preserve"> PAGEREF _Toc128659878 \h </w:instrText>
        </w:r>
        <w:r w:rsidR="003D03D2" w:rsidRPr="003D03D2">
          <w:rPr>
            <w:webHidden/>
          </w:rPr>
        </w:r>
        <w:r w:rsidR="003D03D2" w:rsidRPr="003D03D2">
          <w:rPr>
            <w:webHidden/>
          </w:rPr>
          <w:fldChar w:fldCharType="separate"/>
        </w:r>
        <w:r w:rsidR="00CC782B">
          <w:rPr>
            <w:webHidden/>
          </w:rPr>
          <w:t>1</w:t>
        </w:r>
        <w:r w:rsidR="003D03D2" w:rsidRPr="003D03D2">
          <w:rPr>
            <w:webHidden/>
          </w:rPr>
          <w:fldChar w:fldCharType="end"/>
        </w:r>
      </w:hyperlink>
    </w:p>
    <w:p w14:paraId="4BF97504" w14:textId="5FBA8D28" w:rsidR="003D03D2" w:rsidRPr="003D03D2" w:rsidRDefault="00000000">
      <w:pPr>
        <w:pStyle w:val="TOC3"/>
        <w:rPr>
          <w:rFonts w:asciiTheme="minorHAnsi" w:eastAsiaTheme="minorEastAsia" w:hAnsiTheme="minorHAnsi" w:cstheme="minorBidi"/>
          <w:sz w:val="22"/>
          <w:szCs w:val="22"/>
          <w:lang w:val="en-IN" w:eastAsia="en-IN"/>
        </w:rPr>
      </w:pPr>
      <w:hyperlink w:anchor="_Toc128659879" w:history="1">
        <w:r w:rsidR="003D03D2" w:rsidRPr="003D03D2">
          <w:rPr>
            <w:rStyle w:val="Hyperlink"/>
          </w:rPr>
          <w:t>B.</w:t>
        </w:r>
        <w:r w:rsidR="003D03D2" w:rsidRPr="003D03D2">
          <w:rPr>
            <w:rFonts w:asciiTheme="minorHAnsi" w:eastAsiaTheme="minorEastAsia" w:hAnsiTheme="minorHAnsi" w:cstheme="minorBidi"/>
            <w:sz w:val="22"/>
            <w:szCs w:val="22"/>
            <w:lang w:val="en-IN" w:eastAsia="en-IN"/>
          </w:rPr>
          <w:tab/>
        </w:r>
        <w:r w:rsidR="003D03D2" w:rsidRPr="003D03D2">
          <w:rPr>
            <w:rStyle w:val="Hyperlink"/>
          </w:rPr>
          <w:t>Limitation of Verification</w:t>
        </w:r>
        <w:r w:rsidR="003D03D2" w:rsidRPr="003D03D2">
          <w:rPr>
            <w:webHidden/>
          </w:rPr>
          <w:tab/>
        </w:r>
        <w:r w:rsidR="003D03D2" w:rsidRPr="003D03D2">
          <w:rPr>
            <w:webHidden/>
          </w:rPr>
          <w:fldChar w:fldCharType="begin"/>
        </w:r>
        <w:r w:rsidR="003D03D2" w:rsidRPr="003D03D2">
          <w:rPr>
            <w:webHidden/>
          </w:rPr>
          <w:instrText xml:space="preserve"> PAGEREF _Toc128659879 \h </w:instrText>
        </w:r>
        <w:r w:rsidR="003D03D2" w:rsidRPr="003D03D2">
          <w:rPr>
            <w:webHidden/>
          </w:rPr>
        </w:r>
        <w:r w:rsidR="003D03D2" w:rsidRPr="003D03D2">
          <w:rPr>
            <w:webHidden/>
          </w:rPr>
          <w:fldChar w:fldCharType="separate"/>
        </w:r>
        <w:r w:rsidR="00CC782B">
          <w:rPr>
            <w:webHidden/>
          </w:rPr>
          <w:t>1</w:t>
        </w:r>
        <w:r w:rsidR="003D03D2" w:rsidRPr="003D03D2">
          <w:rPr>
            <w:webHidden/>
          </w:rPr>
          <w:fldChar w:fldCharType="end"/>
        </w:r>
      </w:hyperlink>
    </w:p>
    <w:p w14:paraId="3C0B0633" w14:textId="5419753C" w:rsidR="003D03D2" w:rsidRPr="003D03D2" w:rsidRDefault="00000000">
      <w:pPr>
        <w:pStyle w:val="TOC3"/>
        <w:rPr>
          <w:rFonts w:asciiTheme="minorHAnsi" w:eastAsiaTheme="minorEastAsia" w:hAnsiTheme="minorHAnsi" w:cstheme="minorBidi"/>
          <w:sz w:val="22"/>
          <w:szCs w:val="22"/>
          <w:lang w:val="en-IN" w:eastAsia="en-IN"/>
        </w:rPr>
      </w:pPr>
      <w:hyperlink w:anchor="_Toc128659880" w:history="1">
        <w:r w:rsidR="003D03D2" w:rsidRPr="003D03D2">
          <w:rPr>
            <w:rStyle w:val="Hyperlink"/>
          </w:rPr>
          <w:t>C.</w:t>
        </w:r>
        <w:r w:rsidR="003D03D2" w:rsidRPr="003D03D2">
          <w:rPr>
            <w:rFonts w:asciiTheme="minorHAnsi" w:eastAsiaTheme="minorEastAsia" w:hAnsiTheme="minorHAnsi" w:cstheme="minorBidi"/>
            <w:sz w:val="22"/>
            <w:szCs w:val="22"/>
            <w:lang w:val="en-IN" w:eastAsia="en-IN"/>
          </w:rPr>
          <w:tab/>
        </w:r>
        <w:r w:rsidR="003D03D2" w:rsidRPr="003D03D2">
          <w:rPr>
            <w:rStyle w:val="Hyperlink"/>
          </w:rPr>
          <w:t>Industry and Market Data</w:t>
        </w:r>
        <w:r w:rsidR="003D03D2" w:rsidRPr="003D03D2">
          <w:rPr>
            <w:webHidden/>
          </w:rPr>
          <w:tab/>
        </w:r>
        <w:r w:rsidR="003D03D2" w:rsidRPr="003D03D2">
          <w:rPr>
            <w:webHidden/>
          </w:rPr>
          <w:fldChar w:fldCharType="begin"/>
        </w:r>
        <w:r w:rsidR="003D03D2" w:rsidRPr="003D03D2">
          <w:rPr>
            <w:webHidden/>
          </w:rPr>
          <w:instrText xml:space="preserve"> PAGEREF _Toc128659880 \h </w:instrText>
        </w:r>
        <w:r w:rsidR="003D03D2" w:rsidRPr="003D03D2">
          <w:rPr>
            <w:webHidden/>
          </w:rPr>
        </w:r>
        <w:r w:rsidR="003D03D2" w:rsidRPr="003D03D2">
          <w:rPr>
            <w:webHidden/>
          </w:rPr>
          <w:fldChar w:fldCharType="separate"/>
        </w:r>
        <w:r w:rsidR="00CC782B">
          <w:rPr>
            <w:webHidden/>
          </w:rPr>
          <w:t>2</w:t>
        </w:r>
        <w:r w:rsidR="003D03D2" w:rsidRPr="003D03D2">
          <w:rPr>
            <w:webHidden/>
          </w:rPr>
          <w:fldChar w:fldCharType="end"/>
        </w:r>
      </w:hyperlink>
    </w:p>
    <w:p w14:paraId="0DF9B403" w14:textId="4EA133C8" w:rsidR="003D03D2" w:rsidRPr="003D03D2" w:rsidRDefault="00000000">
      <w:pPr>
        <w:pStyle w:val="TOC3"/>
        <w:rPr>
          <w:rFonts w:asciiTheme="minorHAnsi" w:eastAsiaTheme="minorEastAsia" w:hAnsiTheme="minorHAnsi" w:cstheme="minorBidi"/>
          <w:sz w:val="22"/>
          <w:szCs w:val="22"/>
          <w:lang w:val="en-IN" w:eastAsia="en-IN"/>
        </w:rPr>
      </w:pPr>
      <w:hyperlink w:anchor="_Toc128659881" w:history="1">
        <w:r w:rsidR="003D03D2" w:rsidRPr="003D03D2">
          <w:rPr>
            <w:rStyle w:val="Hyperlink"/>
          </w:rPr>
          <w:t>D.</w:t>
        </w:r>
        <w:r w:rsidR="003D03D2" w:rsidRPr="003D03D2">
          <w:rPr>
            <w:rFonts w:asciiTheme="minorHAnsi" w:eastAsiaTheme="minorEastAsia" w:hAnsiTheme="minorHAnsi" w:cstheme="minorBidi"/>
            <w:sz w:val="22"/>
            <w:szCs w:val="22"/>
            <w:lang w:val="en-IN" w:eastAsia="en-IN"/>
          </w:rPr>
          <w:tab/>
        </w:r>
        <w:r w:rsidR="003D03D2" w:rsidRPr="003D03D2">
          <w:rPr>
            <w:rStyle w:val="Hyperlink"/>
          </w:rPr>
          <w:t>Scope of Work</w:t>
        </w:r>
        <w:r w:rsidR="003D03D2" w:rsidRPr="003D03D2">
          <w:rPr>
            <w:webHidden/>
          </w:rPr>
          <w:tab/>
        </w:r>
        <w:r w:rsidR="003D03D2" w:rsidRPr="003D03D2">
          <w:rPr>
            <w:webHidden/>
          </w:rPr>
          <w:fldChar w:fldCharType="begin"/>
        </w:r>
        <w:r w:rsidR="003D03D2" w:rsidRPr="003D03D2">
          <w:rPr>
            <w:webHidden/>
          </w:rPr>
          <w:instrText xml:space="preserve"> PAGEREF _Toc128659881 \h </w:instrText>
        </w:r>
        <w:r w:rsidR="003D03D2" w:rsidRPr="003D03D2">
          <w:rPr>
            <w:webHidden/>
          </w:rPr>
        </w:r>
        <w:r w:rsidR="003D03D2" w:rsidRPr="003D03D2">
          <w:rPr>
            <w:webHidden/>
          </w:rPr>
          <w:fldChar w:fldCharType="separate"/>
        </w:r>
        <w:r w:rsidR="00CC782B">
          <w:rPr>
            <w:webHidden/>
          </w:rPr>
          <w:t>2</w:t>
        </w:r>
        <w:r w:rsidR="003D03D2" w:rsidRPr="003D03D2">
          <w:rPr>
            <w:webHidden/>
          </w:rPr>
          <w:fldChar w:fldCharType="end"/>
        </w:r>
      </w:hyperlink>
    </w:p>
    <w:p w14:paraId="3F7B96A1" w14:textId="23739365" w:rsidR="003D03D2" w:rsidRDefault="00000000">
      <w:pPr>
        <w:pStyle w:val="TOC3"/>
        <w:rPr>
          <w:rFonts w:asciiTheme="minorHAnsi" w:eastAsiaTheme="minorEastAsia" w:hAnsiTheme="minorHAnsi" w:cstheme="minorBidi"/>
          <w:sz w:val="22"/>
          <w:szCs w:val="22"/>
          <w:lang w:val="en-IN" w:eastAsia="en-IN"/>
        </w:rPr>
      </w:pPr>
      <w:hyperlink w:anchor="_Toc128659882" w:history="1">
        <w:r w:rsidR="003D03D2" w:rsidRPr="003D03D2">
          <w:rPr>
            <w:rStyle w:val="Hyperlink"/>
          </w:rPr>
          <w:t>E.</w:t>
        </w:r>
        <w:r w:rsidR="003D03D2" w:rsidRPr="003D03D2">
          <w:rPr>
            <w:rFonts w:asciiTheme="minorHAnsi" w:eastAsiaTheme="minorEastAsia" w:hAnsiTheme="minorHAnsi" w:cstheme="minorBidi"/>
            <w:sz w:val="22"/>
            <w:szCs w:val="22"/>
            <w:lang w:val="en-IN" w:eastAsia="en-IN"/>
          </w:rPr>
          <w:tab/>
        </w:r>
        <w:r w:rsidR="003D03D2" w:rsidRPr="003D03D2">
          <w:rPr>
            <w:rStyle w:val="Hyperlink"/>
          </w:rPr>
          <w:t>Information Relied Upon</w:t>
        </w:r>
        <w:r w:rsidR="003D03D2" w:rsidRPr="003D03D2">
          <w:rPr>
            <w:webHidden/>
          </w:rPr>
          <w:tab/>
        </w:r>
        <w:r w:rsidR="003D03D2" w:rsidRPr="003D03D2">
          <w:rPr>
            <w:webHidden/>
          </w:rPr>
          <w:fldChar w:fldCharType="begin"/>
        </w:r>
        <w:r w:rsidR="003D03D2" w:rsidRPr="003D03D2">
          <w:rPr>
            <w:webHidden/>
          </w:rPr>
          <w:instrText xml:space="preserve"> PAGEREF _Toc128659882 \h </w:instrText>
        </w:r>
        <w:r w:rsidR="003D03D2" w:rsidRPr="003D03D2">
          <w:rPr>
            <w:webHidden/>
          </w:rPr>
        </w:r>
        <w:r w:rsidR="003D03D2" w:rsidRPr="003D03D2">
          <w:rPr>
            <w:webHidden/>
          </w:rPr>
          <w:fldChar w:fldCharType="separate"/>
        </w:r>
        <w:r w:rsidR="00CC782B">
          <w:rPr>
            <w:webHidden/>
          </w:rPr>
          <w:t>3</w:t>
        </w:r>
        <w:r w:rsidR="003D03D2" w:rsidRPr="003D03D2">
          <w:rPr>
            <w:webHidden/>
          </w:rPr>
          <w:fldChar w:fldCharType="end"/>
        </w:r>
      </w:hyperlink>
    </w:p>
    <w:p w14:paraId="034E7988" w14:textId="6D759E11" w:rsidR="003D03D2" w:rsidRDefault="00000000">
      <w:pPr>
        <w:pStyle w:val="TOC1"/>
        <w:rPr>
          <w:rFonts w:asciiTheme="minorHAnsi" w:eastAsiaTheme="minorEastAsia" w:hAnsiTheme="minorHAnsi" w:cstheme="minorBidi"/>
          <w:b w:val="0"/>
          <w:sz w:val="22"/>
          <w:szCs w:val="22"/>
          <w:lang w:eastAsia="en-IN"/>
        </w:rPr>
      </w:pPr>
      <w:hyperlink w:anchor="_Toc128659883" w:history="1">
        <w:r w:rsidR="003D03D2" w:rsidRPr="008D6BD9">
          <w:rPr>
            <w:rStyle w:val="Hyperlink"/>
          </w:rPr>
          <w:t>II.</w:t>
        </w:r>
        <w:r w:rsidR="003D03D2">
          <w:rPr>
            <w:rFonts w:asciiTheme="minorHAnsi" w:eastAsiaTheme="minorEastAsia" w:hAnsiTheme="minorHAnsi" w:cstheme="minorBidi"/>
            <w:b w:val="0"/>
            <w:sz w:val="22"/>
            <w:szCs w:val="22"/>
            <w:lang w:eastAsia="en-IN"/>
          </w:rPr>
          <w:tab/>
        </w:r>
        <w:r w:rsidR="003D03D2" w:rsidRPr="008D6BD9">
          <w:rPr>
            <w:rStyle w:val="Hyperlink"/>
          </w:rPr>
          <w:t>COMPANY OVERVIEW</w:t>
        </w:r>
        <w:r w:rsidR="003D03D2">
          <w:rPr>
            <w:webHidden/>
          </w:rPr>
          <w:tab/>
        </w:r>
        <w:r w:rsidR="003D03D2">
          <w:rPr>
            <w:webHidden/>
          </w:rPr>
          <w:fldChar w:fldCharType="begin"/>
        </w:r>
        <w:r w:rsidR="003D03D2">
          <w:rPr>
            <w:webHidden/>
          </w:rPr>
          <w:instrText xml:space="preserve"> PAGEREF _Toc128659883 \h </w:instrText>
        </w:r>
        <w:r w:rsidR="003D03D2">
          <w:rPr>
            <w:webHidden/>
          </w:rPr>
        </w:r>
        <w:r w:rsidR="003D03D2">
          <w:rPr>
            <w:webHidden/>
          </w:rPr>
          <w:fldChar w:fldCharType="separate"/>
        </w:r>
        <w:r w:rsidR="00CC782B">
          <w:rPr>
            <w:webHidden/>
          </w:rPr>
          <w:t>4</w:t>
        </w:r>
        <w:r w:rsidR="003D03D2">
          <w:rPr>
            <w:webHidden/>
          </w:rPr>
          <w:fldChar w:fldCharType="end"/>
        </w:r>
      </w:hyperlink>
    </w:p>
    <w:p w14:paraId="7498FE1E" w14:textId="62C57BD1" w:rsidR="003D03D2" w:rsidRPr="003D03D2" w:rsidRDefault="00000000">
      <w:pPr>
        <w:pStyle w:val="TOC3"/>
        <w:rPr>
          <w:rFonts w:asciiTheme="minorHAnsi" w:eastAsiaTheme="minorEastAsia" w:hAnsiTheme="minorHAnsi" w:cstheme="minorBidi"/>
          <w:sz w:val="22"/>
          <w:szCs w:val="22"/>
          <w:lang w:val="en-IN" w:eastAsia="en-IN"/>
        </w:rPr>
      </w:pPr>
      <w:hyperlink w:anchor="_Toc128659884" w:history="1">
        <w:r w:rsidR="003D03D2" w:rsidRPr="003D03D2">
          <w:rPr>
            <w:rStyle w:val="Hyperlink"/>
          </w:rPr>
          <w:t>A.</w:t>
        </w:r>
        <w:r w:rsidR="003D03D2" w:rsidRPr="003D03D2">
          <w:rPr>
            <w:rFonts w:asciiTheme="minorHAnsi" w:eastAsiaTheme="minorEastAsia" w:hAnsiTheme="minorHAnsi" w:cstheme="minorBidi"/>
            <w:sz w:val="22"/>
            <w:szCs w:val="22"/>
            <w:lang w:val="en-IN" w:eastAsia="en-IN"/>
          </w:rPr>
          <w:tab/>
        </w:r>
        <w:r w:rsidR="003D03D2" w:rsidRPr="003D03D2">
          <w:rPr>
            <w:rStyle w:val="Hyperlink"/>
          </w:rPr>
          <w:t>Company History and Background</w:t>
        </w:r>
        <w:r w:rsidR="003D03D2" w:rsidRPr="003D03D2">
          <w:rPr>
            <w:webHidden/>
          </w:rPr>
          <w:tab/>
        </w:r>
        <w:r w:rsidR="003D03D2" w:rsidRPr="003D03D2">
          <w:rPr>
            <w:webHidden/>
          </w:rPr>
          <w:fldChar w:fldCharType="begin"/>
        </w:r>
        <w:r w:rsidR="003D03D2" w:rsidRPr="003D03D2">
          <w:rPr>
            <w:webHidden/>
          </w:rPr>
          <w:instrText xml:space="preserve"> PAGEREF _Toc128659884 \h </w:instrText>
        </w:r>
        <w:r w:rsidR="003D03D2" w:rsidRPr="003D03D2">
          <w:rPr>
            <w:webHidden/>
          </w:rPr>
        </w:r>
        <w:r w:rsidR="003D03D2" w:rsidRPr="003D03D2">
          <w:rPr>
            <w:webHidden/>
          </w:rPr>
          <w:fldChar w:fldCharType="separate"/>
        </w:r>
        <w:r w:rsidR="00CC782B">
          <w:rPr>
            <w:webHidden/>
          </w:rPr>
          <w:t>4</w:t>
        </w:r>
        <w:r w:rsidR="003D03D2" w:rsidRPr="003D03D2">
          <w:rPr>
            <w:webHidden/>
          </w:rPr>
          <w:fldChar w:fldCharType="end"/>
        </w:r>
      </w:hyperlink>
    </w:p>
    <w:p w14:paraId="2C59A915" w14:textId="2A93536A" w:rsidR="003D03D2" w:rsidRDefault="00000000">
      <w:pPr>
        <w:pStyle w:val="TOC3"/>
        <w:rPr>
          <w:rFonts w:asciiTheme="minorHAnsi" w:eastAsiaTheme="minorEastAsia" w:hAnsiTheme="minorHAnsi" w:cstheme="minorBidi"/>
          <w:sz w:val="22"/>
          <w:szCs w:val="22"/>
          <w:lang w:val="en-IN" w:eastAsia="en-IN"/>
        </w:rPr>
      </w:pPr>
      <w:hyperlink w:anchor="_Toc128659885" w:history="1">
        <w:r w:rsidR="003D03D2" w:rsidRPr="003D03D2">
          <w:rPr>
            <w:rStyle w:val="Hyperlink"/>
          </w:rPr>
          <w:t>B.</w:t>
        </w:r>
        <w:r w:rsidR="003D03D2" w:rsidRPr="003D03D2">
          <w:rPr>
            <w:rFonts w:asciiTheme="minorHAnsi" w:eastAsiaTheme="minorEastAsia" w:hAnsiTheme="minorHAnsi" w:cstheme="minorBidi"/>
            <w:sz w:val="22"/>
            <w:szCs w:val="22"/>
            <w:lang w:val="en-IN" w:eastAsia="en-IN"/>
          </w:rPr>
          <w:tab/>
        </w:r>
        <w:r w:rsidR="003D03D2" w:rsidRPr="003D03D2">
          <w:rPr>
            <w:rStyle w:val="Hyperlink"/>
          </w:rPr>
          <w:t>Industry Outlook:</w:t>
        </w:r>
        <w:r w:rsidR="003D03D2" w:rsidRPr="003D03D2">
          <w:rPr>
            <w:webHidden/>
          </w:rPr>
          <w:tab/>
        </w:r>
        <w:r w:rsidR="003D03D2" w:rsidRPr="003D03D2">
          <w:rPr>
            <w:webHidden/>
          </w:rPr>
          <w:fldChar w:fldCharType="begin"/>
        </w:r>
        <w:r w:rsidR="003D03D2" w:rsidRPr="003D03D2">
          <w:rPr>
            <w:webHidden/>
          </w:rPr>
          <w:instrText xml:space="preserve"> PAGEREF _Toc128659885 \h </w:instrText>
        </w:r>
        <w:r w:rsidR="003D03D2" w:rsidRPr="003D03D2">
          <w:rPr>
            <w:webHidden/>
          </w:rPr>
        </w:r>
        <w:r w:rsidR="003D03D2" w:rsidRPr="003D03D2">
          <w:rPr>
            <w:webHidden/>
          </w:rPr>
          <w:fldChar w:fldCharType="separate"/>
        </w:r>
        <w:r w:rsidR="00CC782B">
          <w:rPr>
            <w:webHidden/>
          </w:rPr>
          <w:t>5</w:t>
        </w:r>
        <w:r w:rsidR="003D03D2" w:rsidRPr="003D03D2">
          <w:rPr>
            <w:webHidden/>
          </w:rPr>
          <w:fldChar w:fldCharType="end"/>
        </w:r>
      </w:hyperlink>
    </w:p>
    <w:p w14:paraId="06B84F7E" w14:textId="54E49BD8" w:rsidR="003D03D2" w:rsidRDefault="00000000">
      <w:pPr>
        <w:pStyle w:val="TOC1"/>
        <w:rPr>
          <w:rFonts w:asciiTheme="minorHAnsi" w:eastAsiaTheme="minorEastAsia" w:hAnsiTheme="minorHAnsi" w:cstheme="minorBidi"/>
          <w:b w:val="0"/>
          <w:sz w:val="22"/>
          <w:szCs w:val="22"/>
          <w:lang w:eastAsia="en-IN"/>
        </w:rPr>
      </w:pPr>
      <w:hyperlink w:anchor="_Toc128659886" w:history="1">
        <w:r w:rsidR="003D03D2" w:rsidRPr="008D6BD9">
          <w:rPr>
            <w:rStyle w:val="Hyperlink"/>
          </w:rPr>
          <w:t>III.</w:t>
        </w:r>
        <w:r w:rsidR="003D03D2">
          <w:rPr>
            <w:rFonts w:asciiTheme="minorHAnsi" w:eastAsiaTheme="minorEastAsia" w:hAnsiTheme="minorHAnsi" w:cstheme="minorBidi"/>
            <w:b w:val="0"/>
            <w:sz w:val="22"/>
            <w:szCs w:val="22"/>
            <w:lang w:eastAsia="en-IN"/>
          </w:rPr>
          <w:tab/>
        </w:r>
        <w:r w:rsidR="003D03D2" w:rsidRPr="008D6BD9">
          <w:rPr>
            <w:rStyle w:val="Hyperlink"/>
          </w:rPr>
          <w:t>OPINION OF VALUE</w:t>
        </w:r>
        <w:r w:rsidR="003D03D2">
          <w:rPr>
            <w:webHidden/>
          </w:rPr>
          <w:tab/>
        </w:r>
        <w:r w:rsidR="003D03D2">
          <w:rPr>
            <w:webHidden/>
          </w:rPr>
          <w:fldChar w:fldCharType="begin"/>
        </w:r>
        <w:r w:rsidR="003D03D2">
          <w:rPr>
            <w:webHidden/>
          </w:rPr>
          <w:instrText xml:space="preserve"> PAGEREF _Toc128659886 \h </w:instrText>
        </w:r>
        <w:r w:rsidR="003D03D2">
          <w:rPr>
            <w:webHidden/>
          </w:rPr>
        </w:r>
        <w:r w:rsidR="003D03D2">
          <w:rPr>
            <w:webHidden/>
          </w:rPr>
          <w:fldChar w:fldCharType="separate"/>
        </w:r>
        <w:r w:rsidR="00CC782B">
          <w:rPr>
            <w:webHidden/>
          </w:rPr>
          <w:t>6</w:t>
        </w:r>
        <w:r w:rsidR="003D03D2">
          <w:rPr>
            <w:webHidden/>
          </w:rPr>
          <w:fldChar w:fldCharType="end"/>
        </w:r>
      </w:hyperlink>
    </w:p>
    <w:p w14:paraId="67CE457A" w14:textId="437236FE" w:rsidR="003D03D2" w:rsidRPr="00734C32" w:rsidRDefault="00000000">
      <w:pPr>
        <w:pStyle w:val="TOC3"/>
        <w:rPr>
          <w:rFonts w:asciiTheme="minorHAnsi" w:eastAsiaTheme="minorEastAsia" w:hAnsiTheme="minorHAnsi" w:cstheme="minorBidi"/>
          <w:sz w:val="22"/>
          <w:szCs w:val="22"/>
          <w:lang w:val="en-IN" w:eastAsia="en-IN"/>
        </w:rPr>
      </w:pPr>
      <w:hyperlink w:anchor="_Toc128659887" w:history="1">
        <w:r w:rsidR="003D03D2" w:rsidRPr="00734C32">
          <w:rPr>
            <w:rStyle w:val="Hyperlink"/>
          </w:rPr>
          <w:t>A.</w:t>
        </w:r>
        <w:r w:rsidR="003D03D2" w:rsidRPr="00734C32">
          <w:rPr>
            <w:rFonts w:asciiTheme="minorHAnsi" w:eastAsiaTheme="minorEastAsia" w:hAnsiTheme="minorHAnsi" w:cstheme="minorBidi"/>
            <w:sz w:val="22"/>
            <w:szCs w:val="22"/>
            <w:lang w:val="en-IN" w:eastAsia="en-IN"/>
          </w:rPr>
          <w:tab/>
        </w:r>
        <w:r w:rsidR="003D03D2" w:rsidRPr="00734C32">
          <w:rPr>
            <w:rStyle w:val="Hyperlink"/>
          </w:rPr>
          <w:t>Valuation Approaches and Methodologies</w:t>
        </w:r>
        <w:r w:rsidR="003D03D2" w:rsidRPr="00734C32">
          <w:rPr>
            <w:webHidden/>
          </w:rPr>
          <w:tab/>
        </w:r>
        <w:r w:rsidR="003D03D2" w:rsidRPr="00734C32">
          <w:rPr>
            <w:webHidden/>
          </w:rPr>
          <w:fldChar w:fldCharType="begin"/>
        </w:r>
        <w:r w:rsidR="003D03D2" w:rsidRPr="00734C32">
          <w:rPr>
            <w:webHidden/>
          </w:rPr>
          <w:instrText xml:space="preserve"> PAGEREF _Toc128659887 \h </w:instrText>
        </w:r>
        <w:r w:rsidR="003D03D2" w:rsidRPr="00734C32">
          <w:rPr>
            <w:webHidden/>
          </w:rPr>
        </w:r>
        <w:r w:rsidR="003D03D2" w:rsidRPr="00734C32">
          <w:rPr>
            <w:webHidden/>
          </w:rPr>
          <w:fldChar w:fldCharType="separate"/>
        </w:r>
        <w:r w:rsidR="00CC782B">
          <w:rPr>
            <w:webHidden/>
          </w:rPr>
          <w:t>6</w:t>
        </w:r>
        <w:r w:rsidR="003D03D2" w:rsidRPr="00734C32">
          <w:rPr>
            <w:webHidden/>
          </w:rPr>
          <w:fldChar w:fldCharType="end"/>
        </w:r>
      </w:hyperlink>
    </w:p>
    <w:p w14:paraId="6F4C35B4" w14:textId="1BD0D278" w:rsidR="003D03D2" w:rsidRPr="00734C32" w:rsidRDefault="00000000">
      <w:pPr>
        <w:pStyle w:val="TOC3"/>
        <w:rPr>
          <w:rFonts w:asciiTheme="minorHAnsi" w:eastAsiaTheme="minorEastAsia" w:hAnsiTheme="minorHAnsi" w:cstheme="minorBidi"/>
          <w:sz w:val="22"/>
          <w:szCs w:val="22"/>
          <w:lang w:val="en-IN" w:eastAsia="en-IN"/>
        </w:rPr>
      </w:pPr>
      <w:hyperlink w:anchor="_Toc128659888" w:history="1">
        <w:r w:rsidR="003D03D2" w:rsidRPr="00734C32">
          <w:rPr>
            <w:rStyle w:val="Hyperlink"/>
          </w:rPr>
          <w:t>B.</w:t>
        </w:r>
        <w:r w:rsidR="003D03D2" w:rsidRPr="00734C32">
          <w:rPr>
            <w:rFonts w:asciiTheme="minorHAnsi" w:eastAsiaTheme="minorEastAsia" w:hAnsiTheme="minorHAnsi" w:cstheme="minorBidi"/>
            <w:sz w:val="22"/>
            <w:szCs w:val="22"/>
            <w:lang w:val="en-IN" w:eastAsia="en-IN"/>
          </w:rPr>
          <w:tab/>
        </w:r>
        <w:r w:rsidR="003D03D2" w:rsidRPr="00734C32">
          <w:rPr>
            <w:rStyle w:val="Hyperlink"/>
          </w:rPr>
          <w:t>Valuation of the Company via the Comparable Company Multiple Method (‘CCM’)</w:t>
        </w:r>
        <w:r w:rsidR="003D03D2" w:rsidRPr="00734C32">
          <w:rPr>
            <w:webHidden/>
          </w:rPr>
          <w:tab/>
        </w:r>
        <w:r w:rsidR="003D03D2" w:rsidRPr="00734C32">
          <w:rPr>
            <w:webHidden/>
          </w:rPr>
          <w:fldChar w:fldCharType="begin"/>
        </w:r>
        <w:r w:rsidR="003D03D2" w:rsidRPr="00734C32">
          <w:rPr>
            <w:webHidden/>
          </w:rPr>
          <w:instrText xml:space="preserve"> PAGEREF _Toc128659888 \h </w:instrText>
        </w:r>
        <w:r w:rsidR="003D03D2" w:rsidRPr="00734C32">
          <w:rPr>
            <w:webHidden/>
          </w:rPr>
        </w:r>
        <w:r w:rsidR="003D03D2" w:rsidRPr="00734C32">
          <w:rPr>
            <w:webHidden/>
          </w:rPr>
          <w:fldChar w:fldCharType="separate"/>
        </w:r>
        <w:r w:rsidR="00CC782B">
          <w:rPr>
            <w:webHidden/>
          </w:rPr>
          <w:t>9</w:t>
        </w:r>
        <w:r w:rsidR="003D03D2" w:rsidRPr="00734C32">
          <w:rPr>
            <w:webHidden/>
          </w:rPr>
          <w:fldChar w:fldCharType="end"/>
        </w:r>
      </w:hyperlink>
    </w:p>
    <w:p w14:paraId="118FEA4C" w14:textId="3458EBC3" w:rsidR="003D03D2" w:rsidRDefault="00000000">
      <w:pPr>
        <w:pStyle w:val="TOC1"/>
        <w:rPr>
          <w:rFonts w:asciiTheme="minorHAnsi" w:eastAsiaTheme="minorEastAsia" w:hAnsiTheme="minorHAnsi" w:cstheme="minorBidi"/>
          <w:b w:val="0"/>
          <w:sz w:val="22"/>
          <w:szCs w:val="22"/>
          <w:lang w:eastAsia="en-IN"/>
        </w:rPr>
      </w:pPr>
      <w:hyperlink w:anchor="_Toc128659891" w:history="1">
        <w:r w:rsidR="003D03D2" w:rsidRPr="008D6BD9">
          <w:rPr>
            <w:rStyle w:val="Hyperlink"/>
          </w:rPr>
          <w:t>IV.</w:t>
        </w:r>
        <w:r w:rsidR="003D03D2">
          <w:rPr>
            <w:rFonts w:asciiTheme="minorHAnsi" w:eastAsiaTheme="minorEastAsia" w:hAnsiTheme="minorHAnsi" w:cstheme="minorBidi"/>
            <w:b w:val="0"/>
            <w:sz w:val="22"/>
            <w:szCs w:val="22"/>
            <w:lang w:eastAsia="en-IN"/>
          </w:rPr>
          <w:tab/>
        </w:r>
        <w:r w:rsidR="003D03D2" w:rsidRPr="008D6BD9">
          <w:rPr>
            <w:rStyle w:val="Hyperlink"/>
          </w:rPr>
          <w:t>FAIR VALUE CONCLUSION</w:t>
        </w:r>
        <w:r w:rsidR="003D03D2">
          <w:rPr>
            <w:webHidden/>
          </w:rPr>
          <w:tab/>
        </w:r>
        <w:r w:rsidR="003D03D2">
          <w:rPr>
            <w:webHidden/>
          </w:rPr>
          <w:fldChar w:fldCharType="begin"/>
        </w:r>
        <w:r w:rsidR="003D03D2">
          <w:rPr>
            <w:webHidden/>
          </w:rPr>
          <w:instrText xml:space="preserve"> PAGEREF _Toc128659891 \h </w:instrText>
        </w:r>
        <w:r w:rsidR="003D03D2">
          <w:rPr>
            <w:webHidden/>
          </w:rPr>
        </w:r>
        <w:r w:rsidR="003D03D2">
          <w:rPr>
            <w:webHidden/>
          </w:rPr>
          <w:fldChar w:fldCharType="separate"/>
        </w:r>
        <w:r w:rsidR="00CC782B">
          <w:rPr>
            <w:webHidden/>
          </w:rPr>
          <w:t>12</w:t>
        </w:r>
        <w:r w:rsidR="003D03D2">
          <w:rPr>
            <w:webHidden/>
          </w:rPr>
          <w:fldChar w:fldCharType="end"/>
        </w:r>
      </w:hyperlink>
    </w:p>
    <w:p w14:paraId="59663638" w14:textId="591C2CB7" w:rsidR="00D73CBC" w:rsidRPr="007D1455" w:rsidRDefault="00C5393A" w:rsidP="00FD5112">
      <w:pPr>
        <w:tabs>
          <w:tab w:val="left" w:pos="2880"/>
        </w:tabs>
        <w:jc w:val="both"/>
      </w:pPr>
      <w:r w:rsidRPr="007D1455">
        <w:rPr>
          <w:noProof/>
          <w:lang w:val="en-IN"/>
        </w:rPr>
        <w:fldChar w:fldCharType="end"/>
      </w:r>
    </w:p>
    <w:p w14:paraId="413AF80E" w14:textId="77777777" w:rsidR="00B41D5C" w:rsidRPr="007D1455" w:rsidRDefault="00B41D5C" w:rsidP="006124BE">
      <w:pPr>
        <w:rPr>
          <w:b/>
        </w:rPr>
      </w:pPr>
      <w:bookmarkStart w:id="2" w:name="_Toc456009973"/>
      <w:bookmarkStart w:id="3" w:name="_Toc456009048"/>
      <w:bookmarkStart w:id="4" w:name="_Toc312275841"/>
    </w:p>
    <w:p w14:paraId="0E4B18A4" w14:textId="67C89EAF" w:rsidR="00B41D5C" w:rsidRPr="007D1455" w:rsidRDefault="00B41D5C" w:rsidP="00B41D5C">
      <w:pPr>
        <w:rPr>
          <w:b/>
        </w:rPr>
      </w:pPr>
      <w:r w:rsidRPr="007D1455">
        <w:rPr>
          <w:b/>
        </w:rPr>
        <w:tab/>
      </w:r>
      <w:r w:rsidRPr="007D1455">
        <w:rPr>
          <w:b/>
        </w:rPr>
        <w:tab/>
      </w:r>
      <w:r w:rsidRPr="007D1455">
        <w:rPr>
          <w:b/>
        </w:rPr>
        <w:tab/>
      </w:r>
      <w:r w:rsidRPr="007D1455">
        <w:rPr>
          <w:b/>
        </w:rPr>
        <w:tab/>
      </w:r>
      <w:r w:rsidRPr="007D1455">
        <w:rPr>
          <w:b/>
        </w:rPr>
        <w:tab/>
      </w:r>
      <w:r w:rsidRPr="007D1455">
        <w:rPr>
          <w:b/>
        </w:rPr>
        <w:tab/>
      </w:r>
      <w:r w:rsidRPr="007D1455">
        <w:rPr>
          <w:b/>
        </w:rPr>
        <w:tab/>
      </w:r>
      <w:r w:rsidRPr="007D1455">
        <w:rPr>
          <w:b/>
        </w:rPr>
        <w:tab/>
      </w:r>
      <w:r w:rsidRPr="007D1455">
        <w:rPr>
          <w:b/>
        </w:rPr>
        <w:tab/>
      </w:r>
      <w:r w:rsidR="00151E83" w:rsidRPr="007D1455">
        <w:rPr>
          <w:b/>
        </w:rPr>
        <w:t>ANNEXURES</w:t>
      </w:r>
    </w:p>
    <w:p w14:paraId="71FD001A" w14:textId="77777777" w:rsidR="00B41D5C" w:rsidRPr="007D1455" w:rsidRDefault="00B41D5C" w:rsidP="00B41D5C">
      <w:pPr>
        <w:rPr>
          <w:b/>
        </w:rPr>
      </w:pPr>
    </w:p>
    <w:p w14:paraId="6F72C8E7" w14:textId="6EA82542" w:rsidR="00151E83" w:rsidRPr="007D1455" w:rsidRDefault="00B41D5C" w:rsidP="00B41D5C">
      <w:pPr>
        <w:rPr>
          <w:bCs/>
        </w:rPr>
      </w:pPr>
      <w:r w:rsidRPr="007D1455">
        <w:rPr>
          <w:b/>
        </w:rPr>
        <w:tab/>
      </w:r>
      <w:r w:rsidR="0028755C" w:rsidRPr="007D1455">
        <w:rPr>
          <w:bCs/>
        </w:rPr>
        <w:t xml:space="preserve">Profile of </w:t>
      </w:r>
      <w:r w:rsidR="00620E38">
        <w:rPr>
          <w:bCs/>
        </w:rPr>
        <w:t>Valuer</w:t>
      </w:r>
      <w:r w:rsidR="00151E83" w:rsidRPr="007D1455">
        <w:rPr>
          <w:bCs/>
        </w:rPr>
        <w:tab/>
      </w:r>
      <w:r w:rsidR="00151E83" w:rsidRPr="007D1455">
        <w:rPr>
          <w:bCs/>
        </w:rPr>
        <w:tab/>
      </w:r>
      <w:r w:rsidR="00151E83" w:rsidRPr="007D1455">
        <w:rPr>
          <w:bCs/>
        </w:rPr>
        <w:tab/>
      </w:r>
      <w:r w:rsidR="00151E83" w:rsidRPr="007D1455">
        <w:rPr>
          <w:bCs/>
        </w:rPr>
        <w:tab/>
      </w:r>
      <w:r w:rsidR="00151E83" w:rsidRPr="007D1455">
        <w:rPr>
          <w:bCs/>
        </w:rPr>
        <w:tab/>
      </w:r>
      <w:r w:rsidR="00151E83" w:rsidRPr="007D1455">
        <w:tab/>
      </w:r>
      <w:r w:rsidR="00151E83" w:rsidRPr="007D1455">
        <w:tab/>
      </w:r>
      <w:r w:rsidR="00151E83" w:rsidRPr="007D1455">
        <w:tab/>
      </w:r>
      <w:r w:rsidR="00151E83" w:rsidRPr="007D1455">
        <w:tab/>
      </w:r>
      <w:r w:rsidR="00151E83" w:rsidRPr="007D1455">
        <w:tab/>
      </w:r>
      <w:r w:rsidR="00151E83" w:rsidRPr="007D1455">
        <w:tab/>
      </w:r>
      <w:r w:rsidR="0028755C">
        <w:t xml:space="preserve">                                              </w:t>
      </w:r>
      <w:r w:rsidR="00151E83" w:rsidRPr="007D1455">
        <w:t>A</w:t>
      </w:r>
      <w:r w:rsidR="00151E83" w:rsidRPr="007D1455">
        <w:rPr>
          <w:bCs/>
        </w:rPr>
        <w:t xml:space="preserve"> </w:t>
      </w:r>
    </w:p>
    <w:p w14:paraId="11F9CBF3" w14:textId="5AE5A098" w:rsidR="00B41D5C" w:rsidRPr="007D1455" w:rsidRDefault="00272A36" w:rsidP="00151E83">
      <w:pPr>
        <w:ind w:firstLine="720"/>
      </w:pPr>
      <w:r w:rsidRPr="007D1455">
        <w:rPr>
          <w:bCs/>
        </w:rPr>
        <w:tab/>
      </w:r>
      <w:r w:rsidR="007D1455">
        <w:rPr>
          <w:bCs/>
        </w:rPr>
        <w:tab/>
      </w:r>
      <w:r w:rsidR="007D1455">
        <w:rPr>
          <w:bCs/>
        </w:rPr>
        <w:tab/>
      </w:r>
      <w:r w:rsidRPr="007D1455">
        <w:rPr>
          <w:bCs/>
        </w:rPr>
        <w:tab/>
      </w:r>
      <w:r w:rsidR="00B41D5C" w:rsidRPr="007D1455">
        <w:rPr>
          <w:bCs/>
        </w:rPr>
        <w:tab/>
      </w:r>
      <w:r w:rsidR="00B41D5C" w:rsidRPr="007D1455">
        <w:rPr>
          <w:bCs/>
        </w:rPr>
        <w:tab/>
      </w:r>
      <w:r w:rsidR="00B41D5C" w:rsidRPr="007D1455">
        <w:rPr>
          <w:bCs/>
        </w:rPr>
        <w:tab/>
      </w:r>
      <w:r w:rsidR="00B41D5C" w:rsidRPr="007D1455">
        <w:tab/>
      </w:r>
      <w:r w:rsidR="00B41D5C" w:rsidRPr="007D1455">
        <w:tab/>
      </w:r>
      <w:r w:rsidR="00B41D5C" w:rsidRPr="007D1455">
        <w:tab/>
      </w:r>
      <w:r w:rsidR="00B41D5C" w:rsidRPr="007D1455">
        <w:tab/>
      </w:r>
      <w:r w:rsidR="00B41D5C" w:rsidRPr="007D1455">
        <w:tab/>
      </w:r>
      <w:r w:rsidR="00B41D5C" w:rsidRPr="007D1455">
        <w:tab/>
      </w:r>
    </w:p>
    <w:p w14:paraId="21A6415A" w14:textId="77777777" w:rsidR="00151E83" w:rsidRPr="007D1455" w:rsidRDefault="00151E83" w:rsidP="00B41D5C"/>
    <w:p w14:paraId="3711EF56" w14:textId="4D5DD35B" w:rsidR="00065896" w:rsidRPr="007D1455" w:rsidRDefault="00065896" w:rsidP="00B41D5C"/>
    <w:p w14:paraId="461789B6" w14:textId="77777777" w:rsidR="00065896" w:rsidRPr="007D1455" w:rsidRDefault="00065896" w:rsidP="00B41D5C"/>
    <w:p w14:paraId="100AF24C" w14:textId="763FDE94" w:rsidR="00065896" w:rsidRPr="007D1455" w:rsidRDefault="00065896" w:rsidP="00B41D5C">
      <w:pPr>
        <w:sectPr w:rsidR="00065896" w:rsidRPr="007D1455" w:rsidSect="008109F6">
          <w:headerReference w:type="even" r:id="rId14"/>
          <w:headerReference w:type="default" r:id="rId15"/>
          <w:headerReference w:type="first" r:id="rId16"/>
          <w:pgSz w:w="16838" w:h="11906" w:orient="landscape"/>
          <w:pgMar w:top="1134" w:right="1627" w:bottom="1066" w:left="1440" w:header="709" w:footer="709" w:gutter="0"/>
          <w:cols w:space="720"/>
        </w:sectPr>
      </w:pPr>
    </w:p>
    <w:p w14:paraId="0EFE05A9" w14:textId="77777777" w:rsidR="00E8365A" w:rsidRPr="007D1455" w:rsidRDefault="00E8365A" w:rsidP="008D46D0">
      <w:pPr>
        <w:pStyle w:val="Heading1"/>
        <w:numPr>
          <w:ilvl w:val="0"/>
          <w:numId w:val="6"/>
        </w:numPr>
        <w:ind w:left="0" w:hanging="450"/>
        <w:jc w:val="both"/>
      </w:pPr>
      <w:bookmarkStart w:id="5" w:name="_Toc519922551"/>
      <w:bookmarkStart w:id="6" w:name="_Toc524450309"/>
      <w:bookmarkStart w:id="7" w:name="_Toc525048349"/>
      <w:bookmarkStart w:id="8" w:name="_Toc128659877"/>
      <w:bookmarkStart w:id="9" w:name="_Toc512870007"/>
      <w:bookmarkStart w:id="10" w:name="_Toc512990839"/>
      <w:bookmarkStart w:id="11" w:name="_Toc513038775"/>
      <w:r w:rsidRPr="007D1455">
        <w:lastRenderedPageBreak/>
        <w:t>INTRODUCTION</w:t>
      </w:r>
      <w:bookmarkEnd w:id="5"/>
      <w:bookmarkEnd w:id="6"/>
      <w:bookmarkEnd w:id="7"/>
      <w:bookmarkEnd w:id="8"/>
    </w:p>
    <w:p w14:paraId="422BD2C6" w14:textId="77777777" w:rsidR="00015934" w:rsidRPr="007D1455" w:rsidRDefault="00015934" w:rsidP="005D05D1">
      <w:pPr>
        <w:jc w:val="both"/>
      </w:pPr>
    </w:p>
    <w:p w14:paraId="2641E07B" w14:textId="77777777" w:rsidR="00B540C0" w:rsidRPr="007D1455" w:rsidRDefault="00D40AB4" w:rsidP="008D46D0">
      <w:pPr>
        <w:pStyle w:val="Heading3"/>
        <w:numPr>
          <w:ilvl w:val="0"/>
          <w:numId w:val="7"/>
        </w:numPr>
        <w:pBdr>
          <w:bottom w:val="single" w:sz="4" w:space="1" w:color="auto"/>
        </w:pBdr>
        <w:ind w:left="450" w:hanging="450"/>
        <w:jc w:val="both"/>
        <w:rPr>
          <w:rFonts w:ascii="Times New Roman" w:hAnsi="Times New Roman"/>
          <w:b/>
        </w:rPr>
      </w:pPr>
      <w:bookmarkStart w:id="12" w:name="_Toc128659878"/>
      <w:bookmarkEnd w:id="9"/>
      <w:bookmarkEnd w:id="10"/>
      <w:bookmarkEnd w:id="11"/>
      <w:r w:rsidRPr="007D1455">
        <w:rPr>
          <w:rFonts w:ascii="Times New Roman" w:hAnsi="Times New Roman"/>
          <w:b/>
        </w:rPr>
        <w:t>Disclaimer Clause</w:t>
      </w:r>
      <w:bookmarkEnd w:id="12"/>
      <w:r w:rsidR="00B07292" w:rsidRPr="007D1455">
        <w:rPr>
          <w:rFonts w:ascii="Times New Roman" w:hAnsi="Times New Roman"/>
          <w:b/>
        </w:rPr>
        <w:tab/>
      </w:r>
    </w:p>
    <w:p w14:paraId="484D8D66" w14:textId="77777777" w:rsidR="00D40AB4" w:rsidRPr="007D1455" w:rsidRDefault="00D40AB4" w:rsidP="00D40AB4">
      <w:pPr>
        <w:jc w:val="both"/>
        <w:rPr>
          <w:bCs/>
          <w:lang w:val="en-US"/>
        </w:rPr>
      </w:pPr>
    </w:p>
    <w:p w14:paraId="3070C47E" w14:textId="1F95E783" w:rsidR="00576112" w:rsidRPr="007D1455" w:rsidRDefault="00576112" w:rsidP="00D40AB4">
      <w:pPr>
        <w:jc w:val="both"/>
        <w:rPr>
          <w:bCs/>
          <w:lang w:val="en-US"/>
        </w:rPr>
      </w:pPr>
      <w:r w:rsidRPr="00576112">
        <w:rPr>
          <w:bCs/>
          <w:lang w:val="en-US"/>
        </w:rPr>
        <w:t xml:space="preserve">This valuation report (hereinafter referred to “the Report”) is being furnished at the request of the Management of </w:t>
      </w:r>
      <w:r w:rsidR="00620E38" w:rsidRPr="00620E38">
        <w:rPr>
          <w:bCs/>
          <w:highlight w:val="yellow"/>
          <w:lang w:val="en-US"/>
        </w:rPr>
        <w:t>ABC</w:t>
      </w:r>
      <w:r w:rsidR="00620E38">
        <w:rPr>
          <w:bCs/>
          <w:lang w:val="en-US"/>
        </w:rPr>
        <w:t xml:space="preserve"> </w:t>
      </w:r>
      <w:r w:rsidRPr="00576112">
        <w:rPr>
          <w:bCs/>
          <w:lang w:val="en-US"/>
        </w:rPr>
        <w:t xml:space="preserve">for determining the fair value of </w:t>
      </w:r>
      <w:r w:rsidR="00754CBF">
        <w:rPr>
          <w:bCs/>
          <w:lang w:val="en-US"/>
        </w:rPr>
        <w:t>equity share</w:t>
      </w:r>
      <w:r w:rsidR="00620E38">
        <w:rPr>
          <w:bCs/>
          <w:lang w:val="en-US"/>
        </w:rPr>
        <w:t>s</w:t>
      </w:r>
      <w:r w:rsidRPr="00576112">
        <w:rPr>
          <w:bCs/>
          <w:lang w:val="en-US"/>
        </w:rPr>
        <w:t xml:space="preserve"> of the Company. We understand that the fair value of </w:t>
      </w:r>
      <w:r>
        <w:rPr>
          <w:bCs/>
          <w:lang w:val="en-US"/>
        </w:rPr>
        <w:t xml:space="preserve">the </w:t>
      </w:r>
      <w:r w:rsidR="00754CBF">
        <w:rPr>
          <w:bCs/>
          <w:lang w:val="en-US"/>
        </w:rPr>
        <w:t>equity share</w:t>
      </w:r>
      <w:r w:rsidR="00620E38">
        <w:rPr>
          <w:bCs/>
          <w:lang w:val="en-US"/>
        </w:rPr>
        <w:t>s</w:t>
      </w:r>
      <w:r w:rsidRPr="00576112">
        <w:rPr>
          <w:bCs/>
          <w:lang w:val="en-US"/>
        </w:rPr>
        <w:t xml:space="preserve"> of the Company is required to comply with the relevant provisions</w:t>
      </w:r>
      <w:r w:rsidR="00620E38">
        <w:rPr>
          <w:bCs/>
          <w:lang w:val="en-US"/>
        </w:rPr>
        <w:t xml:space="preserve"> </w:t>
      </w:r>
      <w:r w:rsidR="00620E38" w:rsidRPr="00620E38">
        <w:rPr>
          <w:bCs/>
          <w:highlight w:val="yellow"/>
          <w:lang w:val="en-US"/>
        </w:rPr>
        <w:t>purpose</w:t>
      </w:r>
      <w:r w:rsidRPr="00576112">
        <w:rPr>
          <w:bCs/>
          <w:lang w:val="en-US"/>
        </w:rPr>
        <w:t xml:space="preserve">.  The valuation date for this exercise is </w:t>
      </w:r>
      <w:r w:rsidR="00620E38" w:rsidRPr="00620E38">
        <w:rPr>
          <w:bCs/>
          <w:highlight w:val="yellow"/>
          <w:lang w:val="en-US"/>
        </w:rPr>
        <w:t>XX.</w:t>
      </w:r>
      <w:proofErr w:type="gramStart"/>
      <w:r w:rsidR="00620E38" w:rsidRPr="00620E38">
        <w:rPr>
          <w:bCs/>
          <w:highlight w:val="yellow"/>
          <w:lang w:val="en-US"/>
        </w:rPr>
        <w:t>XX.XXXX</w:t>
      </w:r>
      <w:proofErr w:type="gramEnd"/>
      <w:r w:rsidRPr="00576112">
        <w:rPr>
          <w:bCs/>
          <w:lang w:val="en-US"/>
        </w:rPr>
        <w:t>.</w:t>
      </w:r>
      <w:r w:rsidRPr="00576112" w:rsidDel="00576112">
        <w:rPr>
          <w:bCs/>
          <w:lang w:val="en-US"/>
        </w:rPr>
        <w:t xml:space="preserve"> </w:t>
      </w:r>
    </w:p>
    <w:p w14:paraId="6AD84284" w14:textId="77777777" w:rsidR="00D40AB4" w:rsidRPr="007D1455" w:rsidRDefault="00D40AB4" w:rsidP="00D40AB4">
      <w:pPr>
        <w:jc w:val="both"/>
        <w:rPr>
          <w:bCs/>
          <w:lang w:val="en-US"/>
        </w:rPr>
      </w:pPr>
    </w:p>
    <w:p w14:paraId="057CC502" w14:textId="6FFEADCF" w:rsidR="00D40AB4" w:rsidRPr="007D1455" w:rsidRDefault="00D40AB4" w:rsidP="00D40AB4">
      <w:pPr>
        <w:jc w:val="both"/>
        <w:rPr>
          <w:bCs/>
          <w:lang w:val="en-US"/>
        </w:rPr>
      </w:pPr>
      <w:r w:rsidRPr="007D1455">
        <w:rPr>
          <w:bCs/>
          <w:lang w:val="en-US"/>
        </w:rPr>
        <w:t xml:space="preserve">This Report must be considered in the above-mentioned context only and is not an advisory document for any other purpose. The Report may not be distributed, reproduced, or used, without the express written consent of </w:t>
      </w:r>
      <w:r w:rsidR="00620E38" w:rsidRPr="00620E38">
        <w:rPr>
          <w:bCs/>
          <w:highlight w:val="yellow"/>
          <w:lang w:val="en-US"/>
        </w:rPr>
        <w:t>Valuer</w:t>
      </w:r>
      <w:r w:rsidR="00620E38">
        <w:rPr>
          <w:bCs/>
          <w:lang w:val="en-US"/>
        </w:rPr>
        <w:t xml:space="preserve"> </w:t>
      </w:r>
      <w:r w:rsidRPr="007D1455">
        <w:rPr>
          <w:bCs/>
          <w:lang w:val="en-US"/>
        </w:rPr>
        <w:t>for any purpose other than mentioned above. Our valuation analysis should not be construed as an investment advice; specifically, we do not express any opinion on the suitability of any investment with the Company.</w:t>
      </w:r>
    </w:p>
    <w:p w14:paraId="1E9E855E" w14:textId="72550F3D" w:rsidR="00D40AB4" w:rsidRPr="007D1455" w:rsidRDefault="00D40AB4" w:rsidP="00D40AB4">
      <w:pPr>
        <w:jc w:val="both"/>
        <w:rPr>
          <w:bCs/>
          <w:lang w:val="en-US"/>
        </w:rPr>
      </w:pPr>
    </w:p>
    <w:p w14:paraId="426F1DFF" w14:textId="77777777" w:rsidR="00D40AB4" w:rsidRPr="007D1455" w:rsidRDefault="00D40AB4" w:rsidP="00135F4E">
      <w:pPr>
        <w:pStyle w:val="Heading3"/>
        <w:numPr>
          <w:ilvl w:val="0"/>
          <w:numId w:val="7"/>
        </w:numPr>
        <w:pBdr>
          <w:bottom w:val="single" w:sz="4" w:space="1" w:color="auto"/>
        </w:pBdr>
        <w:ind w:left="450" w:hanging="450"/>
        <w:jc w:val="both"/>
        <w:rPr>
          <w:rFonts w:ascii="Times New Roman" w:hAnsi="Times New Roman"/>
          <w:b/>
        </w:rPr>
      </w:pPr>
      <w:bookmarkStart w:id="13" w:name="_Toc128659879"/>
      <w:r w:rsidRPr="007D1455">
        <w:rPr>
          <w:rFonts w:ascii="Times New Roman" w:hAnsi="Times New Roman"/>
          <w:b/>
        </w:rPr>
        <w:t>Limitation of Verification</w:t>
      </w:r>
      <w:bookmarkEnd w:id="13"/>
    </w:p>
    <w:p w14:paraId="3BDE97FA" w14:textId="77777777" w:rsidR="00D40AB4" w:rsidRPr="007D1455" w:rsidRDefault="00D40AB4" w:rsidP="00D40AB4">
      <w:pPr>
        <w:jc w:val="both"/>
        <w:rPr>
          <w:bCs/>
          <w:lang w:val="en-US"/>
        </w:rPr>
      </w:pPr>
    </w:p>
    <w:p w14:paraId="65793194" w14:textId="77777777" w:rsidR="00D40AB4" w:rsidRPr="007D1455" w:rsidRDefault="00D40AB4" w:rsidP="00D40AB4">
      <w:pPr>
        <w:jc w:val="both"/>
        <w:rPr>
          <w:bCs/>
          <w:lang w:val="en-US"/>
        </w:rPr>
      </w:pPr>
      <w:r w:rsidRPr="007D1455">
        <w:rPr>
          <w:bCs/>
          <w:lang w:val="en-US"/>
        </w:rPr>
        <w:t xml:space="preserve">The relevant information for the purpose of valuation has been provided by the </w:t>
      </w:r>
      <w:r w:rsidR="00D97281" w:rsidRPr="007D1455">
        <w:rPr>
          <w:bCs/>
          <w:lang w:val="en-US"/>
        </w:rPr>
        <w:t>Management</w:t>
      </w:r>
      <w:r w:rsidRPr="007D1455">
        <w:rPr>
          <w:bCs/>
          <w:lang w:val="en-US"/>
        </w:rPr>
        <w:t xml:space="preserve">. Our agreed scope of work does not include verification of data submitted by the </w:t>
      </w:r>
      <w:r w:rsidR="00D97281" w:rsidRPr="007D1455">
        <w:rPr>
          <w:bCs/>
          <w:lang w:val="en-US"/>
        </w:rPr>
        <w:t xml:space="preserve">Management </w:t>
      </w:r>
      <w:r w:rsidRPr="007D1455">
        <w:rPr>
          <w:bCs/>
          <w:lang w:val="en-US"/>
        </w:rPr>
        <w:t xml:space="preserve">and we have fully relied upon the data provided to us without any confirmation, review or independent appraisal of the same. We do not make any representations or warranty, express or implied, regarding the achievability of forecasts and accuracy or completeness of such other information as provided by the </w:t>
      </w:r>
      <w:r w:rsidR="00D97281" w:rsidRPr="007D1455">
        <w:rPr>
          <w:bCs/>
          <w:lang w:val="en-US"/>
        </w:rPr>
        <w:t>Management</w:t>
      </w:r>
      <w:r w:rsidRPr="007D1455">
        <w:rPr>
          <w:bCs/>
          <w:lang w:val="en-US"/>
        </w:rPr>
        <w:t>. We also do not vouch for the accuracy or efficacy of the forecast and its achievability as provided to us by the Management.</w:t>
      </w:r>
      <w:r w:rsidR="00E60BBF" w:rsidRPr="007D1455">
        <w:rPr>
          <w:bCs/>
          <w:lang w:val="en-US"/>
        </w:rPr>
        <w:t xml:space="preserve"> </w:t>
      </w:r>
      <w:r w:rsidRPr="007D1455">
        <w:rPr>
          <w:bCs/>
          <w:lang w:val="en-US"/>
        </w:rPr>
        <w:t>Our valuation opinion may vary in case any other critical information, about the business</w:t>
      </w:r>
      <w:r w:rsidR="00D97281" w:rsidRPr="007D1455">
        <w:rPr>
          <w:bCs/>
          <w:lang w:val="en-US"/>
        </w:rPr>
        <w:t xml:space="preserve"> of </w:t>
      </w:r>
      <w:r w:rsidRPr="007D1455">
        <w:rPr>
          <w:bCs/>
          <w:lang w:val="en-US"/>
        </w:rPr>
        <w:t>the Company, is brought to our notice.</w:t>
      </w:r>
    </w:p>
    <w:p w14:paraId="756FD9D9" w14:textId="77777777" w:rsidR="00D40AB4" w:rsidRPr="007D1455" w:rsidRDefault="00D40AB4" w:rsidP="00D40AB4">
      <w:pPr>
        <w:jc w:val="both"/>
        <w:rPr>
          <w:bCs/>
          <w:lang w:val="en-US"/>
        </w:rPr>
      </w:pPr>
    </w:p>
    <w:p w14:paraId="5F0546ED" w14:textId="63A8059F" w:rsidR="00D40AB4" w:rsidRPr="007D1455" w:rsidRDefault="00D40AB4" w:rsidP="00D40AB4">
      <w:pPr>
        <w:jc w:val="both"/>
        <w:rPr>
          <w:bCs/>
          <w:lang w:val="en-US"/>
        </w:rPr>
      </w:pPr>
      <w:r w:rsidRPr="007D1455">
        <w:rPr>
          <w:bCs/>
          <w:lang w:val="en-US"/>
        </w:rPr>
        <w:t xml:space="preserve">In furnishing this </w:t>
      </w:r>
      <w:r w:rsidR="00A227D6" w:rsidRPr="007D1455">
        <w:rPr>
          <w:bCs/>
          <w:lang w:val="en-US"/>
        </w:rPr>
        <w:t>r</w:t>
      </w:r>
      <w:r w:rsidRPr="007D1455">
        <w:rPr>
          <w:bCs/>
          <w:lang w:val="en-US"/>
        </w:rPr>
        <w:t xml:space="preserve">eport, </w:t>
      </w:r>
      <w:r w:rsidR="00620E38" w:rsidRPr="00620E38">
        <w:rPr>
          <w:bCs/>
          <w:highlight w:val="yellow"/>
          <w:lang w:val="en-US"/>
        </w:rPr>
        <w:t>Valuer</w:t>
      </w:r>
      <w:r w:rsidR="00F4405E" w:rsidRPr="007D1455">
        <w:rPr>
          <w:bCs/>
          <w:lang w:val="en-US"/>
        </w:rPr>
        <w:t xml:space="preserve"> </w:t>
      </w:r>
      <w:r w:rsidRPr="007D1455">
        <w:rPr>
          <w:bCs/>
          <w:lang w:val="en-US"/>
        </w:rPr>
        <w:t xml:space="preserve">reserves the right to amend or replace the Report at any time. The information contained herein is based on the analysis of information available at the time when the Report was prepared. We do not purport to give any representation, warranty or other assurance in relation to this document.    </w:t>
      </w:r>
    </w:p>
    <w:p w14:paraId="687EDDEB" w14:textId="23823B34" w:rsidR="00D40AB4" w:rsidRPr="007D1455" w:rsidRDefault="00D40AB4" w:rsidP="00D40AB4">
      <w:pPr>
        <w:jc w:val="both"/>
        <w:rPr>
          <w:bCs/>
          <w:lang w:val="en-US"/>
        </w:rPr>
      </w:pPr>
    </w:p>
    <w:p w14:paraId="661468D2" w14:textId="26807719" w:rsidR="00D40AB4" w:rsidRPr="007D1455" w:rsidRDefault="00D40AB4" w:rsidP="00D40AB4">
      <w:pPr>
        <w:jc w:val="both"/>
        <w:rPr>
          <w:bCs/>
          <w:lang w:val="en-US"/>
        </w:rPr>
      </w:pPr>
      <w:r w:rsidRPr="007D1455">
        <w:rPr>
          <w:bCs/>
          <w:lang w:val="en-US"/>
        </w:rPr>
        <w:t xml:space="preserve">This </w:t>
      </w:r>
      <w:r w:rsidR="00A227D6" w:rsidRPr="007D1455">
        <w:rPr>
          <w:bCs/>
          <w:lang w:val="en-US"/>
        </w:rPr>
        <w:t>r</w:t>
      </w:r>
      <w:r w:rsidRPr="007D1455">
        <w:rPr>
          <w:bCs/>
          <w:lang w:val="en-US"/>
        </w:rPr>
        <w:t xml:space="preserve">eport highlights the basis of arriving at the fair valuation of </w:t>
      </w:r>
      <w:r w:rsidR="0020482B">
        <w:rPr>
          <w:bCs/>
          <w:lang w:val="en-US"/>
        </w:rPr>
        <w:t>the Company</w:t>
      </w:r>
      <w:r w:rsidRPr="007D1455">
        <w:rPr>
          <w:bCs/>
          <w:lang w:val="en-US"/>
        </w:rPr>
        <w:t xml:space="preserve">, identifies various factors affecting the valuation, summarizes the best valuation methodology keeping in view the circumstances prevailing at the time of valuation and arrives at the opinion on the fair value of </w:t>
      </w:r>
      <w:r w:rsidR="0071768F" w:rsidRPr="007D1455">
        <w:rPr>
          <w:bCs/>
          <w:lang w:val="en-US"/>
        </w:rPr>
        <w:t>the Company</w:t>
      </w:r>
      <w:r w:rsidRPr="007D1455">
        <w:rPr>
          <w:bCs/>
          <w:lang w:val="en-US"/>
        </w:rPr>
        <w:t>, considering the facts of the case. However, it may be noted that valuation is a highly subjective exercise and may differ from valuer to valuer depending upon the perception of attendant circumstances. At best it is an expression of opinion or a recommendation based on certain assumptions at a given point of time.</w:t>
      </w:r>
    </w:p>
    <w:p w14:paraId="38062212" w14:textId="77777777" w:rsidR="00D40AB4" w:rsidRPr="007D1455" w:rsidRDefault="00D40AB4" w:rsidP="00D40AB4">
      <w:pPr>
        <w:jc w:val="both"/>
        <w:rPr>
          <w:bCs/>
          <w:lang w:val="en-US"/>
        </w:rPr>
      </w:pPr>
    </w:p>
    <w:p w14:paraId="5E55E7F3" w14:textId="2E7677AA" w:rsidR="00D40AB4" w:rsidRPr="007D1455" w:rsidRDefault="00D40AB4" w:rsidP="00D40AB4">
      <w:pPr>
        <w:jc w:val="both"/>
        <w:rPr>
          <w:bCs/>
          <w:lang w:val="en-US"/>
        </w:rPr>
      </w:pPr>
      <w:r w:rsidRPr="007D1455">
        <w:rPr>
          <w:bCs/>
          <w:lang w:val="en-US"/>
        </w:rPr>
        <w:t xml:space="preserve">No enquiry into </w:t>
      </w:r>
      <w:r w:rsidR="001F727C" w:rsidRPr="007D1455">
        <w:rPr>
          <w:bCs/>
          <w:lang w:val="en-US"/>
        </w:rPr>
        <w:t>the Company’</w:t>
      </w:r>
      <w:r w:rsidRPr="007D1455">
        <w:rPr>
          <w:bCs/>
          <w:lang w:val="en-US"/>
        </w:rPr>
        <w:t xml:space="preserve">s claim to title of assets or property has been made for the purpose of this valuation. With regard to </w:t>
      </w:r>
      <w:r w:rsidR="001F727C" w:rsidRPr="007D1455">
        <w:rPr>
          <w:bCs/>
          <w:lang w:val="en-US"/>
        </w:rPr>
        <w:t>the Company</w:t>
      </w:r>
      <w:r w:rsidRPr="007D1455">
        <w:rPr>
          <w:bCs/>
          <w:lang w:val="en-US"/>
        </w:rPr>
        <w:t xml:space="preserve">’s claim to title of assets or property, we have relied solely on representations, whether verbal or otherwise made by the </w:t>
      </w:r>
      <w:r w:rsidR="0071798B" w:rsidRPr="007D1455">
        <w:rPr>
          <w:bCs/>
          <w:lang w:val="en-US"/>
        </w:rPr>
        <w:t>Management</w:t>
      </w:r>
      <w:r w:rsidR="00D97281" w:rsidRPr="007D1455">
        <w:rPr>
          <w:bCs/>
          <w:lang w:val="en-US"/>
        </w:rPr>
        <w:t xml:space="preserve"> </w:t>
      </w:r>
      <w:r w:rsidRPr="007D1455">
        <w:rPr>
          <w:bCs/>
          <w:lang w:val="en-US"/>
        </w:rPr>
        <w:t xml:space="preserve">to us for the </w:t>
      </w:r>
      <w:r w:rsidRPr="007D1455">
        <w:rPr>
          <w:bCs/>
          <w:lang w:val="en-US"/>
        </w:rPr>
        <w:lastRenderedPageBreak/>
        <w:t xml:space="preserve">purpose of this report. We have not verified such representations against any title documents or any agreements evidencing right or interest in or over such assets or property, and have assumed </w:t>
      </w:r>
      <w:r w:rsidR="001F727C" w:rsidRPr="007D1455">
        <w:rPr>
          <w:bCs/>
          <w:lang w:val="en-US"/>
        </w:rPr>
        <w:t>the Company</w:t>
      </w:r>
      <w:r w:rsidRPr="007D1455">
        <w:rPr>
          <w:bCs/>
          <w:lang w:val="en-US"/>
        </w:rPr>
        <w:t>’</w:t>
      </w:r>
      <w:r w:rsidR="001F727C" w:rsidRPr="007D1455">
        <w:rPr>
          <w:bCs/>
          <w:lang w:val="en-US"/>
        </w:rPr>
        <w:t>s</w:t>
      </w:r>
      <w:r w:rsidRPr="007D1455">
        <w:rPr>
          <w:bCs/>
          <w:lang w:val="en-US"/>
        </w:rPr>
        <w:t xml:space="preserve"> claim to such rights, title or interest as valid for the purpose of this report. No information has been given to us about liens or encumbrances against the assets, if any, beyond the loans disclosed in the accounts. Accordingly, no due diligence into any right, title or interest in property or assets was undertaken and no responsibility is assumed in this respect or in relation to legal validity of any such claims.</w:t>
      </w:r>
    </w:p>
    <w:p w14:paraId="11D99040" w14:textId="627F9268" w:rsidR="00407430" w:rsidRPr="007D1455" w:rsidRDefault="00407430" w:rsidP="00D40AB4">
      <w:pPr>
        <w:jc w:val="both"/>
        <w:rPr>
          <w:bCs/>
          <w:lang w:val="en-US"/>
        </w:rPr>
      </w:pPr>
    </w:p>
    <w:p w14:paraId="2581BBBD" w14:textId="23A77EE8" w:rsidR="00D40AB4" w:rsidRPr="007D1455" w:rsidRDefault="00D40AB4" w:rsidP="00135F4E">
      <w:pPr>
        <w:pStyle w:val="Heading3"/>
        <w:numPr>
          <w:ilvl w:val="0"/>
          <w:numId w:val="7"/>
        </w:numPr>
        <w:pBdr>
          <w:bottom w:val="single" w:sz="4" w:space="1" w:color="auto"/>
        </w:pBdr>
        <w:ind w:left="450" w:hanging="450"/>
        <w:jc w:val="both"/>
        <w:rPr>
          <w:rFonts w:ascii="Times New Roman" w:hAnsi="Times New Roman"/>
          <w:b/>
        </w:rPr>
      </w:pPr>
      <w:bookmarkStart w:id="14" w:name="_Toc128659880"/>
      <w:r w:rsidRPr="007D1455">
        <w:rPr>
          <w:rFonts w:ascii="Times New Roman" w:hAnsi="Times New Roman"/>
          <w:b/>
        </w:rPr>
        <w:t>Industry and Market Data</w:t>
      </w:r>
      <w:bookmarkEnd w:id="14"/>
    </w:p>
    <w:p w14:paraId="7D0C17C0" w14:textId="77777777" w:rsidR="00D40AB4" w:rsidRPr="007D1455" w:rsidRDefault="00D40AB4" w:rsidP="00D40AB4">
      <w:pPr>
        <w:jc w:val="both"/>
        <w:rPr>
          <w:bCs/>
          <w:lang w:val="en-US"/>
        </w:rPr>
      </w:pPr>
    </w:p>
    <w:p w14:paraId="53F815A3" w14:textId="77777777" w:rsidR="00D40AB4" w:rsidRPr="007D1455" w:rsidRDefault="00D40AB4" w:rsidP="00D40AB4">
      <w:pPr>
        <w:pStyle w:val="BodyText"/>
        <w:tabs>
          <w:tab w:val="left" w:pos="360"/>
        </w:tabs>
        <w:rPr>
          <w:rFonts w:ascii="Times New Roman" w:hAnsi="Times New Roman" w:cs="Times New Roman"/>
          <w:bCs/>
          <w:lang w:val="en-US"/>
        </w:rPr>
      </w:pPr>
      <w:r w:rsidRPr="007D1455">
        <w:rPr>
          <w:rFonts w:ascii="Times New Roman" w:hAnsi="Times New Roman" w:cs="Times New Roman"/>
          <w:bCs/>
          <w:lang w:val="en-US"/>
        </w:rPr>
        <w:t xml:space="preserve">Unless stated otherwise, industry and market data used in the Report has been obtained from market research, publicly available information and industry publications. Industry publications generally state that the information contained in those publications has been obtained from sources believed to be reliable but that their accuracy and completeness are not </w:t>
      </w:r>
      <w:r w:rsidR="00D97281" w:rsidRPr="007D1455">
        <w:rPr>
          <w:rFonts w:ascii="Times New Roman" w:hAnsi="Times New Roman" w:cs="Times New Roman"/>
          <w:bCs/>
          <w:lang w:val="en-US"/>
        </w:rPr>
        <w:t>guaranteed,</w:t>
      </w:r>
      <w:r w:rsidRPr="007D1455">
        <w:rPr>
          <w:rFonts w:ascii="Times New Roman" w:hAnsi="Times New Roman" w:cs="Times New Roman"/>
          <w:bCs/>
          <w:lang w:val="en-US"/>
        </w:rPr>
        <w:t xml:space="preserve"> and their reliability is not assured. Industry data used in the Report has not been independently verified. The information included in the Report about other listed and unlisted companies is based on their respective annual reports and their respective publicly available information.</w:t>
      </w:r>
    </w:p>
    <w:p w14:paraId="6F62F5D7" w14:textId="77777777" w:rsidR="001F282D" w:rsidRPr="007D1455" w:rsidRDefault="001F282D" w:rsidP="005D05D1">
      <w:pPr>
        <w:jc w:val="both"/>
        <w:rPr>
          <w:i/>
        </w:rPr>
      </w:pPr>
    </w:p>
    <w:p w14:paraId="427E1AF6" w14:textId="77777777" w:rsidR="00B00668" w:rsidRPr="007D1455" w:rsidRDefault="00110A6E" w:rsidP="008D46D0">
      <w:pPr>
        <w:pStyle w:val="Heading3"/>
        <w:numPr>
          <w:ilvl w:val="0"/>
          <w:numId w:val="7"/>
        </w:numPr>
        <w:pBdr>
          <w:bottom w:val="single" w:sz="4" w:space="1" w:color="auto"/>
        </w:pBdr>
        <w:ind w:left="450" w:hanging="450"/>
        <w:jc w:val="both"/>
        <w:rPr>
          <w:rFonts w:ascii="Times New Roman" w:hAnsi="Times New Roman"/>
          <w:b/>
        </w:rPr>
      </w:pPr>
      <w:bookmarkStart w:id="15" w:name="_Toc525048351"/>
      <w:bookmarkStart w:id="16" w:name="_Toc128659881"/>
      <w:r w:rsidRPr="007D1455">
        <w:rPr>
          <w:rFonts w:ascii="Times New Roman" w:hAnsi="Times New Roman"/>
          <w:b/>
        </w:rPr>
        <w:t>S</w:t>
      </w:r>
      <w:bookmarkEnd w:id="15"/>
      <w:r w:rsidR="001D6AB0" w:rsidRPr="007D1455">
        <w:rPr>
          <w:rFonts w:ascii="Times New Roman" w:hAnsi="Times New Roman"/>
          <w:b/>
        </w:rPr>
        <w:t>cope of Work</w:t>
      </w:r>
      <w:bookmarkEnd w:id="16"/>
    </w:p>
    <w:p w14:paraId="7ADD31E5" w14:textId="77777777" w:rsidR="00B00668" w:rsidRPr="007D1455" w:rsidRDefault="00B00668" w:rsidP="005D05D1">
      <w:pPr>
        <w:pStyle w:val="BodyText"/>
        <w:rPr>
          <w:rFonts w:ascii="Times New Roman" w:hAnsi="Times New Roman" w:cs="Times New Roman"/>
          <w:lang w:val="en-IN"/>
        </w:rPr>
      </w:pPr>
    </w:p>
    <w:p w14:paraId="47794000" w14:textId="4B51F2CC" w:rsidR="001D6AB0" w:rsidRDefault="00A97699" w:rsidP="002D5C0F">
      <w:pPr>
        <w:jc w:val="both"/>
        <w:rPr>
          <w:bCs/>
          <w:lang w:val="en-US"/>
        </w:rPr>
      </w:pPr>
      <w:r w:rsidRPr="007D1455">
        <w:rPr>
          <w:bCs/>
          <w:lang w:val="en-US"/>
        </w:rPr>
        <w:t xml:space="preserve">The purpose of valuation is to determine the fair value of </w:t>
      </w:r>
      <w:r w:rsidR="00754CBF">
        <w:rPr>
          <w:bCs/>
          <w:lang w:val="en-US"/>
        </w:rPr>
        <w:t>equity share</w:t>
      </w:r>
      <w:r w:rsidR="0020482B">
        <w:rPr>
          <w:bCs/>
          <w:lang w:val="en-US"/>
        </w:rPr>
        <w:t>s</w:t>
      </w:r>
      <w:r w:rsidR="00621FE2" w:rsidRPr="007D1455">
        <w:rPr>
          <w:bCs/>
          <w:lang w:val="en-US"/>
        </w:rPr>
        <w:t xml:space="preserve"> of </w:t>
      </w:r>
      <w:r w:rsidR="0020482B" w:rsidRPr="0020482B">
        <w:rPr>
          <w:bCs/>
          <w:highlight w:val="yellow"/>
          <w:lang w:val="en-US"/>
        </w:rPr>
        <w:t>ABC Pvt Ltd</w:t>
      </w:r>
      <w:r w:rsidR="0020482B">
        <w:rPr>
          <w:bCs/>
          <w:lang w:val="en-US"/>
        </w:rPr>
        <w:t xml:space="preserve"> </w:t>
      </w:r>
      <w:r w:rsidRPr="007D1455">
        <w:rPr>
          <w:bCs/>
          <w:lang w:val="en-US"/>
        </w:rPr>
        <w:t xml:space="preserve">as of </w:t>
      </w:r>
      <w:r w:rsidR="0020482B" w:rsidRPr="0020482B">
        <w:rPr>
          <w:bCs/>
          <w:highlight w:val="yellow"/>
          <w:lang w:val="en-US"/>
        </w:rPr>
        <w:t>XX.</w:t>
      </w:r>
      <w:proofErr w:type="gramStart"/>
      <w:r w:rsidR="0020482B" w:rsidRPr="0020482B">
        <w:rPr>
          <w:bCs/>
          <w:highlight w:val="yellow"/>
          <w:lang w:val="en-US"/>
        </w:rPr>
        <w:t>XX.XXXX</w:t>
      </w:r>
      <w:proofErr w:type="gramEnd"/>
      <w:r w:rsidR="0020482B">
        <w:rPr>
          <w:bCs/>
          <w:lang w:val="en-US"/>
        </w:rPr>
        <w:t xml:space="preserve"> </w:t>
      </w:r>
      <w:r w:rsidRPr="007D1455">
        <w:rPr>
          <w:bCs/>
          <w:lang w:val="en-US"/>
        </w:rPr>
        <w:t xml:space="preserve">to </w:t>
      </w:r>
      <w:r w:rsidR="00621FE2" w:rsidRPr="007D1455">
        <w:rPr>
          <w:bCs/>
          <w:lang w:val="en-US"/>
        </w:rPr>
        <w:t>comply with the relevant provisions</w:t>
      </w:r>
      <w:r w:rsidR="0020482B">
        <w:rPr>
          <w:bCs/>
          <w:lang w:val="en-US"/>
        </w:rPr>
        <w:t xml:space="preserve"> of </w:t>
      </w:r>
      <w:r w:rsidR="0020482B" w:rsidRPr="0020482B">
        <w:rPr>
          <w:bCs/>
          <w:highlight w:val="yellow"/>
          <w:lang w:val="en-US"/>
        </w:rPr>
        <w:t>Purpose</w:t>
      </w:r>
      <w:r w:rsidR="007118B5" w:rsidRPr="007D1455">
        <w:rPr>
          <w:bCs/>
          <w:lang w:val="en-US"/>
        </w:rPr>
        <w:t>.</w:t>
      </w:r>
      <w:r w:rsidR="0067774E" w:rsidRPr="007D1455">
        <w:rPr>
          <w:bCs/>
          <w:lang w:val="en-US"/>
        </w:rPr>
        <w:t xml:space="preserve"> </w:t>
      </w:r>
      <w:r w:rsidR="001D6AB0" w:rsidRPr="007D1455">
        <w:rPr>
          <w:bCs/>
          <w:lang w:val="en-US"/>
        </w:rPr>
        <w:t xml:space="preserve">The valuation date for this valuation exercise is taken to be </w:t>
      </w:r>
      <w:r w:rsidR="0020482B" w:rsidRPr="0020482B">
        <w:rPr>
          <w:bCs/>
          <w:highlight w:val="yellow"/>
          <w:lang w:val="en-US"/>
        </w:rPr>
        <w:t>XX.</w:t>
      </w:r>
      <w:proofErr w:type="gramStart"/>
      <w:r w:rsidR="0020482B" w:rsidRPr="0020482B">
        <w:rPr>
          <w:bCs/>
          <w:highlight w:val="yellow"/>
          <w:lang w:val="en-US"/>
        </w:rPr>
        <w:t>XX.XXXX</w:t>
      </w:r>
      <w:proofErr w:type="gramEnd"/>
      <w:r w:rsidR="001D6AB0" w:rsidRPr="007D1455">
        <w:rPr>
          <w:bCs/>
          <w:lang w:val="en-US"/>
        </w:rPr>
        <w:t>(“Valuation Date”).</w:t>
      </w:r>
    </w:p>
    <w:p w14:paraId="11992408" w14:textId="0F587C77" w:rsidR="004D7D42" w:rsidRPr="007D1455" w:rsidRDefault="004D7D42" w:rsidP="001D6AB0">
      <w:pPr>
        <w:pStyle w:val="BodyText"/>
        <w:rPr>
          <w:rFonts w:ascii="Times New Roman" w:hAnsi="Times New Roman" w:cs="Times New Roman"/>
          <w:bCs/>
          <w:lang w:val="en-US"/>
        </w:rPr>
      </w:pPr>
    </w:p>
    <w:p w14:paraId="3B080D31" w14:textId="019AC6C1" w:rsidR="001D6AB0" w:rsidRPr="007D1455" w:rsidRDefault="001D6AB0" w:rsidP="001D6AB0">
      <w:pPr>
        <w:pStyle w:val="BodyText"/>
        <w:rPr>
          <w:rFonts w:ascii="Times New Roman" w:hAnsi="Times New Roman" w:cs="Times New Roman"/>
          <w:bCs/>
          <w:lang w:val="en-US"/>
        </w:rPr>
      </w:pPr>
      <w:r w:rsidRPr="007D1455">
        <w:rPr>
          <w:rFonts w:ascii="Times New Roman" w:hAnsi="Times New Roman" w:cs="Times New Roman"/>
          <w:bCs/>
          <w:lang w:val="en-US"/>
        </w:rPr>
        <w:t xml:space="preserve">The valuation exercise is based on the information provided by the </w:t>
      </w:r>
      <w:r w:rsidR="0071798B" w:rsidRPr="007D1455">
        <w:rPr>
          <w:rFonts w:ascii="Times New Roman" w:hAnsi="Times New Roman" w:cs="Times New Roman"/>
          <w:bCs/>
          <w:lang w:val="en-US"/>
        </w:rPr>
        <w:t>Management</w:t>
      </w:r>
      <w:r w:rsidRPr="007D1455">
        <w:rPr>
          <w:rFonts w:ascii="Times New Roman" w:hAnsi="Times New Roman" w:cs="Times New Roman"/>
          <w:bCs/>
          <w:lang w:val="en-US"/>
        </w:rPr>
        <w:t xml:space="preserve">. Our scope of work does not include verification of data submitted by the </w:t>
      </w:r>
      <w:r w:rsidR="0071798B" w:rsidRPr="007D1455">
        <w:rPr>
          <w:rFonts w:ascii="Times New Roman" w:hAnsi="Times New Roman" w:cs="Times New Roman"/>
          <w:bCs/>
          <w:lang w:val="en-US"/>
        </w:rPr>
        <w:t>Management</w:t>
      </w:r>
      <w:r w:rsidRPr="007D1455">
        <w:rPr>
          <w:rFonts w:ascii="Times New Roman" w:hAnsi="Times New Roman" w:cs="Times New Roman"/>
          <w:bCs/>
          <w:lang w:val="en-US"/>
        </w:rPr>
        <w:t xml:space="preserve">. The conclusion reached by us on the fair value of the company is based on our perceptions of the various factors such as </w:t>
      </w:r>
      <w:r w:rsidR="006A737E">
        <w:rPr>
          <w:rFonts w:ascii="Times New Roman" w:hAnsi="Times New Roman" w:cs="Times New Roman"/>
          <w:bCs/>
          <w:lang w:val="en-US"/>
        </w:rPr>
        <w:t xml:space="preserve">the </w:t>
      </w:r>
      <w:r w:rsidRPr="007D1455">
        <w:rPr>
          <w:rFonts w:ascii="Times New Roman" w:hAnsi="Times New Roman" w:cs="Times New Roman"/>
          <w:bCs/>
          <w:lang w:val="en-US"/>
        </w:rPr>
        <w:t xml:space="preserve">nature of business, </w:t>
      </w:r>
      <w:r w:rsidR="006A737E">
        <w:rPr>
          <w:rFonts w:ascii="Times New Roman" w:hAnsi="Times New Roman" w:cs="Times New Roman"/>
          <w:bCs/>
          <w:lang w:val="en-US"/>
        </w:rPr>
        <w:t xml:space="preserve">the </w:t>
      </w:r>
      <w:r w:rsidRPr="007D1455">
        <w:rPr>
          <w:rFonts w:ascii="Times New Roman" w:hAnsi="Times New Roman" w:cs="Times New Roman"/>
          <w:bCs/>
          <w:lang w:val="en-US"/>
        </w:rPr>
        <w:t xml:space="preserve">profitability of the Company, </w:t>
      </w:r>
      <w:r w:rsidR="0071798B" w:rsidRPr="007D1455">
        <w:rPr>
          <w:rFonts w:ascii="Times New Roman" w:hAnsi="Times New Roman" w:cs="Times New Roman"/>
          <w:bCs/>
          <w:lang w:val="en-US"/>
        </w:rPr>
        <w:t>Management</w:t>
      </w:r>
      <w:r w:rsidRPr="007D1455">
        <w:rPr>
          <w:rFonts w:ascii="Times New Roman" w:hAnsi="Times New Roman" w:cs="Times New Roman"/>
          <w:bCs/>
          <w:lang w:val="en-US"/>
        </w:rPr>
        <w:t xml:space="preserve"> capabilities, current and future scenario of the industry etc</w:t>
      </w:r>
      <w:r w:rsidR="007D6D9A" w:rsidRPr="007D1455">
        <w:rPr>
          <w:rFonts w:ascii="Times New Roman" w:hAnsi="Times New Roman" w:cs="Times New Roman"/>
          <w:bCs/>
          <w:lang w:val="en-US"/>
        </w:rPr>
        <w:t>.</w:t>
      </w:r>
    </w:p>
    <w:p w14:paraId="3EEED2D0" w14:textId="77777777" w:rsidR="007D6D9A" w:rsidRPr="007D1455" w:rsidRDefault="007D6D9A" w:rsidP="001D6AB0">
      <w:pPr>
        <w:pStyle w:val="BodyText"/>
        <w:rPr>
          <w:rFonts w:ascii="Times New Roman" w:hAnsi="Times New Roman" w:cs="Times New Roman"/>
          <w:bCs/>
          <w:lang w:val="en-US"/>
        </w:rPr>
      </w:pPr>
    </w:p>
    <w:p w14:paraId="0BEE6B9A" w14:textId="5702F0E5" w:rsidR="00AC0E1C" w:rsidRPr="00CD2A78" w:rsidRDefault="001D6AB0" w:rsidP="00E06E78">
      <w:pPr>
        <w:pStyle w:val="BodyText"/>
        <w:rPr>
          <w:rFonts w:ascii="Times New Roman" w:hAnsi="Times New Roman" w:cs="Times New Roman"/>
          <w:bCs/>
          <w:lang w:val="en-US"/>
        </w:rPr>
      </w:pPr>
      <w:r w:rsidRPr="007D1455">
        <w:rPr>
          <w:rFonts w:ascii="Times New Roman" w:hAnsi="Times New Roman" w:cs="Times New Roman"/>
          <w:bCs/>
          <w:lang w:val="en-US"/>
        </w:rPr>
        <w:t xml:space="preserve">We have not conducted a site review of the subject business premises, nor have we audited or otherwise reviewed the business financial statements, which have been provided by the </w:t>
      </w:r>
      <w:r w:rsidR="009D66CF" w:rsidRPr="007D1455">
        <w:rPr>
          <w:rFonts w:ascii="Times New Roman" w:hAnsi="Times New Roman" w:cs="Times New Roman"/>
          <w:bCs/>
          <w:lang w:val="en-US"/>
        </w:rPr>
        <w:t>Management</w:t>
      </w:r>
      <w:r w:rsidRPr="007D1455">
        <w:rPr>
          <w:rFonts w:ascii="Times New Roman" w:hAnsi="Times New Roman" w:cs="Times New Roman"/>
          <w:bCs/>
          <w:lang w:val="en-US"/>
        </w:rPr>
        <w:t xml:space="preserve">. It was assumed that </w:t>
      </w:r>
      <w:r w:rsidR="006A737E" w:rsidRPr="007D1455">
        <w:rPr>
          <w:rFonts w:ascii="Times New Roman" w:hAnsi="Times New Roman" w:cs="Times New Roman"/>
          <w:bCs/>
          <w:lang w:val="en-US"/>
        </w:rPr>
        <w:t>th</w:t>
      </w:r>
      <w:r w:rsidR="006A737E">
        <w:rPr>
          <w:rFonts w:ascii="Times New Roman" w:hAnsi="Times New Roman" w:cs="Times New Roman"/>
          <w:bCs/>
          <w:lang w:val="en-US"/>
        </w:rPr>
        <w:t>e</w:t>
      </w:r>
      <w:r w:rsidR="006A737E" w:rsidRPr="007D1455">
        <w:rPr>
          <w:rFonts w:ascii="Times New Roman" w:hAnsi="Times New Roman" w:cs="Times New Roman"/>
          <w:bCs/>
          <w:lang w:val="en-US"/>
        </w:rPr>
        <w:t xml:space="preserve"> </w:t>
      </w:r>
      <w:r w:rsidRPr="007D1455">
        <w:rPr>
          <w:rFonts w:ascii="Times New Roman" w:hAnsi="Times New Roman" w:cs="Times New Roman"/>
          <w:bCs/>
          <w:lang w:val="en-US"/>
        </w:rPr>
        <w:t xml:space="preserve">financial </w:t>
      </w:r>
      <w:r w:rsidR="005841C3" w:rsidRPr="007D1455">
        <w:rPr>
          <w:rFonts w:ascii="Times New Roman" w:hAnsi="Times New Roman" w:cs="Times New Roman"/>
          <w:bCs/>
          <w:lang w:val="en-US"/>
        </w:rPr>
        <w:t xml:space="preserve">information provided to us </w:t>
      </w:r>
      <w:r w:rsidRPr="007D1455">
        <w:rPr>
          <w:rFonts w:ascii="Times New Roman" w:hAnsi="Times New Roman" w:cs="Times New Roman"/>
          <w:bCs/>
          <w:lang w:val="en-US"/>
        </w:rPr>
        <w:t>are true and accurate.</w:t>
      </w:r>
    </w:p>
    <w:p w14:paraId="0638F0C1" w14:textId="416700A8" w:rsidR="00B540C0" w:rsidRPr="007D1455" w:rsidRDefault="00E931FB" w:rsidP="008D46D0">
      <w:pPr>
        <w:pStyle w:val="Heading3"/>
        <w:numPr>
          <w:ilvl w:val="0"/>
          <w:numId w:val="7"/>
        </w:numPr>
        <w:pBdr>
          <w:bottom w:val="single" w:sz="4" w:space="1" w:color="auto"/>
        </w:pBdr>
        <w:ind w:left="450" w:hanging="450"/>
        <w:jc w:val="both"/>
        <w:rPr>
          <w:rFonts w:ascii="Times New Roman" w:hAnsi="Times New Roman"/>
          <w:b/>
        </w:rPr>
      </w:pPr>
      <w:bookmarkStart w:id="17" w:name="_Toc5195694"/>
      <w:bookmarkStart w:id="18" w:name="_Toc5195695"/>
      <w:bookmarkStart w:id="19" w:name="_Toc5195696"/>
      <w:bookmarkStart w:id="20" w:name="_Toc5195697"/>
      <w:bookmarkStart w:id="21" w:name="_Toc5195698"/>
      <w:bookmarkStart w:id="22" w:name="_Toc5195699"/>
      <w:bookmarkStart w:id="23" w:name="_Toc5195700"/>
      <w:bookmarkStart w:id="24" w:name="_Toc5195701"/>
      <w:bookmarkStart w:id="25" w:name="_Toc5195702"/>
      <w:bookmarkStart w:id="26" w:name="_Toc5195703"/>
      <w:bookmarkStart w:id="27" w:name="_Toc5195704"/>
      <w:bookmarkStart w:id="28" w:name="_Toc5195705"/>
      <w:bookmarkStart w:id="29" w:name="_Toc5195706"/>
      <w:bookmarkStart w:id="30" w:name="_Toc5195707"/>
      <w:bookmarkStart w:id="31" w:name="_Toc5195708"/>
      <w:bookmarkStart w:id="32" w:name="_Toc5195709"/>
      <w:bookmarkStart w:id="33" w:name="_Toc5195710"/>
      <w:bookmarkStart w:id="34" w:name="_Toc5195711"/>
      <w:bookmarkStart w:id="35" w:name="_Toc5195712"/>
      <w:bookmarkStart w:id="36" w:name="_Toc5195713"/>
      <w:bookmarkStart w:id="37" w:name="_Toc5195714"/>
      <w:bookmarkStart w:id="38" w:name="_Toc5195715"/>
      <w:bookmarkStart w:id="39" w:name="_Toc5195716"/>
      <w:bookmarkStart w:id="40" w:name="_Toc5195717"/>
      <w:bookmarkStart w:id="41" w:name="_Toc5013118"/>
      <w:bookmarkStart w:id="42" w:name="_Toc5013119"/>
      <w:bookmarkStart w:id="43" w:name="_Toc5013120"/>
      <w:bookmarkStart w:id="44" w:name="_Toc5013121"/>
      <w:bookmarkStart w:id="45" w:name="_Toc5013122"/>
      <w:bookmarkStart w:id="46" w:name="_Toc5013123"/>
      <w:bookmarkStart w:id="47" w:name="_Toc5013124"/>
      <w:bookmarkStart w:id="48" w:name="_Toc5013125"/>
      <w:bookmarkStart w:id="49" w:name="_Toc5013126"/>
      <w:bookmarkStart w:id="50" w:name="_Toc5013127"/>
      <w:bookmarkStart w:id="51" w:name="_Toc5013128"/>
      <w:bookmarkStart w:id="52" w:name="_Toc5013129"/>
      <w:bookmarkStart w:id="53" w:name="_Toc5013130"/>
      <w:bookmarkStart w:id="54" w:name="_Toc5013131"/>
      <w:bookmarkStart w:id="55" w:name="_Toc5013132"/>
      <w:bookmarkStart w:id="56" w:name="_Toc5013133"/>
      <w:bookmarkStart w:id="57" w:name="_Toc5013134"/>
      <w:bookmarkStart w:id="58" w:name="_Toc5013135"/>
      <w:bookmarkStart w:id="59" w:name="_Toc5013136"/>
      <w:bookmarkStart w:id="60" w:name="_Toc5013137"/>
      <w:bookmarkStart w:id="61" w:name="_Toc5013138"/>
      <w:bookmarkStart w:id="62" w:name="_Toc5013139"/>
      <w:bookmarkStart w:id="63" w:name="_Toc5013140"/>
      <w:bookmarkStart w:id="64" w:name="_Toc5013141"/>
      <w:bookmarkStart w:id="65" w:name="_Toc5013142"/>
      <w:bookmarkStart w:id="66" w:name="_Toc5013143"/>
      <w:bookmarkStart w:id="67" w:name="_Toc524450311"/>
      <w:bookmarkStart w:id="68" w:name="_Toc525048352"/>
      <w:bookmarkStart w:id="69" w:name="_Toc128659882"/>
      <w:bookmarkEnd w:id="2"/>
      <w:bookmarkEnd w:id="3"/>
      <w:bookmarkEnd w:id="4"/>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7D1455">
        <w:rPr>
          <w:rFonts w:ascii="Times New Roman" w:hAnsi="Times New Roman"/>
          <w:b/>
        </w:rPr>
        <w:t>Information</w:t>
      </w:r>
      <w:bookmarkEnd w:id="67"/>
      <w:bookmarkEnd w:id="68"/>
      <w:r w:rsidR="00092D9A" w:rsidRPr="007D1455">
        <w:rPr>
          <w:rFonts w:ascii="Times New Roman" w:hAnsi="Times New Roman"/>
          <w:b/>
        </w:rPr>
        <w:t xml:space="preserve"> </w:t>
      </w:r>
      <w:r w:rsidR="000F09F9" w:rsidRPr="007D1455">
        <w:rPr>
          <w:rFonts w:ascii="Times New Roman" w:hAnsi="Times New Roman"/>
          <w:b/>
        </w:rPr>
        <w:t>R</w:t>
      </w:r>
      <w:r w:rsidR="00092D9A" w:rsidRPr="007D1455">
        <w:rPr>
          <w:rFonts w:ascii="Times New Roman" w:hAnsi="Times New Roman"/>
          <w:b/>
        </w:rPr>
        <w:t xml:space="preserve">elied </w:t>
      </w:r>
      <w:r w:rsidR="000F09F9" w:rsidRPr="007D1455">
        <w:rPr>
          <w:rFonts w:ascii="Times New Roman" w:hAnsi="Times New Roman"/>
          <w:b/>
        </w:rPr>
        <w:t>U</w:t>
      </w:r>
      <w:r w:rsidR="00092D9A" w:rsidRPr="007D1455">
        <w:rPr>
          <w:rFonts w:ascii="Times New Roman" w:hAnsi="Times New Roman"/>
          <w:b/>
        </w:rPr>
        <w:t>pon</w:t>
      </w:r>
      <w:bookmarkEnd w:id="69"/>
    </w:p>
    <w:p w14:paraId="5178BFB4" w14:textId="77777777" w:rsidR="00F70EAA" w:rsidRPr="007D1455" w:rsidRDefault="007C4E31" w:rsidP="007C4E31">
      <w:pPr>
        <w:pStyle w:val="BodyText"/>
        <w:tabs>
          <w:tab w:val="left" w:pos="7470"/>
        </w:tabs>
        <w:rPr>
          <w:rFonts w:ascii="Times New Roman" w:hAnsi="Times New Roman" w:cs="Times New Roman"/>
          <w:lang w:val="en-IN"/>
        </w:rPr>
      </w:pPr>
      <w:r w:rsidRPr="007D1455">
        <w:rPr>
          <w:rFonts w:ascii="Times New Roman" w:hAnsi="Times New Roman" w:cs="Times New Roman"/>
          <w:lang w:val="en-IN"/>
        </w:rPr>
        <w:tab/>
      </w:r>
    </w:p>
    <w:p w14:paraId="205F40F2" w14:textId="6F77CBD1" w:rsidR="00895A65" w:rsidRPr="007D1455" w:rsidRDefault="00F70EAA" w:rsidP="00895A65">
      <w:pPr>
        <w:pStyle w:val="BodyText"/>
        <w:rPr>
          <w:rFonts w:ascii="Times New Roman" w:hAnsi="Times New Roman" w:cs="Times New Roman"/>
          <w:lang w:val="en-IN"/>
        </w:rPr>
      </w:pPr>
      <w:r w:rsidRPr="007D1455">
        <w:rPr>
          <w:rFonts w:ascii="Times New Roman" w:hAnsi="Times New Roman" w:cs="Times New Roman"/>
          <w:lang w:val="en-IN"/>
        </w:rPr>
        <w:t xml:space="preserve">Our expression of the opinion on the fair value of the </w:t>
      </w:r>
      <w:r w:rsidR="00754CBF">
        <w:rPr>
          <w:rFonts w:ascii="Times New Roman" w:hAnsi="Times New Roman" w:cs="Times New Roman"/>
          <w:lang w:val="en-IN"/>
        </w:rPr>
        <w:t>equity share</w:t>
      </w:r>
      <w:r w:rsidR="0020482B">
        <w:rPr>
          <w:rFonts w:ascii="Times New Roman" w:hAnsi="Times New Roman" w:cs="Times New Roman"/>
          <w:lang w:val="en-IN"/>
        </w:rPr>
        <w:t>s</w:t>
      </w:r>
      <w:r w:rsidR="006D78D9">
        <w:rPr>
          <w:rFonts w:ascii="Times New Roman" w:hAnsi="Times New Roman" w:cs="Times New Roman"/>
          <w:lang w:val="en-IN"/>
        </w:rPr>
        <w:t xml:space="preserve"> </w:t>
      </w:r>
      <w:r w:rsidRPr="007D1455">
        <w:rPr>
          <w:rFonts w:ascii="Times New Roman" w:hAnsi="Times New Roman" w:cs="Times New Roman"/>
          <w:lang w:val="en-IN"/>
        </w:rPr>
        <w:t xml:space="preserve">is supported by all procedures that we deem to be relevant. </w:t>
      </w:r>
      <w:r w:rsidR="009A7AC9" w:rsidRPr="007D1455">
        <w:rPr>
          <w:rFonts w:ascii="Times New Roman" w:hAnsi="Times New Roman" w:cs="Times New Roman"/>
          <w:lang w:val="en-IN"/>
        </w:rPr>
        <w:t xml:space="preserve">We have </w:t>
      </w:r>
      <w:r w:rsidR="002B3F54" w:rsidRPr="007D1455">
        <w:rPr>
          <w:rFonts w:ascii="Times New Roman" w:hAnsi="Times New Roman" w:cs="Times New Roman"/>
          <w:lang w:val="en-IN"/>
        </w:rPr>
        <w:t xml:space="preserve">obtained </w:t>
      </w:r>
      <w:r w:rsidR="00EA1B65" w:rsidRPr="007D1455">
        <w:rPr>
          <w:rFonts w:ascii="Times New Roman" w:hAnsi="Times New Roman" w:cs="Times New Roman"/>
          <w:lang w:val="en-IN"/>
        </w:rPr>
        <w:t>sufficient information</w:t>
      </w:r>
      <w:r w:rsidR="008D243C" w:rsidRPr="007D1455">
        <w:rPr>
          <w:rFonts w:ascii="Times New Roman" w:hAnsi="Times New Roman" w:cs="Times New Roman"/>
          <w:lang w:val="en-IN"/>
        </w:rPr>
        <w:t xml:space="preserve"> and </w:t>
      </w:r>
      <w:r w:rsidR="009A7AC9" w:rsidRPr="007D1455">
        <w:rPr>
          <w:rFonts w:ascii="Times New Roman" w:hAnsi="Times New Roman" w:cs="Times New Roman"/>
          <w:lang w:val="en-IN"/>
        </w:rPr>
        <w:t>relied on the data, facts, information, documents</w:t>
      </w:r>
      <w:r w:rsidR="00446C50" w:rsidRPr="007D1455">
        <w:rPr>
          <w:rFonts w:ascii="Times New Roman" w:hAnsi="Times New Roman" w:cs="Times New Roman"/>
          <w:lang w:val="en-IN"/>
        </w:rPr>
        <w:t>,</w:t>
      </w:r>
      <w:r w:rsidR="009A7AC9" w:rsidRPr="007D1455">
        <w:rPr>
          <w:rFonts w:ascii="Times New Roman" w:hAnsi="Times New Roman" w:cs="Times New Roman"/>
          <w:lang w:val="en-IN"/>
        </w:rPr>
        <w:t xml:space="preserve"> </w:t>
      </w:r>
      <w:r w:rsidR="009A7AC9" w:rsidRPr="007D1455">
        <w:rPr>
          <w:rFonts w:ascii="Times New Roman" w:hAnsi="Times New Roman" w:cs="Times New Roman"/>
          <w:noProof/>
          <w:lang w:val="en-IN"/>
        </w:rPr>
        <w:t>and</w:t>
      </w:r>
      <w:r w:rsidR="009A7AC9" w:rsidRPr="007D1455">
        <w:rPr>
          <w:rFonts w:ascii="Times New Roman" w:hAnsi="Times New Roman" w:cs="Times New Roman"/>
          <w:lang w:val="en-IN"/>
        </w:rPr>
        <w:t xml:space="preserve"> explanations as authenticated</w:t>
      </w:r>
      <w:r w:rsidR="00446C50" w:rsidRPr="007D1455">
        <w:rPr>
          <w:rFonts w:ascii="Times New Roman" w:hAnsi="Times New Roman" w:cs="Times New Roman"/>
          <w:lang w:val="en-IN"/>
        </w:rPr>
        <w:t>,</w:t>
      </w:r>
      <w:r w:rsidR="009A7AC9" w:rsidRPr="007D1455">
        <w:rPr>
          <w:rFonts w:ascii="Times New Roman" w:hAnsi="Times New Roman" w:cs="Times New Roman"/>
          <w:lang w:val="en-IN"/>
        </w:rPr>
        <w:t xml:space="preserve"> and provided to us by the Management. </w:t>
      </w:r>
      <w:r w:rsidR="004B306D" w:rsidRPr="007D1455">
        <w:rPr>
          <w:rFonts w:ascii="Times New Roman" w:hAnsi="Times New Roman" w:cs="Times New Roman"/>
          <w:lang w:val="en-IN"/>
        </w:rPr>
        <w:t xml:space="preserve">The scope of this valuation included a review of the Company’s historical audited financial statements </w:t>
      </w:r>
      <w:r w:rsidR="006D78D9">
        <w:rPr>
          <w:rFonts w:ascii="Times New Roman" w:hAnsi="Times New Roman" w:cs="Times New Roman"/>
          <w:lang w:val="en-IN"/>
        </w:rPr>
        <w:t xml:space="preserve">and </w:t>
      </w:r>
      <w:r w:rsidR="004B306D" w:rsidRPr="007D1455">
        <w:rPr>
          <w:rFonts w:ascii="Times New Roman" w:hAnsi="Times New Roman" w:cs="Times New Roman"/>
          <w:lang w:val="en-IN"/>
        </w:rPr>
        <w:t xml:space="preserve">other financial and non-financial data. </w:t>
      </w:r>
      <w:r w:rsidR="00B05D7C" w:rsidRPr="007D1455">
        <w:rPr>
          <w:rFonts w:ascii="Times New Roman" w:hAnsi="Times New Roman" w:cs="Times New Roman"/>
          <w:lang w:val="en-IN"/>
        </w:rPr>
        <w:t xml:space="preserve">Our opinion was based </w:t>
      </w:r>
      <w:r w:rsidR="00446C50" w:rsidRPr="007D1455">
        <w:rPr>
          <w:rFonts w:ascii="Times New Roman" w:hAnsi="Times New Roman" w:cs="Times New Roman"/>
          <w:noProof/>
          <w:lang w:val="en-IN"/>
        </w:rPr>
        <w:t>on</w:t>
      </w:r>
      <w:r w:rsidR="00895A65" w:rsidRPr="007D1455">
        <w:rPr>
          <w:rFonts w:ascii="Times New Roman" w:hAnsi="Times New Roman" w:cs="Times New Roman"/>
          <w:lang w:val="en-IN"/>
        </w:rPr>
        <w:t xml:space="preserve"> the information listed below.</w:t>
      </w:r>
    </w:p>
    <w:p w14:paraId="28A92FC0" w14:textId="1FC36F0D" w:rsidR="00A32D95" w:rsidRPr="007D1455" w:rsidRDefault="00A32D95" w:rsidP="00F71C98">
      <w:pPr>
        <w:pStyle w:val="BodyText"/>
        <w:rPr>
          <w:rFonts w:ascii="Times New Roman" w:hAnsi="Times New Roman" w:cs="Times New Roman"/>
          <w:lang w:val="en-IN"/>
        </w:rPr>
      </w:pPr>
    </w:p>
    <w:p w14:paraId="20ADE43D" w14:textId="6B268BEC" w:rsidR="00CB13DA" w:rsidRDefault="00CD2A78" w:rsidP="00BB72D3">
      <w:pPr>
        <w:pStyle w:val="BodyText"/>
        <w:numPr>
          <w:ilvl w:val="0"/>
          <w:numId w:val="5"/>
        </w:numPr>
        <w:rPr>
          <w:rFonts w:ascii="Times New Roman" w:hAnsi="Times New Roman" w:cs="Times New Roman"/>
          <w:lang w:val="en-IN"/>
        </w:rPr>
      </w:pPr>
      <w:r>
        <w:rPr>
          <w:rFonts w:ascii="Times New Roman" w:hAnsi="Times New Roman" w:cs="Times New Roman"/>
          <w:lang w:val="en-IN"/>
        </w:rPr>
        <w:t>Management Certified</w:t>
      </w:r>
      <w:r w:rsidR="00621FE2" w:rsidRPr="007D1455">
        <w:rPr>
          <w:rFonts w:ascii="Times New Roman" w:hAnsi="Times New Roman" w:cs="Times New Roman"/>
          <w:lang w:val="en-IN"/>
        </w:rPr>
        <w:t xml:space="preserve"> </w:t>
      </w:r>
      <w:r w:rsidR="00CB13DA" w:rsidRPr="007D1455">
        <w:rPr>
          <w:rFonts w:ascii="Times New Roman" w:hAnsi="Times New Roman" w:cs="Times New Roman"/>
          <w:lang w:val="en-IN"/>
        </w:rPr>
        <w:t>financial statement</w:t>
      </w:r>
      <w:r w:rsidR="00865A41" w:rsidRPr="007D1455">
        <w:rPr>
          <w:rFonts w:ascii="Times New Roman" w:hAnsi="Times New Roman" w:cs="Times New Roman"/>
          <w:lang w:val="en-IN"/>
        </w:rPr>
        <w:t>s</w:t>
      </w:r>
      <w:r w:rsidR="00CB13DA" w:rsidRPr="007D1455">
        <w:rPr>
          <w:rFonts w:ascii="Times New Roman" w:hAnsi="Times New Roman" w:cs="Times New Roman"/>
          <w:lang w:val="en-IN"/>
        </w:rPr>
        <w:t xml:space="preserve"> of the Company for the </w:t>
      </w:r>
      <w:r w:rsidR="000C2B88" w:rsidRPr="0020482B">
        <w:rPr>
          <w:rFonts w:ascii="Times New Roman" w:hAnsi="Times New Roman" w:cs="Times New Roman"/>
          <w:highlight w:val="yellow"/>
          <w:lang w:val="en-IN"/>
        </w:rPr>
        <w:t>perio</w:t>
      </w:r>
      <w:r w:rsidR="0020482B" w:rsidRPr="0020482B">
        <w:rPr>
          <w:rFonts w:ascii="Times New Roman" w:hAnsi="Times New Roman" w:cs="Times New Roman"/>
          <w:highlight w:val="yellow"/>
          <w:lang w:val="en-IN"/>
        </w:rPr>
        <w:t xml:space="preserve">d/year ended </w:t>
      </w:r>
      <w:proofErr w:type="spellStart"/>
      <w:r w:rsidR="0020482B" w:rsidRPr="0020482B">
        <w:rPr>
          <w:rFonts w:ascii="Times New Roman" w:hAnsi="Times New Roman" w:cs="Times New Roman"/>
          <w:highlight w:val="yellow"/>
          <w:lang w:val="en-IN"/>
        </w:rPr>
        <w:t>xx.</w:t>
      </w:r>
      <w:proofErr w:type="gramStart"/>
      <w:r w:rsidR="0020482B" w:rsidRPr="0020482B">
        <w:rPr>
          <w:rFonts w:ascii="Times New Roman" w:hAnsi="Times New Roman" w:cs="Times New Roman"/>
          <w:highlight w:val="yellow"/>
          <w:lang w:val="en-IN"/>
        </w:rPr>
        <w:t>xx.xxxx</w:t>
      </w:r>
      <w:proofErr w:type="spellEnd"/>
      <w:proofErr w:type="gramEnd"/>
      <w:r w:rsidR="00CB13DA" w:rsidRPr="007D1455">
        <w:rPr>
          <w:rFonts w:ascii="Times New Roman" w:hAnsi="Times New Roman" w:cs="Times New Roman"/>
          <w:lang w:val="en-IN"/>
        </w:rPr>
        <w:t>.</w:t>
      </w:r>
    </w:p>
    <w:p w14:paraId="6C06C60E" w14:textId="69DB6F3C" w:rsidR="00EC5790" w:rsidRPr="00442056" w:rsidRDefault="00EC5790" w:rsidP="00442056">
      <w:pPr>
        <w:pStyle w:val="BodyText"/>
        <w:numPr>
          <w:ilvl w:val="0"/>
          <w:numId w:val="5"/>
        </w:numPr>
        <w:rPr>
          <w:rFonts w:ascii="Times New Roman" w:hAnsi="Times New Roman" w:cs="Times New Roman"/>
          <w:lang w:val="en-IN"/>
        </w:rPr>
      </w:pPr>
      <w:r>
        <w:rPr>
          <w:rFonts w:ascii="Times New Roman" w:hAnsi="Times New Roman" w:cs="Times New Roman"/>
          <w:lang w:val="en-IN"/>
        </w:rPr>
        <w:t xml:space="preserve">Comparable Companies data extracted from </w:t>
      </w:r>
      <w:r w:rsidR="00214F97">
        <w:rPr>
          <w:rFonts w:ascii="Times New Roman" w:hAnsi="Times New Roman" w:cs="Times New Roman"/>
          <w:lang w:val="en-IN"/>
        </w:rPr>
        <w:t>Reliable Sources</w:t>
      </w:r>
      <w:r w:rsidR="00F37150">
        <w:rPr>
          <w:rFonts w:ascii="Times New Roman" w:hAnsi="Times New Roman" w:cs="Times New Roman"/>
          <w:lang w:val="en-IN"/>
        </w:rPr>
        <w:t>.</w:t>
      </w:r>
      <w:r w:rsidR="00861DBE" w:rsidRPr="00442056">
        <w:rPr>
          <w:rFonts w:ascii="Times New Roman" w:hAnsi="Times New Roman" w:cs="Times New Roman"/>
          <w:lang w:val="en-IN"/>
        </w:rPr>
        <w:t xml:space="preserve"> </w:t>
      </w:r>
    </w:p>
    <w:p w14:paraId="0B45A977" w14:textId="4DB5C324" w:rsidR="00EB582F" w:rsidRPr="007D1455" w:rsidRDefault="00EB582F" w:rsidP="00A05AFE">
      <w:pPr>
        <w:pStyle w:val="BodyText"/>
        <w:numPr>
          <w:ilvl w:val="0"/>
          <w:numId w:val="5"/>
        </w:numPr>
        <w:rPr>
          <w:rFonts w:ascii="Times New Roman" w:hAnsi="Times New Roman" w:cs="Times New Roman"/>
          <w:lang w:val="en-IN"/>
        </w:rPr>
      </w:pPr>
      <w:r w:rsidRPr="007D1455">
        <w:rPr>
          <w:rFonts w:ascii="Times New Roman" w:hAnsi="Times New Roman" w:cs="Times New Roman"/>
          <w:lang w:val="en-IN"/>
        </w:rPr>
        <w:lastRenderedPageBreak/>
        <w:t xml:space="preserve">A brief note </w:t>
      </w:r>
      <w:r w:rsidR="00B711EC" w:rsidRPr="007D1455">
        <w:rPr>
          <w:rFonts w:ascii="Times New Roman" w:hAnsi="Times New Roman" w:cs="Times New Roman"/>
          <w:lang w:val="en-IN"/>
        </w:rPr>
        <w:t xml:space="preserve">on </w:t>
      </w:r>
      <w:r w:rsidRPr="007D1455">
        <w:rPr>
          <w:rFonts w:ascii="Times New Roman" w:hAnsi="Times New Roman" w:cs="Times New Roman"/>
          <w:lang w:val="en-IN"/>
        </w:rPr>
        <w:t>the background of the Company</w:t>
      </w:r>
      <w:r w:rsidR="001E3EC8" w:rsidRPr="007D1455">
        <w:rPr>
          <w:rFonts w:ascii="Times New Roman" w:hAnsi="Times New Roman" w:cs="Times New Roman"/>
          <w:lang w:val="en-IN"/>
        </w:rPr>
        <w:t>.</w:t>
      </w:r>
    </w:p>
    <w:p w14:paraId="510C251F" w14:textId="5B30C4B4" w:rsidR="001128BA" w:rsidRPr="007D1455" w:rsidRDefault="001128BA" w:rsidP="00A05AFE">
      <w:pPr>
        <w:pStyle w:val="BodyText"/>
        <w:numPr>
          <w:ilvl w:val="0"/>
          <w:numId w:val="5"/>
        </w:numPr>
        <w:rPr>
          <w:rFonts w:ascii="Times New Roman" w:hAnsi="Times New Roman" w:cs="Times New Roman"/>
          <w:lang w:val="en-IN"/>
        </w:rPr>
      </w:pPr>
      <w:r w:rsidRPr="007D1455">
        <w:rPr>
          <w:rFonts w:ascii="Times New Roman" w:hAnsi="Times New Roman" w:cs="Times New Roman"/>
          <w:lang w:val="en-IN"/>
        </w:rPr>
        <w:t>Discussion with the Management on the business model of the Company.</w:t>
      </w:r>
    </w:p>
    <w:p w14:paraId="5A5F1C03" w14:textId="77777777" w:rsidR="00B0390A" w:rsidRPr="007D1455" w:rsidRDefault="00B0390A" w:rsidP="00B0390A">
      <w:pPr>
        <w:pStyle w:val="BodyText"/>
        <w:numPr>
          <w:ilvl w:val="0"/>
          <w:numId w:val="5"/>
        </w:numPr>
        <w:rPr>
          <w:rFonts w:ascii="Times New Roman" w:hAnsi="Times New Roman" w:cs="Times New Roman"/>
          <w:lang w:val="en-IN"/>
        </w:rPr>
      </w:pPr>
      <w:r w:rsidRPr="007D1455">
        <w:rPr>
          <w:rFonts w:ascii="Times New Roman" w:hAnsi="Times New Roman" w:cs="Times New Roman"/>
          <w:lang w:val="en-IN"/>
        </w:rPr>
        <w:t>Data extracted from publicly available sources believed to be reliable and true</w:t>
      </w:r>
      <w:r w:rsidR="001E3EC8" w:rsidRPr="007D1455">
        <w:rPr>
          <w:rFonts w:ascii="Times New Roman" w:hAnsi="Times New Roman" w:cs="Times New Roman"/>
          <w:lang w:val="en-IN"/>
        </w:rPr>
        <w:t>.</w:t>
      </w:r>
    </w:p>
    <w:p w14:paraId="0DC28FDC" w14:textId="77777777" w:rsidR="00BD493B" w:rsidRPr="007D1455" w:rsidRDefault="00A05AFE" w:rsidP="00BD493B">
      <w:pPr>
        <w:pStyle w:val="BodyText"/>
        <w:numPr>
          <w:ilvl w:val="0"/>
          <w:numId w:val="5"/>
        </w:numPr>
        <w:rPr>
          <w:rFonts w:ascii="Times New Roman" w:hAnsi="Times New Roman" w:cs="Times New Roman"/>
          <w:lang w:val="en-IN"/>
        </w:rPr>
      </w:pPr>
      <w:r w:rsidRPr="007D1455">
        <w:rPr>
          <w:rFonts w:ascii="Times New Roman" w:hAnsi="Times New Roman" w:cs="Times New Roman"/>
          <w:lang w:val="en-IN"/>
        </w:rPr>
        <w:t>Discussions with the Management</w:t>
      </w:r>
      <w:r w:rsidR="00BD493B" w:rsidRPr="007D1455">
        <w:rPr>
          <w:rFonts w:ascii="Times New Roman" w:hAnsi="Times New Roman" w:cs="Times New Roman"/>
          <w:lang w:val="en-IN"/>
        </w:rPr>
        <w:t>,</w:t>
      </w:r>
      <w:r w:rsidR="00B66AD0" w:rsidRPr="007D1455">
        <w:rPr>
          <w:rFonts w:ascii="Times New Roman" w:hAnsi="Times New Roman" w:cs="Times New Roman"/>
          <w:lang w:val="en-IN"/>
        </w:rPr>
        <w:t xml:space="preserve"> and </w:t>
      </w:r>
      <w:r w:rsidR="00BD493B" w:rsidRPr="007D1455">
        <w:rPr>
          <w:rFonts w:ascii="Times New Roman" w:hAnsi="Times New Roman" w:cs="Times New Roman"/>
          <w:lang w:val="en-IN"/>
        </w:rPr>
        <w:t xml:space="preserve">other quantitative and qualitative </w:t>
      </w:r>
      <w:r w:rsidR="00BD493B" w:rsidRPr="007D1455">
        <w:rPr>
          <w:rFonts w:ascii="Times New Roman" w:hAnsi="Times New Roman" w:cs="Times New Roman"/>
          <w:noProof/>
          <w:lang w:val="en-IN"/>
        </w:rPr>
        <w:t>dat</w:t>
      </w:r>
      <w:r w:rsidR="00FC380C" w:rsidRPr="007D1455">
        <w:rPr>
          <w:rFonts w:ascii="Times New Roman" w:hAnsi="Times New Roman" w:cs="Times New Roman"/>
          <w:noProof/>
          <w:lang w:val="en-IN"/>
        </w:rPr>
        <w:t>a</w:t>
      </w:r>
      <w:r w:rsidR="00BD493B" w:rsidRPr="007D1455">
        <w:rPr>
          <w:rFonts w:ascii="Times New Roman" w:hAnsi="Times New Roman" w:cs="Times New Roman"/>
          <w:lang w:val="en-IN"/>
        </w:rPr>
        <w:t>.</w:t>
      </w:r>
    </w:p>
    <w:p w14:paraId="7C15AC8E" w14:textId="77777777" w:rsidR="00A05AFE" w:rsidRPr="007D1455" w:rsidRDefault="00BD482D" w:rsidP="00BD482D">
      <w:pPr>
        <w:pStyle w:val="BodyText"/>
        <w:tabs>
          <w:tab w:val="left" w:pos="1275"/>
        </w:tabs>
        <w:rPr>
          <w:rFonts w:ascii="Times New Roman" w:hAnsi="Times New Roman" w:cs="Times New Roman"/>
          <w:lang w:val="en-IN"/>
        </w:rPr>
      </w:pPr>
      <w:r w:rsidRPr="007D1455">
        <w:rPr>
          <w:rFonts w:ascii="Times New Roman" w:hAnsi="Times New Roman" w:cs="Times New Roman"/>
          <w:lang w:val="en-IN"/>
        </w:rPr>
        <w:tab/>
      </w:r>
    </w:p>
    <w:p w14:paraId="6689C848" w14:textId="75F0F005" w:rsidR="00EA1B65" w:rsidRDefault="00EA1B65" w:rsidP="005D05D1">
      <w:pPr>
        <w:pStyle w:val="BodyText"/>
        <w:rPr>
          <w:rFonts w:ascii="Times New Roman" w:hAnsi="Times New Roman" w:cs="Times New Roman"/>
          <w:lang w:val="en-IN"/>
        </w:rPr>
      </w:pPr>
      <w:r w:rsidRPr="007D1455">
        <w:rPr>
          <w:rFonts w:ascii="Times New Roman" w:hAnsi="Times New Roman" w:cs="Times New Roman"/>
          <w:lang w:val="en-IN"/>
        </w:rPr>
        <w:t>Supporting data, copies of source documents and other pertinent information supporting our opinion of value are maintained in our files.</w:t>
      </w:r>
    </w:p>
    <w:p w14:paraId="3734E754" w14:textId="411C9317" w:rsidR="00725676" w:rsidRDefault="00725676" w:rsidP="005D05D1">
      <w:pPr>
        <w:pStyle w:val="BodyText"/>
        <w:rPr>
          <w:rFonts w:ascii="Times New Roman" w:hAnsi="Times New Roman" w:cs="Times New Roman"/>
          <w:lang w:val="en-IN"/>
        </w:rPr>
      </w:pPr>
    </w:p>
    <w:p w14:paraId="11DFA4EF" w14:textId="77777777" w:rsidR="00B97B50" w:rsidRDefault="00B97B50" w:rsidP="005D05D1">
      <w:pPr>
        <w:pStyle w:val="BodyText"/>
        <w:rPr>
          <w:rFonts w:ascii="Times New Roman" w:hAnsi="Times New Roman" w:cs="Times New Roman"/>
          <w:lang w:val="en-IN"/>
        </w:rPr>
      </w:pPr>
    </w:p>
    <w:p w14:paraId="148D6D44" w14:textId="5625F801" w:rsidR="00B97B50" w:rsidRPr="007D1455" w:rsidRDefault="00B97B50" w:rsidP="005D05D1">
      <w:pPr>
        <w:pStyle w:val="BodyText"/>
        <w:rPr>
          <w:rFonts w:ascii="Times New Roman" w:hAnsi="Times New Roman" w:cs="Times New Roman"/>
          <w:lang w:val="en-IN"/>
        </w:rPr>
      </w:pPr>
    </w:p>
    <w:p w14:paraId="4ED5665F" w14:textId="77777777" w:rsidR="00214483" w:rsidRPr="007D1455" w:rsidRDefault="009D66CF" w:rsidP="00E06A35">
      <w:pPr>
        <w:pStyle w:val="Heading1"/>
        <w:numPr>
          <w:ilvl w:val="0"/>
          <w:numId w:val="6"/>
        </w:numPr>
        <w:ind w:left="0" w:hanging="450"/>
        <w:jc w:val="both"/>
      </w:pPr>
      <w:bookmarkStart w:id="70" w:name="_Toc5195719"/>
      <w:bookmarkStart w:id="71" w:name="_Toc5195720"/>
      <w:bookmarkStart w:id="72" w:name="_Toc5195721"/>
      <w:bookmarkStart w:id="73" w:name="_Toc5195722"/>
      <w:bookmarkStart w:id="74" w:name="_Toc5195723"/>
      <w:bookmarkStart w:id="75" w:name="_Toc5195724"/>
      <w:bookmarkStart w:id="76" w:name="_Toc5195725"/>
      <w:bookmarkStart w:id="77" w:name="_Toc5195726"/>
      <w:bookmarkStart w:id="78" w:name="_Toc5195727"/>
      <w:bookmarkStart w:id="79" w:name="_Toc5195728"/>
      <w:bookmarkStart w:id="80" w:name="_Toc5195729"/>
      <w:bookmarkStart w:id="81" w:name="_Toc5195730"/>
      <w:bookmarkStart w:id="82" w:name="_Toc5195731"/>
      <w:bookmarkStart w:id="83" w:name="_Toc5195732"/>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7D1455">
        <w:rPr>
          <w:lang w:val="en-IN"/>
        </w:rPr>
        <w:br w:type="page"/>
      </w:r>
      <w:bookmarkStart w:id="84" w:name="_Toc5013146"/>
      <w:bookmarkStart w:id="85" w:name="_Toc5013147"/>
      <w:bookmarkStart w:id="86" w:name="_Toc5013148"/>
      <w:bookmarkStart w:id="87" w:name="_Toc5013149"/>
      <w:bookmarkStart w:id="88" w:name="_Toc5013150"/>
      <w:bookmarkStart w:id="89" w:name="_Toc5013151"/>
      <w:bookmarkStart w:id="90" w:name="_Toc5013152"/>
      <w:bookmarkStart w:id="91" w:name="_Toc5013153"/>
      <w:bookmarkStart w:id="92" w:name="_Toc5013154"/>
      <w:bookmarkStart w:id="93" w:name="_Toc5013155"/>
      <w:bookmarkStart w:id="94" w:name="_Toc524450313"/>
      <w:bookmarkStart w:id="95" w:name="_Toc525048354"/>
      <w:bookmarkStart w:id="96" w:name="_Toc128659883"/>
      <w:bookmarkStart w:id="97" w:name="_Hlk63863921"/>
      <w:bookmarkEnd w:id="84"/>
      <w:bookmarkEnd w:id="85"/>
      <w:bookmarkEnd w:id="86"/>
      <w:bookmarkEnd w:id="87"/>
      <w:bookmarkEnd w:id="88"/>
      <w:bookmarkEnd w:id="89"/>
      <w:bookmarkEnd w:id="90"/>
      <w:bookmarkEnd w:id="91"/>
      <w:bookmarkEnd w:id="92"/>
      <w:bookmarkEnd w:id="93"/>
      <w:r w:rsidR="00B56AEB" w:rsidRPr="007D1455">
        <w:lastRenderedPageBreak/>
        <w:t>C</w:t>
      </w:r>
      <w:r w:rsidR="0006124E" w:rsidRPr="007D1455">
        <w:t>OMPANY OVERVIEW</w:t>
      </w:r>
      <w:bookmarkEnd w:id="94"/>
      <w:bookmarkEnd w:id="95"/>
      <w:bookmarkEnd w:id="96"/>
    </w:p>
    <w:p w14:paraId="6BC519C9" w14:textId="77777777" w:rsidR="00214483" w:rsidRPr="007D1455" w:rsidRDefault="00214483" w:rsidP="005D05D1">
      <w:pPr>
        <w:pStyle w:val="BodyText"/>
        <w:rPr>
          <w:rFonts w:ascii="Times New Roman" w:hAnsi="Times New Roman" w:cs="Times New Roman"/>
          <w:lang w:val="en-IN"/>
        </w:rPr>
      </w:pPr>
    </w:p>
    <w:p w14:paraId="037B149B" w14:textId="77777777" w:rsidR="005D5A36" w:rsidRPr="007D1455" w:rsidRDefault="005D5A36">
      <w:pPr>
        <w:pStyle w:val="Heading3"/>
        <w:numPr>
          <w:ilvl w:val="0"/>
          <w:numId w:val="11"/>
        </w:numPr>
        <w:pBdr>
          <w:bottom w:val="single" w:sz="4" w:space="1" w:color="auto"/>
        </w:pBdr>
        <w:jc w:val="both"/>
        <w:rPr>
          <w:rFonts w:ascii="Times New Roman" w:hAnsi="Times New Roman"/>
          <w:b/>
        </w:rPr>
      </w:pPr>
      <w:bookmarkStart w:id="98" w:name="_Toc524450314"/>
      <w:bookmarkStart w:id="99" w:name="_Toc525048355"/>
      <w:bookmarkStart w:id="100" w:name="_Toc128659884"/>
      <w:r w:rsidRPr="007D1455">
        <w:rPr>
          <w:rFonts w:ascii="Times New Roman" w:hAnsi="Times New Roman"/>
          <w:b/>
        </w:rPr>
        <w:t>Company History and Background</w:t>
      </w:r>
      <w:bookmarkEnd w:id="98"/>
      <w:bookmarkEnd w:id="99"/>
      <w:bookmarkEnd w:id="100"/>
    </w:p>
    <w:p w14:paraId="23D23708" w14:textId="77777777" w:rsidR="005D5A36" w:rsidRPr="007D1455" w:rsidRDefault="005D5A36" w:rsidP="005D05D1">
      <w:pPr>
        <w:pStyle w:val="BodyText"/>
        <w:rPr>
          <w:rFonts w:ascii="Times New Roman" w:hAnsi="Times New Roman" w:cs="Times New Roman"/>
          <w:lang w:val="en-IN"/>
        </w:rPr>
      </w:pPr>
    </w:p>
    <w:p w14:paraId="3A7095AA" w14:textId="71864EF1" w:rsidR="00B97B50" w:rsidRDefault="00B97B50" w:rsidP="007F403C">
      <w:pPr>
        <w:rPr>
          <w:i/>
          <w:iCs/>
        </w:rPr>
      </w:pPr>
      <w:bookmarkStart w:id="101" w:name="_Hlk110001641"/>
      <w:bookmarkEnd w:id="97"/>
    </w:p>
    <w:p w14:paraId="7938EE83" w14:textId="46A17D05" w:rsidR="00ED7C2A" w:rsidRPr="007D1455" w:rsidRDefault="00ED7C2A" w:rsidP="00B47533">
      <w:pPr>
        <w:pStyle w:val="Heading1"/>
        <w:numPr>
          <w:ilvl w:val="0"/>
          <w:numId w:val="6"/>
        </w:numPr>
        <w:ind w:left="0" w:hanging="450"/>
        <w:jc w:val="both"/>
        <w:rPr>
          <w:lang w:val="en-IN"/>
        </w:rPr>
      </w:pPr>
      <w:bookmarkStart w:id="102" w:name="_Toc5013158"/>
      <w:bookmarkStart w:id="103" w:name="_Toc5013159"/>
      <w:bookmarkStart w:id="104" w:name="_Toc5013160"/>
      <w:bookmarkStart w:id="105" w:name="_Toc5013161"/>
      <w:bookmarkStart w:id="106" w:name="_Toc5013162"/>
      <w:bookmarkStart w:id="107" w:name="_Toc5013163"/>
      <w:bookmarkStart w:id="108" w:name="_Toc5013194"/>
      <w:bookmarkStart w:id="109" w:name="_Toc5013195"/>
      <w:bookmarkStart w:id="110" w:name="_Toc5013196"/>
      <w:bookmarkStart w:id="111" w:name="_Toc5013227"/>
      <w:bookmarkStart w:id="112" w:name="_Toc5195736"/>
      <w:bookmarkStart w:id="113" w:name="_Toc5013229"/>
      <w:bookmarkStart w:id="114" w:name="_Toc5013230"/>
      <w:bookmarkStart w:id="115" w:name="_Toc5013231"/>
      <w:bookmarkStart w:id="116" w:name="_Toc519922565"/>
      <w:bookmarkStart w:id="117" w:name="_Toc524450325"/>
      <w:bookmarkStart w:id="118" w:name="_Toc525048367"/>
      <w:bookmarkStart w:id="119" w:name="_Toc128659886"/>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7D1455">
        <w:t>OPINION OF VALUE</w:t>
      </w:r>
      <w:bookmarkEnd w:id="116"/>
      <w:bookmarkEnd w:id="117"/>
      <w:bookmarkEnd w:id="118"/>
      <w:bookmarkEnd w:id="119"/>
    </w:p>
    <w:p w14:paraId="1823013E" w14:textId="77777777" w:rsidR="00ED7C2A" w:rsidRPr="007D1455" w:rsidRDefault="00ED7C2A" w:rsidP="005D05D1">
      <w:pPr>
        <w:pStyle w:val="BodyText"/>
        <w:rPr>
          <w:rFonts w:ascii="Times New Roman" w:hAnsi="Times New Roman" w:cs="Times New Roman"/>
          <w:b/>
          <w:lang w:val="en-IN"/>
        </w:rPr>
      </w:pPr>
    </w:p>
    <w:p w14:paraId="11F35F7F" w14:textId="77777777" w:rsidR="00ED7C2A" w:rsidRPr="007D1455" w:rsidRDefault="00ED7C2A" w:rsidP="008D46D0">
      <w:pPr>
        <w:pStyle w:val="Heading3"/>
        <w:numPr>
          <w:ilvl w:val="0"/>
          <w:numId w:val="8"/>
        </w:numPr>
        <w:pBdr>
          <w:bottom w:val="single" w:sz="4" w:space="1" w:color="auto"/>
        </w:pBdr>
        <w:ind w:left="360"/>
        <w:jc w:val="both"/>
        <w:rPr>
          <w:rFonts w:ascii="Times New Roman" w:hAnsi="Times New Roman"/>
          <w:b/>
        </w:rPr>
      </w:pPr>
      <w:bookmarkStart w:id="120" w:name="_Toc519922566"/>
      <w:bookmarkStart w:id="121" w:name="_Toc524450326"/>
      <w:bookmarkStart w:id="122" w:name="_Toc525048368"/>
      <w:bookmarkStart w:id="123" w:name="_Toc128659887"/>
      <w:r w:rsidRPr="007D1455">
        <w:rPr>
          <w:rFonts w:ascii="Times New Roman" w:hAnsi="Times New Roman"/>
          <w:b/>
        </w:rPr>
        <w:t>Valuation Approaches and Methodologies</w:t>
      </w:r>
      <w:bookmarkEnd w:id="120"/>
      <w:bookmarkEnd w:id="121"/>
      <w:bookmarkEnd w:id="122"/>
      <w:bookmarkEnd w:id="123"/>
      <w:r w:rsidRPr="007D1455">
        <w:rPr>
          <w:rFonts w:ascii="Times New Roman" w:hAnsi="Times New Roman"/>
          <w:b/>
        </w:rPr>
        <w:t xml:space="preserve"> </w:t>
      </w:r>
    </w:p>
    <w:p w14:paraId="40A358EA" w14:textId="77777777" w:rsidR="00ED7C2A" w:rsidRPr="007D1455" w:rsidRDefault="00ED7C2A" w:rsidP="005D05D1">
      <w:pPr>
        <w:pStyle w:val="BodyText"/>
        <w:rPr>
          <w:rFonts w:ascii="Times New Roman" w:hAnsi="Times New Roman" w:cs="Times New Roman"/>
          <w:lang w:val="en-IN"/>
        </w:rPr>
      </w:pPr>
    </w:p>
    <w:p w14:paraId="5596D150" w14:textId="77777777" w:rsidR="00ED7C2A" w:rsidRPr="007D1455" w:rsidRDefault="00ED7C2A" w:rsidP="008D46D0">
      <w:pPr>
        <w:pStyle w:val="BodyText"/>
        <w:numPr>
          <w:ilvl w:val="0"/>
          <w:numId w:val="9"/>
        </w:numPr>
        <w:rPr>
          <w:rFonts w:ascii="Times New Roman" w:hAnsi="Times New Roman" w:cs="Times New Roman"/>
          <w:b/>
          <w:lang w:val="en-IN"/>
        </w:rPr>
      </w:pPr>
      <w:r w:rsidRPr="007D1455">
        <w:rPr>
          <w:rFonts w:ascii="Times New Roman" w:hAnsi="Times New Roman" w:cs="Times New Roman"/>
          <w:b/>
          <w:lang w:val="en-IN"/>
        </w:rPr>
        <w:t>Valuation Approaches</w:t>
      </w:r>
    </w:p>
    <w:p w14:paraId="15E8CEC5" w14:textId="41027956" w:rsidR="00ED7C2A" w:rsidRPr="007D1455" w:rsidRDefault="00ED7C2A" w:rsidP="005D05D1">
      <w:pPr>
        <w:pStyle w:val="BodyText"/>
        <w:rPr>
          <w:rFonts w:ascii="Times New Roman" w:hAnsi="Times New Roman" w:cs="Times New Roman"/>
          <w:lang w:val="en-IN"/>
        </w:rPr>
      </w:pPr>
    </w:p>
    <w:p w14:paraId="1F5113D7" w14:textId="77777777" w:rsidR="00ED7C2A" w:rsidRPr="007D1455" w:rsidRDefault="00C63633" w:rsidP="005D05D1">
      <w:pPr>
        <w:pStyle w:val="BodyText"/>
        <w:rPr>
          <w:rFonts w:ascii="Times New Roman" w:hAnsi="Times New Roman" w:cs="Times New Roman"/>
          <w:lang w:val="en-IN"/>
        </w:rPr>
      </w:pPr>
      <w:r w:rsidRPr="007D1455">
        <w:rPr>
          <w:rFonts w:ascii="Times New Roman" w:hAnsi="Times New Roman" w:cs="Times New Roman"/>
          <w:lang w:val="en-IN"/>
        </w:rPr>
        <w:t>A b</w:t>
      </w:r>
      <w:r w:rsidR="00ED7C2A" w:rsidRPr="007D1455">
        <w:rPr>
          <w:rFonts w:ascii="Times New Roman" w:hAnsi="Times New Roman" w:cs="Times New Roman"/>
          <w:lang w:val="en-IN"/>
        </w:rPr>
        <w:t>rief explanation of each valuation approach is provided below.</w:t>
      </w:r>
    </w:p>
    <w:p w14:paraId="0472E265" w14:textId="77777777" w:rsidR="00ED7C2A" w:rsidRPr="007D1455" w:rsidRDefault="00ED7C2A" w:rsidP="005D05D1">
      <w:pPr>
        <w:pStyle w:val="BodyText"/>
        <w:rPr>
          <w:rFonts w:ascii="Times New Roman" w:hAnsi="Times New Roman" w:cs="Times New Roman"/>
          <w:lang w:val="en-IN"/>
        </w:rPr>
      </w:pPr>
    </w:p>
    <w:p w14:paraId="4663F483" w14:textId="77777777" w:rsidR="00ED7C2A" w:rsidRPr="007D1455" w:rsidRDefault="00ED7C2A" w:rsidP="005D05D1">
      <w:pPr>
        <w:pStyle w:val="BodyText"/>
        <w:rPr>
          <w:rFonts w:ascii="Times New Roman" w:hAnsi="Times New Roman" w:cs="Times New Roman"/>
          <w:u w:val="single"/>
          <w:lang w:val="en-IN"/>
        </w:rPr>
      </w:pPr>
      <w:r w:rsidRPr="007D1455">
        <w:rPr>
          <w:rFonts w:ascii="Times New Roman" w:hAnsi="Times New Roman" w:cs="Times New Roman"/>
          <w:u w:val="single"/>
          <w:lang w:val="en-IN"/>
        </w:rPr>
        <w:t>Income Approach</w:t>
      </w:r>
    </w:p>
    <w:p w14:paraId="65A4DB4B" w14:textId="77777777" w:rsidR="00ED7C2A" w:rsidRPr="007D1455" w:rsidRDefault="00ED7C2A" w:rsidP="005D05D1">
      <w:pPr>
        <w:pStyle w:val="BodyText"/>
        <w:rPr>
          <w:rFonts w:ascii="Times New Roman" w:hAnsi="Times New Roman" w:cs="Times New Roman"/>
          <w:lang w:val="en-IN"/>
        </w:rPr>
      </w:pPr>
      <w:r w:rsidRPr="007D1455">
        <w:rPr>
          <w:rFonts w:ascii="Times New Roman" w:hAnsi="Times New Roman" w:cs="Times New Roman"/>
          <w:lang w:val="en-IN"/>
        </w:rPr>
        <w:t xml:space="preserve">The income approach provides an estimate of the present value of the monetary benefits expected to flow to the owners of the business. It requires </w:t>
      </w:r>
      <w:r w:rsidR="000E68C3" w:rsidRPr="007D1455">
        <w:rPr>
          <w:rFonts w:ascii="Times New Roman" w:hAnsi="Times New Roman" w:cs="Times New Roman"/>
          <w:lang w:val="en-IN"/>
        </w:rPr>
        <w:t xml:space="preserve">the </w:t>
      </w:r>
      <w:r w:rsidRPr="007D1455">
        <w:rPr>
          <w:rFonts w:ascii="Times New Roman" w:hAnsi="Times New Roman" w:cs="Times New Roman"/>
          <w:noProof/>
          <w:lang w:val="en-IN"/>
        </w:rPr>
        <w:t>projection</w:t>
      </w:r>
      <w:r w:rsidRPr="007D1455">
        <w:rPr>
          <w:rFonts w:ascii="Times New Roman" w:hAnsi="Times New Roman" w:cs="Times New Roman"/>
          <w:lang w:val="en-IN"/>
        </w:rPr>
        <w:t xml:space="preserve"> of the cash flows that the business is expected to generate. These cash flows are then converted to their present value by means of discounting, using a rate of return that accounts for the time value of money and the appropriate degree of risk in the investment. The value of the business is the sum of the discounted cash flows.</w:t>
      </w:r>
    </w:p>
    <w:p w14:paraId="007DB034" w14:textId="40D2C423" w:rsidR="00ED7C2A" w:rsidRPr="007D1455" w:rsidRDefault="0020482B" w:rsidP="00FB68B1">
      <w:pPr>
        <w:pStyle w:val="BodyText"/>
        <w:tabs>
          <w:tab w:val="left" w:pos="8865"/>
        </w:tabs>
        <w:rPr>
          <w:rFonts w:ascii="Times New Roman" w:hAnsi="Times New Roman" w:cs="Times New Roman"/>
          <w:lang w:val="en-IN"/>
        </w:rPr>
      </w:pPr>
      <w:r>
        <w:rPr>
          <w:rFonts w:ascii="Times New Roman" w:hAnsi="Times New Roman" w:cs="Times New Roman"/>
          <w:lang w:val="en-IN"/>
        </w:rPr>
        <w:t>+</w:t>
      </w:r>
    </w:p>
    <w:p w14:paraId="70DD7A34" w14:textId="77777777" w:rsidR="00ED7C2A" w:rsidRPr="007D1455" w:rsidRDefault="00ED7C2A" w:rsidP="005D05D1">
      <w:pPr>
        <w:pStyle w:val="BodyText"/>
        <w:rPr>
          <w:rFonts w:ascii="Times New Roman" w:hAnsi="Times New Roman" w:cs="Times New Roman"/>
          <w:u w:val="single"/>
          <w:lang w:val="en-IN"/>
        </w:rPr>
      </w:pPr>
      <w:r w:rsidRPr="007D1455">
        <w:rPr>
          <w:rFonts w:ascii="Times New Roman" w:hAnsi="Times New Roman" w:cs="Times New Roman"/>
          <w:u w:val="single"/>
          <w:lang w:val="en-IN"/>
        </w:rPr>
        <w:t>Market Approach</w:t>
      </w:r>
    </w:p>
    <w:p w14:paraId="2BC300F2" w14:textId="77777777" w:rsidR="00ED7C2A" w:rsidRPr="007D1455" w:rsidRDefault="00ED7C2A" w:rsidP="005D05D1">
      <w:pPr>
        <w:pStyle w:val="BodyText"/>
        <w:rPr>
          <w:rFonts w:ascii="Times New Roman" w:hAnsi="Times New Roman" w:cs="Times New Roman"/>
          <w:lang w:val="en-IN"/>
        </w:rPr>
      </w:pPr>
      <w:r w:rsidRPr="007D1455">
        <w:rPr>
          <w:rFonts w:ascii="Times New Roman" w:hAnsi="Times New Roman" w:cs="Times New Roman"/>
          <w:lang w:val="en-IN"/>
        </w:rPr>
        <w:t xml:space="preserve">The market approach considers actual </w:t>
      </w:r>
      <w:r w:rsidRPr="007D1455">
        <w:rPr>
          <w:rFonts w:ascii="Times New Roman" w:hAnsi="Times New Roman" w:cs="Times New Roman"/>
          <w:noProof/>
          <w:lang w:val="en-IN"/>
        </w:rPr>
        <w:t>arm’s-length</w:t>
      </w:r>
      <w:r w:rsidRPr="007D1455">
        <w:rPr>
          <w:rFonts w:ascii="Times New Roman" w:hAnsi="Times New Roman" w:cs="Times New Roman"/>
          <w:lang w:val="en-IN"/>
        </w:rPr>
        <w:t xml:space="preserve"> transactions for which the market value of investments alternative to the subject company can be observed. The value of a company or an ownership interest in the company can be estimated by developing relevant multiples for the comparative companies that relate value to underlying revenue, earnings, or cash flow variable, and then applying these multiples to the comparable underlying revenue, earnings, or cash flow variable for the subject company. The value multiples can be derived from guideline public company and guideline transactions of </w:t>
      </w:r>
      <w:r w:rsidR="000E68C3" w:rsidRPr="007D1455">
        <w:rPr>
          <w:rFonts w:ascii="Times New Roman" w:hAnsi="Times New Roman" w:cs="Times New Roman"/>
          <w:lang w:val="en-IN"/>
        </w:rPr>
        <w:t xml:space="preserve">the </w:t>
      </w:r>
      <w:r w:rsidRPr="007D1455">
        <w:rPr>
          <w:rFonts w:ascii="Times New Roman" w:hAnsi="Times New Roman" w:cs="Times New Roman"/>
          <w:noProof/>
          <w:lang w:val="en-IN"/>
        </w:rPr>
        <w:t>publicly</w:t>
      </w:r>
      <w:r w:rsidRPr="007D1455">
        <w:rPr>
          <w:rFonts w:ascii="Times New Roman" w:hAnsi="Times New Roman" w:cs="Times New Roman"/>
          <w:lang w:val="en-IN"/>
        </w:rPr>
        <w:t xml:space="preserve"> traded company or private companies.</w:t>
      </w:r>
    </w:p>
    <w:p w14:paraId="7307FFA1" w14:textId="7547F305" w:rsidR="00D575CD" w:rsidRDefault="00D575CD" w:rsidP="005D05D1">
      <w:pPr>
        <w:pStyle w:val="BodyText"/>
        <w:rPr>
          <w:rFonts w:ascii="Times New Roman" w:hAnsi="Times New Roman" w:cs="Times New Roman"/>
          <w:lang w:val="en-IN"/>
        </w:rPr>
      </w:pPr>
    </w:p>
    <w:p w14:paraId="14E6BAC7" w14:textId="77777777" w:rsidR="00ED7C2A" w:rsidRPr="007D1455" w:rsidRDefault="00ED7C2A" w:rsidP="005D05D1">
      <w:pPr>
        <w:pStyle w:val="BodyText"/>
        <w:rPr>
          <w:rFonts w:ascii="Times New Roman" w:hAnsi="Times New Roman" w:cs="Times New Roman"/>
          <w:u w:val="single"/>
          <w:lang w:val="en-IN"/>
        </w:rPr>
      </w:pPr>
      <w:r w:rsidRPr="007D1455">
        <w:rPr>
          <w:rFonts w:ascii="Times New Roman" w:hAnsi="Times New Roman" w:cs="Times New Roman"/>
          <w:u w:val="single"/>
          <w:lang w:val="en-IN"/>
        </w:rPr>
        <w:t>Cost (Asset-Based) Approach</w:t>
      </w:r>
    </w:p>
    <w:p w14:paraId="5706D5C8" w14:textId="29029DD0" w:rsidR="00BF34C8" w:rsidRPr="007D1455" w:rsidRDefault="00ED7C2A" w:rsidP="005D05D1">
      <w:pPr>
        <w:pStyle w:val="BodyText"/>
        <w:rPr>
          <w:rFonts w:ascii="Times New Roman" w:hAnsi="Times New Roman" w:cs="Times New Roman"/>
          <w:lang w:val="en-IN"/>
        </w:rPr>
      </w:pPr>
      <w:r w:rsidRPr="007D1455">
        <w:rPr>
          <w:rFonts w:ascii="Times New Roman" w:hAnsi="Times New Roman" w:cs="Times New Roman"/>
          <w:lang w:val="en-IN"/>
        </w:rPr>
        <w:t xml:space="preserve">The asset-based (net underlying assets) approach is a form of the cost approach. The values of the individual assets (i.e., current, fixed, and intangible) of the business are estimated. The sum of the individual asset values represents the total asset value of the enterprise. The enterprise’s liabilities related to working capital are deducted to arrive at an indication of value for the invested capital of the business. Because the cost approach does not always reflect the full value of intangible assets, it is often not appropriate to value an operating business completely on the </w:t>
      </w:r>
      <w:r w:rsidR="005841C3" w:rsidRPr="007D1455">
        <w:rPr>
          <w:rFonts w:ascii="Times New Roman" w:hAnsi="Times New Roman" w:cs="Times New Roman"/>
          <w:lang w:val="en-IN"/>
        </w:rPr>
        <w:t>bases</w:t>
      </w:r>
      <w:r w:rsidRPr="007D1455">
        <w:rPr>
          <w:rFonts w:ascii="Times New Roman" w:hAnsi="Times New Roman" w:cs="Times New Roman"/>
          <w:lang w:val="en-IN"/>
        </w:rPr>
        <w:t xml:space="preserve"> of this approach without giving weights to other valuation methods. Cost approach may be relevant to the value of an operating business that is not sufficiently profitable and whose "breakup" values may be greater than its going concern value.</w:t>
      </w:r>
    </w:p>
    <w:p w14:paraId="030934AD" w14:textId="13367D95" w:rsidR="00E31434" w:rsidRDefault="00E31434" w:rsidP="005D05D1">
      <w:pPr>
        <w:pStyle w:val="BodyText"/>
        <w:rPr>
          <w:rFonts w:ascii="Times New Roman" w:hAnsi="Times New Roman" w:cs="Times New Roman"/>
          <w:lang w:val="en-IN"/>
        </w:rPr>
      </w:pPr>
    </w:p>
    <w:p w14:paraId="64CE5196" w14:textId="77777777" w:rsidR="005F6DD1" w:rsidRDefault="005F6DD1" w:rsidP="005D05D1">
      <w:pPr>
        <w:pStyle w:val="BodyText"/>
        <w:rPr>
          <w:rFonts w:ascii="Times New Roman" w:hAnsi="Times New Roman" w:cs="Times New Roman"/>
          <w:lang w:val="en-IN"/>
        </w:rPr>
      </w:pPr>
    </w:p>
    <w:p w14:paraId="21BA26D1" w14:textId="77777777" w:rsidR="00ED7C2A" w:rsidRPr="007D1455" w:rsidRDefault="00ED7C2A" w:rsidP="008D46D0">
      <w:pPr>
        <w:pStyle w:val="BodyText"/>
        <w:numPr>
          <w:ilvl w:val="0"/>
          <w:numId w:val="9"/>
        </w:numPr>
        <w:rPr>
          <w:rFonts w:ascii="Times New Roman" w:hAnsi="Times New Roman" w:cs="Times New Roman"/>
          <w:b/>
          <w:lang w:val="en-IN"/>
        </w:rPr>
      </w:pPr>
      <w:r w:rsidRPr="007D1455">
        <w:rPr>
          <w:rFonts w:ascii="Times New Roman" w:hAnsi="Times New Roman" w:cs="Times New Roman"/>
          <w:b/>
          <w:lang w:val="en-IN"/>
        </w:rPr>
        <w:t>Valuation Methodologies</w:t>
      </w:r>
    </w:p>
    <w:p w14:paraId="7D6FE29C" w14:textId="77777777" w:rsidR="00ED7C2A" w:rsidRPr="007D1455" w:rsidRDefault="00ED7C2A" w:rsidP="005D05D1">
      <w:pPr>
        <w:pStyle w:val="BodyText"/>
        <w:rPr>
          <w:rFonts w:ascii="Times New Roman" w:hAnsi="Times New Roman" w:cs="Times New Roman"/>
          <w:b/>
          <w:lang w:val="en-IN"/>
        </w:rPr>
      </w:pPr>
    </w:p>
    <w:p w14:paraId="48556DD6" w14:textId="77777777" w:rsidR="00FD489D" w:rsidRPr="007D1455" w:rsidRDefault="00FD489D">
      <w:pPr>
        <w:numPr>
          <w:ilvl w:val="0"/>
          <w:numId w:val="13"/>
        </w:numPr>
        <w:pBdr>
          <w:bottom w:val="single" w:sz="4" w:space="1" w:color="auto"/>
        </w:pBdr>
        <w:tabs>
          <w:tab w:val="left" w:pos="360"/>
        </w:tabs>
        <w:ind w:left="1170" w:hanging="1170"/>
        <w:rPr>
          <w:b/>
        </w:rPr>
      </w:pPr>
      <w:r w:rsidRPr="007D1455">
        <w:rPr>
          <w:b/>
        </w:rPr>
        <w:t>Overview</w:t>
      </w:r>
    </w:p>
    <w:p w14:paraId="10638BA1" w14:textId="77777777" w:rsidR="00FD489D" w:rsidRPr="007D1455" w:rsidRDefault="00FD489D" w:rsidP="005D05D1">
      <w:pPr>
        <w:pStyle w:val="BodyText"/>
        <w:rPr>
          <w:rFonts w:ascii="Times New Roman" w:hAnsi="Times New Roman" w:cs="Times New Roman"/>
          <w:lang w:val="en-IN"/>
        </w:rPr>
      </w:pPr>
    </w:p>
    <w:p w14:paraId="55F04DA5" w14:textId="77777777" w:rsidR="00ED7C2A" w:rsidRPr="007D1455" w:rsidRDefault="00ED7C2A" w:rsidP="005D05D1">
      <w:pPr>
        <w:pStyle w:val="BodyText"/>
        <w:rPr>
          <w:rFonts w:ascii="Times New Roman" w:hAnsi="Times New Roman" w:cs="Times New Roman"/>
          <w:lang w:val="en-IN"/>
        </w:rPr>
      </w:pPr>
      <w:r w:rsidRPr="007D1455">
        <w:rPr>
          <w:rFonts w:ascii="Times New Roman" w:hAnsi="Times New Roman" w:cs="Times New Roman"/>
          <w:lang w:val="en-IN"/>
        </w:rPr>
        <w:t xml:space="preserve">The valuation methodology to be adopted varies from case to case depending upon different factors affecting valuation. Different methodologies are adopted for the valuation of manufacturing, investment, consultancy </w:t>
      </w:r>
      <w:r w:rsidRPr="007D1455">
        <w:rPr>
          <w:rFonts w:ascii="Times New Roman" w:hAnsi="Times New Roman" w:cs="Times New Roman"/>
          <w:noProof/>
          <w:lang w:val="en-IN"/>
        </w:rPr>
        <w:t>and</w:t>
      </w:r>
      <w:r w:rsidRPr="007D1455">
        <w:rPr>
          <w:rFonts w:ascii="Times New Roman" w:hAnsi="Times New Roman" w:cs="Times New Roman"/>
          <w:lang w:val="en-IN"/>
        </w:rPr>
        <w:t xml:space="preserve"> trading companies.</w:t>
      </w:r>
    </w:p>
    <w:p w14:paraId="7EDF8895" w14:textId="77777777" w:rsidR="00ED7C2A" w:rsidRPr="007D1455" w:rsidRDefault="00ED7C2A" w:rsidP="005D05D1">
      <w:pPr>
        <w:pStyle w:val="BodyText"/>
        <w:rPr>
          <w:rFonts w:ascii="Times New Roman" w:hAnsi="Times New Roman" w:cs="Times New Roman"/>
          <w:lang w:val="en-IN"/>
        </w:rPr>
      </w:pPr>
    </w:p>
    <w:p w14:paraId="6087AD92" w14:textId="77777777" w:rsidR="00ED7C2A" w:rsidRPr="007D1455" w:rsidRDefault="00ED7C2A" w:rsidP="005D05D1">
      <w:pPr>
        <w:pStyle w:val="BodyText"/>
        <w:rPr>
          <w:rFonts w:ascii="Times New Roman" w:hAnsi="Times New Roman" w:cs="Times New Roman"/>
          <w:lang w:val="en-IN"/>
        </w:rPr>
      </w:pPr>
      <w:r w:rsidRPr="007D1455">
        <w:rPr>
          <w:rFonts w:ascii="Times New Roman" w:hAnsi="Times New Roman" w:cs="Times New Roman"/>
          <w:lang w:val="en-IN"/>
        </w:rPr>
        <w:t>Though there are no thumb rules for valuation, the method to be adopted has to be appropriate to the particular purpose for which valuation is being done as well as the attendant circumstances of each case. For example, a manufacturing company is generally valued on the combination of asset value and the earning potential of the business. An investment company is valued on the basis of the fair market value of underlying assets.</w:t>
      </w:r>
    </w:p>
    <w:p w14:paraId="501A942D" w14:textId="77777777" w:rsidR="00ED7C2A" w:rsidRPr="007D1455" w:rsidRDefault="00ED7C2A" w:rsidP="005D05D1">
      <w:pPr>
        <w:pStyle w:val="BodyText"/>
        <w:rPr>
          <w:rFonts w:ascii="Times New Roman" w:hAnsi="Times New Roman" w:cs="Times New Roman"/>
          <w:lang w:val="en-IN"/>
        </w:rPr>
      </w:pPr>
    </w:p>
    <w:p w14:paraId="26B36FE5" w14:textId="77777777" w:rsidR="00ED7C2A" w:rsidRPr="007D1455" w:rsidRDefault="00ED7C2A" w:rsidP="005D05D1">
      <w:pPr>
        <w:pStyle w:val="BodyText"/>
        <w:rPr>
          <w:rFonts w:ascii="Times New Roman" w:hAnsi="Times New Roman" w:cs="Times New Roman"/>
          <w:lang w:val="en-IN"/>
        </w:rPr>
      </w:pPr>
      <w:r w:rsidRPr="007D1455">
        <w:rPr>
          <w:rFonts w:ascii="Times New Roman" w:hAnsi="Times New Roman" w:cs="Times New Roman"/>
          <w:lang w:val="en-IN"/>
        </w:rPr>
        <w:t xml:space="preserve">However, the value is specific to the point in time and may change with the passage of time. The value is derived in the context of </w:t>
      </w:r>
      <w:r w:rsidR="000E68C3" w:rsidRPr="007D1455">
        <w:rPr>
          <w:rFonts w:ascii="Times New Roman" w:hAnsi="Times New Roman" w:cs="Times New Roman"/>
          <w:lang w:val="en-IN"/>
        </w:rPr>
        <w:t xml:space="preserve">an </w:t>
      </w:r>
      <w:r w:rsidRPr="007D1455">
        <w:rPr>
          <w:rFonts w:ascii="Times New Roman" w:hAnsi="Times New Roman" w:cs="Times New Roman"/>
          <w:noProof/>
          <w:lang w:val="en-IN"/>
        </w:rPr>
        <w:t>existing</w:t>
      </w:r>
      <w:r w:rsidRPr="007D1455">
        <w:rPr>
          <w:rFonts w:ascii="Times New Roman" w:hAnsi="Times New Roman" w:cs="Times New Roman"/>
          <w:lang w:val="en-IN"/>
        </w:rPr>
        <w:t xml:space="preserve"> environment that includes economic conditions, state of industry/market and state of business activities of companies being valued etc. as on the appointed date of valuation. The basis of valuation would depend upon the purpose of valuation, the type of business, the future prospects and other attendant circumstances.</w:t>
      </w:r>
    </w:p>
    <w:p w14:paraId="4CD86D19" w14:textId="77777777" w:rsidR="00DB2A29" w:rsidRPr="007D1455" w:rsidRDefault="00DB2A29" w:rsidP="00DB2A29">
      <w:pPr>
        <w:autoSpaceDE w:val="0"/>
        <w:autoSpaceDN w:val="0"/>
        <w:adjustRightInd w:val="0"/>
        <w:jc w:val="both"/>
        <w:rPr>
          <w:bCs/>
          <w:u w:val="single"/>
          <w:lang w:eastAsia="en-IN"/>
        </w:rPr>
      </w:pPr>
    </w:p>
    <w:p w14:paraId="25DE27CF" w14:textId="77777777" w:rsidR="00DB2A29" w:rsidRPr="007D1455" w:rsidRDefault="00DB2A29" w:rsidP="00DB2A29">
      <w:pPr>
        <w:autoSpaceDE w:val="0"/>
        <w:autoSpaceDN w:val="0"/>
        <w:adjustRightInd w:val="0"/>
        <w:jc w:val="both"/>
        <w:rPr>
          <w:bCs/>
          <w:u w:val="single"/>
          <w:lang w:eastAsia="en-IN"/>
        </w:rPr>
      </w:pPr>
      <w:r w:rsidRPr="007D1455">
        <w:rPr>
          <w:bCs/>
          <w:u w:val="single"/>
          <w:lang w:eastAsia="en-IN"/>
        </w:rPr>
        <w:t>Discounted Cash Flow Method (DCF) – Income Approach</w:t>
      </w:r>
    </w:p>
    <w:p w14:paraId="56A9EDDD" w14:textId="77777777" w:rsidR="00DB2A29" w:rsidRPr="007D1455" w:rsidRDefault="00DB2A29" w:rsidP="00DB2A29">
      <w:pPr>
        <w:autoSpaceDE w:val="0"/>
        <w:autoSpaceDN w:val="0"/>
        <w:adjustRightInd w:val="0"/>
        <w:jc w:val="both"/>
        <w:rPr>
          <w:bCs/>
          <w:lang w:eastAsia="en-IN"/>
        </w:rPr>
      </w:pPr>
    </w:p>
    <w:p w14:paraId="501723EE" w14:textId="100E43A6" w:rsidR="00DB2A29" w:rsidRDefault="00DB2A29" w:rsidP="00DB2A29">
      <w:pPr>
        <w:autoSpaceDE w:val="0"/>
        <w:autoSpaceDN w:val="0"/>
        <w:adjustRightInd w:val="0"/>
        <w:jc w:val="both"/>
        <w:rPr>
          <w:bCs/>
          <w:lang w:eastAsia="en-IN"/>
        </w:rPr>
      </w:pPr>
      <w:r w:rsidRPr="007D1455">
        <w:rPr>
          <w:bCs/>
          <w:lang w:eastAsia="en-IN"/>
        </w:rPr>
        <w:t xml:space="preserve">The DCF method values the asset by discounting the cash flows expected to be generated by the asset for the explicit forecast period and also the perpetuity value (or terminal value) in case of assets with an </w:t>
      </w:r>
      <w:r w:rsidRPr="007D1455">
        <w:rPr>
          <w:bCs/>
          <w:noProof/>
          <w:lang w:eastAsia="en-IN"/>
        </w:rPr>
        <w:t>indefinite</w:t>
      </w:r>
      <w:r w:rsidRPr="007D1455">
        <w:rPr>
          <w:bCs/>
          <w:lang w:eastAsia="en-IN"/>
        </w:rPr>
        <w:t xml:space="preserve"> life. The DCF method is one of the most common methods for valuing various assets such as shares, businesses, real estate projects, debt instruments, etc. This method involves discounting of future cash flows expected to be generated by an asset over its life using an appropriate discount rate to arrive at the present value. The important inputs for the DCF method are (a) Cash flows; (b) Discount rate; and (c) Terminal value.</w:t>
      </w:r>
    </w:p>
    <w:p w14:paraId="0E460023" w14:textId="77777777" w:rsidR="00725676" w:rsidRPr="007D1455" w:rsidRDefault="00725676" w:rsidP="00DB2A29">
      <w:pPr>
        <w:autoSpaceDE w:val="0"/>
        <w:autoSpaceDN w:val="0"/>
        <w:adjustRightInd w:val="0"/>
        <w:jc w:val="both"/>
        <w:rPr>
          <w:bCs/>
          <w:lang w:eastAsia="en-IN"/>
        </w:rPr>
      </w:pPr>
    </w:p>
    <w:p w14:paraId="22CA49D7" w14:textId="77777777" w:rsidR="00DB2A29" w:rsidRPr="007D1455" w:rsidRDefault="00DB2A29" w:rsidP="00DB2A29">
      <w:pPr>
        <w:autoSpaceDE w:val="0"/>
        <w:autoSpaceDN w:val="0"/>
        <w:adjustRightInd w:val="0"/>
        <w:jc w:val="both"/>
        <w:rPr>
          <w:bCs/>
          <w:lang w:eastAsia="en-IN"/>
        </w:rPr>
      </w:pPr>
    </w:p>
    <w:p w14:paraId="457F718E" w14:textId="77777777" w:rsidR="00DB2A29" w:rsidRPr="007D1455" w:rsidRDefault="00DB2A29" w:rsidP="00DB2A29">
      <w:pPr>
        <w:autoSpaceDE w:val="0"/>
        <w:autoSpaceDN w:val="0"/>
        <w:adjustRightInd w:val="0"/>
        <w:jc w:val="both"/>
        <w:rPr>
          <w:bCs/>
          <w:lang w:eastAsia="en-IN"/>
        </w:rPr>
      </w:pPr>
      <w:r w:rsidRPr="007D1455">
        <w:rPr>
          <w:bCs/>
          <w:lang w:eastAsia="en-IN"/>
        </w:rPr>
        <w:t>The following are the cash flows which are used for the projections:</w:t>
      </w:r>
    </w:p>
    <w:p w14:paraId="4534341F" w14:textId="77777777" w:rsidR="00DB2A29" w:rsidRPr="007D1455" w:rsidRDefault="00DB2A29" w:rsidP="00DB2A29">
      <w:pPr>
        <w:autoSpaceDE w:val="0"/>
        <w:autoSpaceDN w:val="0"/>
        <w:adjustRightInd w:val="0"/>
        <w:jc w:val="both"/>
        <w:rPr>
          <w:bCs/>
          <w:lang w:eastAsia="en-IN"/>
        </w:rPr>
      </w:pPr>
    </w:p>
    <w:p w14:paraId="7EC05370" w14:textId="77777777" w:rsidR="00DB2A29" w:rsidRPr="007D1455" w:rsidRDefault="00DB2A29" w:rsidP="00DB2A29">
      <w:pPr>
        <w:autoSpaceDE w:val="0"/>
        <w:autoSpaceDN w:val="0"/>
        <w:adjustRightInd w:val="0"/>
        <w:jc w:val="both"/>
        <w:rPr>
          <w:bCs/>
          <w:lang w:eastAsia="en-IN"/>
        </w:rPr>
      </w:pPr>
      <w:r w:rsidRPr="007D1455">
        <w:rPr>
          <w:bCs/>
          <w:lang w:eastAsia="en-IN"/>
        </w:rPr>
        <w:t xml:space="preserve">(a) Free Cash Flows to Firm (FCFF): FCFF refers to cash flows that are available to all the providers of capital, </w:t>
      </w:r>
      <w:proofErr w:type="gramStart"/>
      <w:r w:rsidRPr="007D1455">
        <w:rPr>
          <w:bCs/>
          <w:lang w:eastAsia="en-IN"/>
        </w:rPr>
        <w:t>i.e.</w:t>
      </w:r>
      <w:proofErr w:type="gramEnd"/>
      <w:r w:rsidRPr="007D1455">
        <w:rPr>
          <w:bCs/>
          <w:lang w:eastAsia="en-IN"/>
        </w:rPr>
        <w:t xml:space="preserve"> equity shareholders, preference shareholders </w:t>
      </w:r>
      <w:r w:rsidRPr="007D1455">
        <w:rPr>
          <w:bCs/>
          <w:noProof/>
          <w:lang w:eastAsia="en-IN"/>
        </w:rPr>
        <w:t>and</w:t>
      </w:r>
      <w:r w:rsidRPr="007D1455">
        <w:rPr>
          <w:bCs/>
          <w:lang w:eastAsia="en-IN"/>
        </w:rPr>
        <w:t xml:space="preserve"> lenders. Therefore, cash flows required to service lenders and preference shareholders such as interest, dividend, repayment of principal amount and even additional </w:t>
      </w:r>
      <w:r w:rsidRPr="007D1455">
        <w:rPr>
          <w:bCs/>
          <w:noProof/>
          <w:lang w:eastAsia="en-IN"/>
        </w:rPr>
        <w:t>fund-raising</w:t>
      </w:r>
      <w:r w:rsidRPr="007D1455">
        <w:rPr>
          <w:bCs/>
          <w:lang w:eastAsia="en-IN"/>
        </w:rPr>
        <w:t xml:space="preserve"> are not considered in the calculation of FCFF.</w:t>
      </w:r>
    </w:p>
    <w:p w14:paraId="55A50DC9" w14:textId="7146872B" w:rsidR="00B97B50" w:rsidRDefault="00B97B50" w:rsidP="00DB2A29">
      <w:pPr>
        <w:autoSpaceDE w:val="0"/>
        <w:autoSpaceDN w:val="0"/>
        <w:adjustRightInd w:val="0"/>
        <w:jc w:val="both"/>
        <w:rPr>
          <w:rFonts w:ascii="Trebuchet MS" w:hAnsi="Trebuchet MS"/>
          <w:b/>
          <w:noProof/>
          <w:sz w:val="20"/>
          <w:szCs w:val="20"/>
        </w:rPr>
      </w:pPr>
    </w:p>
    <w:p w14:paraId="4EF61B37" w14:textId="77777777" w:rsidR="00DB2A29" w:rsidRPr="007D1455" w:rsidRDefault="00DB2A29" w:rsidP="00DB2A29">
      <w:pPr>
        <w:autoSpaceDE w:val="0"/>
        <w:autoSpaceDN w:val="0"/>
        <w:adjustRightInd w:val="0"/>
        <w:jc w:val="both"/>
        <w:rPr>
          <w:bCs/>
          <w:lang w:eastAsia="en-IN"/>
        </w:rPr>
      </w:pPr>
      <w:r w:rsidRPr="007D1455">
        <w:rPr>
          <w:bCs/>
          <w:lang w:eastAsia="en-IN"/>
        </w:rPr>
        <w:t>(b) Free Cash Flows to Equity (FCFE): FCFE refers to cash flows available to equity shareholders and therefore, cash flows after</w:t>
      </w:r>
      <w:r w:rsidR="00924853" w:rsidRPr="007D1455">
        <w:rPr>
          <w:bCs/>
          <w:lang w:eastAsia="en-IN"/>
        </w:rPr>
        <w:t xml:space="preserve"> </w:t>
      </w:r>
      <w:r w:rsidRPr="007D1455">
        <w:rPr>
          <w:bCs/>
          <w:lang w:eastAsia="en-IN"/>
        </w:rPr>
        <w:t xml:space="preserve">interest, dividend to preference shareholders, principal repayment and additional funds raised from </w:t>
      </w:r>
      <w:r w:rsidRPr="007D1455">
        <w:rPr>
          <w:bCs/>
          <w:noProof/>
          <w:lang w:eastAsia="en-IN"/>
        </w:rPr>
        <w:t>lenders/preference</w:t>
      </w:r>
      <w:r w:rsidRPr="007D1455">
        <w:rPr>
          <w:bCs/>
          <w:lang w:eastAsia="en-IN"/>
        </w:rPr>
        <w:t xml:space="preserve"> shareholders are</w:t>
      </w:r>
      <w:r w:rsidR="00924853" w:rsidRPr="007D1455">
        <w:rPr>
          <w:bCs/>
          <w:lang w:eastAsia="en-IN"/>
        </w:rPr>
        <w:t xml:space="preserve"> </w:t>
      </w:r>
      <w:r w:rsidRPr="007D1455">
        <w:rPr>
          <w:bCs/>
          <w:lang w:eastAsia="en-IN"/>
        </w:rPr>
        <w:t>considered.</w:t>
      </w:r>
    </w:p>
    <w:p w14:paraId="687B42B1" w14:textId="7827B7B6" w:rsidR="00DB2A29" w:rsidRPr="007D1455" w:rsidRDefault="00DB2A29" w:rsidP="00DB2A29">
      <w:pPr>
        <w:autoSpaceDE w:val="0"/>
        <w:autoSpaceDN w:val="0"/>
        <w:adjustRightInd w:val="0"/>
        <w:jc w:val="both"/>
        <w:rPr>
          <w:bCs/>
          <w:lang w:eastAsia="en-IN"/>
        </w:rPr>
      </w:pPr>
      <w:r w:rsidRPr="007D1455">
        <w:rPr>
          <w:bCs/>
          <w:lang w:eastAsia="en-IN"/>
        </w:rPr>
        <w:lastRenderedPageBreak/>
        <w:t xml:space="preserve">Appropriate Discount Rate - Discount Rate is the return expected by a market participant from a particular investment and shall reflect not only the time value of money but also the risk inherent in the asset being valued as well as the risk inherent in achieving future cash flows. In discounting the FCFF the appropriate discount rate is the weighted average cost of capital, which results in the enterprise value of the Company. Whereas, in the </w:t>
      </w:r>
      <w:r w:rsidRPr="007D1455">
        <w:rPr>
          <w:bCs/>
          <w:noProof/>
          <w:lang w:eastAsia="en-IN"/>
        </w:rPr>
        <w:t>case</w:t>
      </w:r>
      <w:r w:rsidRPr="007D1455">
        <w:rPr>
          <w:bCs/>
          <w:lang w:eastAsia="en-IN"/>
        </w:rPr>
        <w:t xml:space="preserve"> of FCFE the appropriate discount rate is the cost of equity, which results in the </w:t>
      </w:r>
      <w:r w:rsidRPr="007D1455">
        <w:rPr>
          <w:bCs/>
          <w:noProof/>
          <w:lang w:eastAsia="en-IN"/>
        </w:rPr>
        <w:t>equity</w:t>
      </w:r>
      <w:r w:rsidRPr="007D1455">
        <w:rPr>
          <w:bCs/>
          <w:lang w:eastAsia="en-IN"/>
        </w:rPr>
        <w:t xml:space="preserve"> value of the Company. </w:t>
      </w:r>
    </w:p>
    <w:p w14:paraId="5BBA7CD5" w14:textId="77777777" w:rsidR="00DB2A29" w:rsidRPr="007D1455" w:rsidRDefault="00DB2A29" w:rsidP="00DB2A29">
      <w:pPr>
        <w:autoSpaceDE w:val="0"/>
        <w:autoSpaceDN w:val="0"/>
        <w:adjustRightInd w:val="0"/>
        <w:jc w:val="both"/>
        <w:rPr>
          <w:bCs/>
          <w:lang w:eastAsia="en-IN"/>
        </w:rPr>
      </w:pPr>
    </w:p>
    <w:p w14:paraId="1C53CCE0" w14:textId="33050242" w:rsidR="00DB2A29" w:rsidRPr="007D1455" w:rsidRDefault="00DB2A29" w:rsidP="00DB2A29">
      <w:pPr>
        <w:autoSpaceDE w:val="0"/>
        <w:autoSpaceDN w:val="0"/>
        <w:adjustRightInd w:val="0"/>
        <w:jc w:val="both"/>
        <w:rPr>
          <w:bCs/>
          <w:lang w:eastAsia="en-IN"/>
        </w:rPr>
      </w:pPr>
      <w:r w:rsidRPr="007D1455">
        <w:rPr>
          <w:bCs/>
          <w:lang w:eastAsia="en-IN"/>
        </w:rPr>
        <w:t xml:space="preserve">Terminal value – It represents the present value at the end of </w:t>
      </w:r>
      <w:r w:rsidR="002E4D74">
        <w:rPr>
          <w:bCs/>
          <w:lang w:eastAsia="en-IN"/>
        </w:rPr>
        <w:t xml:space="preserve">the </w:t>
      </w:r>
      <w:r w:rsidRPr="007D1455">
        <w:rPr>
          <w:bCs/>
          <w:lang w:eastAsia="en-IN"/>
        </w:rPr>
        <w:t>explicit forecast period of all subsequent cash flows to the end of the life of the asset or into perpetuity if the asset has an indefinite life.</w:t>
      </w:r>
      <w:r w:rsidRPr="007D1455">
        <w:t xml:space="preserve"> </w:t>
      </w:r>
      <w:r w:rsidRPr="007D1455">
        <w:rPr>
          <w:bCs/>
          <w:lang w:eastAsia="en-IN"/>
        </w:rPr>
        <w:t>There are different methods for estimating the terminal value. The commonly used methods are:</w:t>
      </w:r>
    </w:p>
    <w:p w14:paraId="55E76A84" w14:textId="77777777" w:rsidR="00DB2A29" w:rsidRPr="007D1455" w:rsidRDefault="00DB2A29" w:rsidP="00DB2A29">
      <w:pPr>
        <w:autoSpaceDE w:val="0"/>
        <w:autoSpaceDN w:val="0"/>
        <w:adjustRightInd w:val="0"/>
        <w:jc w:val="both"/>
        <w:rPr>
          <w:bCs/>
          <w:lang w:eastAsia="en-IN"/>
        </w:rPr>
      </w:pPr>
    </w:p>
    <w:p w14:paraId="29EE2C30" w14:textId="77777777" w:rsidR="00DB2A29" w:rsidRPr="007D1455" w:rsidRDefault="00DB2A29" w:rsidP="00DB2A29">
      <w:pPr>
        <w:autoSpaceDE w:val="0"/>
        <w:autoSpaceDN w:val="0"/>
        <w:adjustRightInd w:val="0"/>
        <w:jc w:val="both"/>
        <w:rPr>
          <w:bCs/>
          <w:lang w:eastAsia="en-IN"/>
        </w:rPr>
      </w:pPr>
      <w:r w:rsidRPr="007D1455">
        <w:rPr>
          <w:bCs/>
          <w:lang w:eastAsia="en-IN"/>
        </w:rPr>
        <w:t>(a) Gordon (Constant) Growth Model;</w:t>
      </w:r>
    </w:p>
    <w:p w14:paraId="3121E5EF" w14:textId="77777777" w:rsidR="00DB2A29" w:rsidRPr="007D1455" w:rsidRDefault="00DB2A29" w:rsidP="00DB2A29">
      <w:pPr>
        <w:autoSpaceDE w:val="0"/>
        <w:autoSpaceDN w:val="0"/>
        <w:adjustRightInd w:val="0"/>
        <w:jc w:val="both"/>
        <w:rPr>
          <w:bCs/>
          <w:lang w:eastAsia="en-IN"/>
        </w:rPr>
      </w:pPr>
      <w:r w:rsidRPr="007D1455">
        <w:rPr>
          <w:bCs/>
          <w:lang w:eastAsia="en-IN"/>
        </w:rPr>
        <w:t>(b) Variable Growth Model;</w:t>
      </w:r>
    </w:p>
    <w:p w14:paraId="7C7EDA03" w14:textId="77777777" w:rsidR="00DB2A29" w:rsidRPr="007D1455" w:rsidRDefault="00DB2A29" w:rsidP="00DB2A29">
      <w:pPr>
        <w:autoSpaceDE w:val="0"/>
        <w:autoSpaceDN w:val="0"/>
        <w:adjustRightInd w:val="0"/>
        <w:jc w:val="both"/>
        <w:rPr>
          <w:bCs/>
          <w:lang w:eastAsia="en-IN"/>
        </w:rPr>
      </w:pPr>
      <w:r w:rsidRPr="007D1455">
        <w:rPr>
          <w:bCs/>
          <w:lang w:eastAsia="en-IN"/>
        </w:rPr>
        <w:t>(c) Exit Multiple; and</w:t>
      </w:r>
    </w:p>
    <w:p w14:paraId="297E9D47" w14:textId="77777777" w:rsidR="00DB2A29" w:rsidRPr="007D1455" w:rsidRDefault="00DB2A29" w:rsidP="00DB2A29">
      <w:pPr>
        <w:autoSpaceDE w:val="0"/>
        <w:autoSpaceDN w:val="0"/>
        <w:adjustRightInd w:val="0"/>
        <w:jc w:val="both"/>
        <w:rPr>
          <w:bCs/>
          <w:lang w:eastAsia="en-IN"/>
        </w:rPr>
      </w:pPr>
    </w:p>
    <w:p w14:paraId="1CD37176" w14:textId="026A0400" w:rsidR="00DB2A29" w:rsidRPr="006637B7" w:rsidRDefault="00DB2A29" w:rsidP="00DB2A29">
      <w:pPr>
        <w:autoSpaceDE w:val="0"/>
        <w:autoSpaceDN w:val="0"/>
        <w:adjustRightInd w:val="0"/>
        <w:jc w:val="both"/>
        <w:rPr>
          <w:bCs/>
          <w:u w:val="single"/>
          <w:lang w:eastAsia="en-IN"/>
        </w:rPr>
      </w:pPr>
      <w:r w:rsidRPr="007D1455">
        <w:rPr>
          <w:bCs/>
          <w:u w:val="single"/>
          <w:lang w:eastAsia="en-IN"/>
        </w:rPr>
        <w:t>Comparable Company Multiple Method (CCM) – Market Approach</w:t>
      </w:r>
    </w:p>
    <w:p w14:paraId="76B48884" w14:textId="77777777" w:rsidR="00DB2A29" w:rsidRPr="007D1455" w:rsidRDefault="00DB2A29" w:rsidP="00DB2A29">
      <w:pPr>
        <w:autoSpaceDE w:val="0"/>
        <w:autoSpaceDN w:val="0"/>
        <w:adjustRightInd w:val="0"/>
        <w:jc w:val="both"/>
        <w:rPr>
          <w:bCs/>
          <w:lang w:eastAsia="en-IN"/>
        </w:rPr>
      </w:pPr>
      <w:r w:rsidRPr="007D1455">
        <w:rPr>
          <w:bCs/>
          <w:lang w:eastAsia="en-IN"/>
        </w:rPr>
        <w:t xml:space="preserve">This method involves reviewing valuation multiples for companies that are in the same or similar line of business as the company </w:t>
      </w:r>
      <w:r w:rsidRPr="007D1455">
        <w:rPr>
          <w:bCs/>
          <w:noProof/>
          <w:lang w:eastAsia="en-IN"/>
        </w:rPr>
        <w:t>being</w:t>
      </w:r>
      <w:r w:rsidRPr="007D1455">
        <w:rPr>
          <w:bCs/>
          <w:lang w:eastAsia="en-IN"/>
        </w:rPr>
        <w:t xml:space="preserve"> valued and then applying the relevant valuation multiples to the subject company to determine its value. The theory behind this approach is that valuation measures of similar companies, as manifested through stock market valuations of listed comparable companies, should represent a good proxy for the specific company being valued. Depending on the source of data available and the underlying company being valued, a variety of valuation measures might be used including Enterprise Value (EV) to Sales, EV to EBITDA, Price to Earnings, etc.</w:t>
      </w:r>
    </w:p>
    <w:p w14:paraId="06E62931" w14:textId="77777777" w:rsidR="00DB2A29" w:rsidRPr="007D1455" w:rsidRDefault="00DB2A29" w:rsidP="00DB2A29">
      <w:pPr>
        <w:autoSpaceDE w:val="0"/>
        <w:autoSpaceDN w:val="0"/>
        <w:adjustRightInd w:val="0"/>
        <w:jc w:val="both"/>
        <w:rPr>
          <w:bCs/>
          <w:u w:val="single"/>
          <w:lang w:eastAsia="en-IN"/>
        </w:rPr>
      </w:pPr>
    </w:p>
    <w:p w14:paraId="58672C30" w14:textId="382818CA" w:rsidR="00DB2A29" w:rsidRPr="006637B7" w:rsidRDefault="00DB2A29" w:rsidP="00DB2A29">
      <w:pPr>
        <w:autoSpaceDE w:val="0"/>
        <w:autoSpaceDN w:val="0"/>
        <w:adjustRightInd w:val="0"/>
        <w:jc w:val="both"/>
        <w:rPr>
          <w:bCs/>
          <w:u w:val="single"/>
          <w:lang w:eastAsia="en-IN"/>
        </w:rPr>
      </w:pPr>
      <w:r w:rsidRPr="007D1455">
        <w:rPr>
          <w:bCs/>
          <w:u w:val="single"/>
          <w:lang w:eastAsia="en-IN"/>
        </w:rPr>
        <w:t>Comparable Transaction Multiple Method (CTM) – Market Approach</w:t>
      </w:r>
    </w:p>
    <w:p w14:paraId="09171D4F" w14:textId="77777777" w:rsidR="00DB2A29" w:rsidRPr="007D1455" w:rsidRDefault="00DB2A29" w:rsidP="00DB2A29">
      <w:pPr>
        <w:autoSpaceDE w:val="0"/>
        <w:autoSpaceDN w:val="0"/>
        <w:adjustRightInd w:val="0"/>
        <w:jc w:val="both"/>
        <w:rPr>
          <w:bCs/>
          <w:lang w:eastAsia="en-IN"/>
        </w:rPr>
      </w:pPr>
      <w:r w:rsidRPr="007D1455">
        <w:rPr>
          <w:bCs/>
          <w:lang w:eastAsia="en-IN"/>
        </w:rPr>
        <w:t xml:space="preserve">This method involves reviewing transaction multiples for companies that are in the same or similar line of business as the company </w:t>
      </w:r>
      <w:r w:rsidRPr="007D1455">
        <w:rPr>
          <w:bCs/>
          <w:noProof/>
          <w:lang w:eastAsia="en-IN"/>
        </w:rPr>
        <w:t>being</w:t>
      </w:r>
      <w:r w:rsidRPr="007D1455">
        <w:rPr>
          <w:bCs/>
          <w:lang w:eastAsia="en-IN"/>
        </w:rPr>
        <w:t xml:space="preserve"> valued and then applying the relevant transaction multiples to the subject company to determine its value. The transaction multiples are determined for the comparable transactions for which financial details are available in the public domain. The theory behind this approach is that valuation measures of similar companies, as manifest through market transactions (</w:t>
      </w:r>
      <w:proofErr w:type="gramStart"/>
      <w:r w:rsidRPr="007D1455">
        <w:rPr>
          <w:bCs/>
          <w:lang w:eastAsia="en-IN"/>
        </w:rPr>
        <w:t>i.e.</w:t>
      </w:r>
      <w:proofErr w:type="gramEnd"/>
      <w:r w:rsidRPr="007D1455">
        <w:rPr>
          <w:bCs/>
          <w:lang w:eastAsia="en-IN"/>
        </w:rPr>
        <w:t xml:space="preserve"> acquisition or equity funding), should represent a good proxy for the specific company being valued. Depending on the source of data available and the underlying company being valued, a variety of valuation measures might be used including Enterprise Value (EV) to Sales, EV to EBITDA, Price to Earnings, etc.</w:t>
      </w:r>
    </w:p>
    <w:p w14:paraId="56CC1A71" w14:textId="380EB7DB" w:rsidR="00DB2A29" w:rsidRDefault="00DB2A29" w:rsidP="00DB2A29">
      <w:pPr>
        <w:autoSpaceDE w:val="0"/>
        <w:autoSpaceDN w:val="0"/>
        <w:adjustRightInd w:val="0"/>
        <w:jc w:val="both"/>
        <w:rPr>
          <w:bCs/>
          <w:lang w:eastAsia="en-IN"/>
        </w:rPr>
      </w:pPr>
    </w:p>
    <w:p w14:paraId="1E78F39A" w14:textId="754BDE57" w:rsidR="00DB2A29" w:rsidRPr="006637B7" w:rsidRDefault="00DB2A29" w:rsidP="00DB2A29">
      <w:pPr>
        <w:autoSpaceDE w:val="0"/>
        <w:autoSpaceDN w:val="0"/>
        <w:adjustRightInd w:val="0"/>
        <w:jc w:val="both"/>
        <w:rPr>
          <w:bCs/>
          <w:u w:val="single"/>
          <w:lang w:eastAsia="en-IN"/>
        </w:rPr>
      </w:pPr>
      <w:r w:rsidRPr="007D1455">
        <w:rPr>
          <w:bCs/>
          <w:u w:val="single"/>
          <w:lang w:eastAsia="en-IN"/>
        </w:rPr>
        <w:t>Net Assets Value Method – Cost (Asset-Based) Approach</w:t>
      </w:r>
    </w:p>
    <w:p w14:paraId="2126274D" w14:textId="5BD22BF0" w:rsidR="00BB5468" w:rsidRDefault="00DB2A29" w:rsidP="005D05D1">
      <w:pPr>
        <w:autoSpaceDE w:val="0"/>
        <w:autoSpaceDN w:val="0"/>
        <w:adjustRightInd w:val="0"/>
        <w:jc w:val="both"/>
        <w:rPr>
          <w:bCs/>
          <w:lang w:eastAsia="en-IN"/>
        </w:rPr>
      </w:pPr>
      <w:r w:rsidRPr="007D1455">
        <w:rPr>
          <w:bCs/>
          <w:lang w:eastAsia="en-IN"/>
        </w:rPr>
        <w:t xml:space="preserve">The net asset value method is an asset-based approach to valuation where the value of the business is based on the difference between the fair market value of the assets and liabilities of the business. This method is a sound method for estimating the value of a non-operating business, such as </w:t>
      </w:r>
      <w:r w:rsidR="002E4D74">
        <w:rPr>
          <w:bCs/>
          <w:lang w:eastAsia="en-IN"/>
        </w:rPr>
        <w:t xml:space="preserve">a </w:t>
      </w:r>
      <w:r w:rsidRPr="007D1455">
        <w:rPr>
          <w:bCs/>
          <w:lang w:eastAsia="en-IN"/>
        </w:rPr>
        <w:t xml:space="preserve">real estate holding company, or a business that is continuing to generate losses, or which is expected to be liquidated. </w:t>
      </w:r>
    </w:p>
    <w:p w14:paraId="581DFD77" w14:textId="77777777" w:rsidR="00A822B9" w:rsidRPr="007D1455" w:rsidRDefault="00A822B9" w:rsidP="005D05D1">
      <w:pPr>
        <w:autoSpaceDE w:val="0"/>
        <w:autoSpaceDN w:val="0"/>
        <w:adjustRightInd w:val="0"/>
        <w:jc w:val="both"/>
        <w:rPr>
          <w:bCs/>
          <w:lang w:eastAsia="en-IN"/>
        </w:rPr>
      </w:pPr>
    </w:p>
    <w:p w14:paraId="5740EF5F" w14:textId="2512494F" w:rsidR="00BB5468" w:rsidRDefault="00DB2A29" w:rsidP="005D05D1">
      <w:pPr>
        <w:autoSpaceDE w:val="0"/>
        <w:autoSpaceDN w:val="0"/>
        <w:adjustRightInd w:val="0"/>
        <w:jc w:val="both"/>
        <w:rPr>
          <w:bCs/>
          <w:lang w:eastAsia="en-IN"/>
        </w:rPr>
      </w:pPr>
      <w:r w:rsidRPr="007D1455">
        <w:rPr>
          <w:bCs/>
          <w:lang w:eastAsia="en-IN"/>
        </w:rPr>
        <w:t xml:space="preserve">Based on the Company’s current status and </w:t>
      </w:r>
      <w:r w:rsidR="002E4D74">
        <w:rPr>
          <w:bCs/>
          <w:lang w:eastAsia="en-IN"/>
        </w:rPr>
        <w:t xml:space="preserve">the </w:t>
      </w:r>
      <w:r w:rsidRPr="007D1455">
        <w:rPr>
          <w:bCs/>
          <w:lang w:eastAsia="en-IN"/>
        </w:rPr>
        <w:t xml:space="preserve">nature of the business, we have considered it appropriate to apply the </w:t>
      </w:r>
      <w:r w:rsidR="00A822B9">
        <w:rPr>
          <w:bCs/>
          <w:lang w:eastAsia="en-IN"/>
        </w:rPr>
        <w:t>C</w:t>
      </w:r>
      <w:r w:rsidR="003461AC" w:rsidRPr="007D1455">
        <w:rPr>
          <w:bCs/>
          <w:lang w:eastAsia="en-IN"/>
        </w:rPr>
        <w:t xml:space="preserve">omparable </w:t>
      </w:r>
      <w:r w:rsidR="00A822B9">
        <w:rPr>
          <w:bCs/>
          <w:lang w:eastAsia="en-IN"/>
        </w:rPr>
        <w:t>C</w:t>
      </w:r>
      <w:r w:rsidR="003461AC" w:rsidRPr="007D1455">
        <w:rPr>
          <w:bCs/>
          <w:lang w:eastAsia="en-IN"/>
        </w:rPr>
        <w:t xml:space="preserve">ompany </w:t>
      </w:r>
      <w:r w:rsidR="00A822B9">
        <w:rPr>
          <w:bCs/>
          <w:lang w:eastAsia="en-IN"/>
        </w:rPr>
        <w:t>M</w:t>
      </w:r>
      <w:r w:rsidR="003461AC" w:rsidRPr="007D1455">
        <w:rPr>
          <w:bCs/>
          <w:lang w:eastAsia="en-IN"/>
        </w:rPr>
        <w:t xml:space="preserve">ultiple </w:t>
      </w:r>
      <w:r w:rsidR="00A822B9">
        <w:rPr>
          <w:bCs/>
          <w:lang w:eastAsia="en-IN"/>
        </w:rPr>
        <w:t>M</w:t>
      </w:r>
      <w:r w:rsidR="003461AC" w:rsidRPr="007D1455">
        <w:rPr>
          <w:bCs/>
          <w:lang w:eastAsia="en-IN"/>
        </w:rPr>
        <w:t xml:space="preserve">ethod </w:t>
      </w:r>
      <w:r w:rsidR="004808C2" w:rsidRPr="007D1455">
        <w:rPr>
          <w:bCs/>
          <w:lang w:eastAsia="en-IN"/>
        </w:rPr>
        <w:t xml:space="preserve">to determine the fair value of the </w:t>
      </w:r>
      <w:r w:rsidR="00924853" w:rsidRPr="007D1455">
        <w:rPr>
          <w:bCs/>
          <w:lang w:eastAsia="en-IN"/>
        </w:rPr>
        <w:t>Company</w:t>
      </w:r>
      <w:r w:rsidR="0067774E" w:rsidRPr="007D1455">
        <w:rPr>
          <w:bCs/>
          <w:lang w:eastAsia="en-IN"/>
        </w:rPr>
        <w:t>.</w:t>
      </w:r>
      <w:r w:rsidR="00924853" w:rsidRPr="007D1455">
        <w:rPr>
          <w:bCs/>
          <w:lang w:eastAsia="en-IN"/>
        </w:rPr>
        <w:t xml:space="preserve"> We have </w:t>
      </w:r>
      <w:r w:rsidRPr="007D1455">
        <w:rPr>
          <w:bCs/>
          <w:lang w:eastAsia="en-IN"/>
        </w:rPr>
        <w:t xml:space="preserve">explained </w:t>
      </w:r>
      <w:r w:rsidR="005841C3" w:rsidRPr="007D1455">
        <w:rPr>
          <w:bCs/>
          <w:lang w:eastAsia="en-IN"/>
        </w:rPr>
        <w:t>th</w:t>
      </w:r>
      <w:r w:rsidR="00A822B9">
        <w:rPr>
          <w:bCs/>
          <w:lang w:eastAsia="en-IN"/>
        </w:rPr>
        <w:t>is</w:t>
      </w:r>
      <w:r w:rsidR="00924853" w:rsidRPr="007D1455">
        <w:rPr>
          <w:bCs/>
          <w:lang w:eastAsia="en-IN"/>
        </w:rPr>
        <w:t xml:space="preserve"> valuation methodolog</w:t>
      </w:r>
      <w:r w:rsidR="00A822B9">
        <w:rPr>
          <w:bCs/>
          <w:lang w:eastAsia="en-IN"/>
        </w:rPr>
        <w:t>y</w:t>
      </w:r>
      <w:r w:rsidR="00924853" w:rsidRPr="007D1455">
        <w:rPr>
          <w:bCs/>
          <w:lang w:eastAsia="en-IN"/>
        </w:rPr>
        <w:t xml:space="preserve"> </w:t>
      </w:r>
      <w:r w:rsidRPr="007D1455">
        <w:rPr>
          <w:bCs/>
          <w:lang w:eastAsia="en-IN"/>
        </w:rPr>
        <w:t>in detail in the following sections.</w:t>
      </w:r>
    </w:p>
    <w:p w14:paraId="3BDD8F01" w14:textId="17A72D66" w:rsidR="00535ED6" w:rsidRPr="007D1455" w:rsidRDefault="00535ED6" w:rsidP="00535ED6">
      <w:pPr>
        <w:pStyle w:val="Heading3"/>
        <w:numPr>
          <w:ilvl w:val="0"/>
          <w:numId w:val="8"/>
        </w:numPr>
        <w:pBdr>
          <w:bottom w:val="single" w:sz="4" w:space="1" w:color="auto"/>
        </w:pBdr>
        <w:ind w:left="360"/>
        <w:jc w:val="both"/>
        <w:rPr>
          <w:rFonts w:ascii="Times New Roman" w:hAnsi="Times New Roman"/>
          <w:b/>
        </w:rPr>
      </w:pPr>
      <w:bookmarkStart w:id="124" w:name="_Toc66569922"/>
      <w:bookmarkStart w:id="125" w:name="_Toc128659888"/>
      <w:r w:rsidRPr="007D1455">
        <w:rPr>
          <w:rFonts w:ascii="Times New Roman" w:hAnsi="Times New Roman"/>
          <w:b/>
        </w:rPr>
        <w:lastRenderedPageBreak/>
        <w:t>Valuation of the Company via the Comparable Company Multiple Method (‘CCM’)</w:t>
      </w:r>
      <w:bookmarkEnd w:id="124"/>
      <w:bookmarkEnd w:id="125"/>
    </w:p>
    <w:p w14:paraId="52F36F5F" w14:textId="600460CF" w:rsidR="00535ED6" w:rsidRPr="007D1455" w:rsidRDefault="00535ED6" w:rsidP="00022622">
      <w:pPr>
        <w:jc w:val="both"/>
      </w:pPr>
    </w:p>
    <w:p w14:paraId="3D160C80" w14:textId="77777777" w:rsidR="00BD5075" w:rsidRPr="007D1455" w:rsidRDefault="00BD5075">
      <w:pPr>
        <w:pStyle w:val="ListParagraph"/>
        <w:numPr>
          <w:ilvl w:val="0"/>
          <w:numId w:val="14"/>
        </w:numPr>
        <w:spacing w:after="0" w:line="240" w:lineRule="auto"/>
        <w:jc w:val="both"/>
        <w:rPr>
          <w:rFonts w:ascii="Times New Roman" w:hAnsi="Times New Roman"/>
          <w:b/>
          <w:bCs/>
          <w:sz w:val="24"/>
          <w:szCs w:val="24"/>
        </w:rPr>
      </w:pPr>
      <w:r w:rsidRPr="007D1455">
        <w:rPr>
          <w:rFonts w:ascii="Times New Roman" w:hAnsi="Times New Roman"/>
          <w:b/>
          <w:bCs/>
          <w:sz w:val="24"/>
          <w:szCs w:val="24"/>
        </w:rPr>
        <w:t>About the Method</w:t>
      </w:r>
    </w:p>
    <w:p w14:paraId="11EA53B5" w14:textId="77777777" w:rsidR="00BD5075" w:rsidRPr="007D1455" w:rsidRDefault="00BD5075" w:rsidP="00BD5075">
      <w:pPr>
        <w:jc w:val="both"/>
      </w:pPr>
    </w:p>
    <w:p w14:paraId="0C709D49" w14:textId="7086A99D" w:rsidR="00022622" w:rsidRPr="007D1455" w:rsidRDefault="00BD5075" w:rsidP="00BD5075">
      <w:pPr>
        <w:jc w:val="both"/>
      </w:pPr>
      <w:r w:rsidRPr="007D1455">
        <w:t xml:space="preserve">The Comparable Companies Multiple </w:t>
      </w:r>
      <w:r w:rsidRPr="007D1455">
        <w:rPr>
          <w:noProof/>
        </w:rPr>
        <w:t>method</w:t>
      </w:r>
      <w:r w:rsidRPr="007D1455">
        <w:t xml:space="preserve"> values a business based on the trading multiples derived from publicly traded companies that are similar to the subject company/business. The publicly traded companies have published market values and are subject to strict financial reporting requirements and diligence analysis by investors and security analysts. To value a business using this information, we typically develop a relationship between the market value of the comparable public company’s invested capital (that is, the market value of all equity plus interest-bearing debt), to its operating fundamentals such as revenue or earnings. These relationships, commonly referred to as valuation multiples, are adjusted for differences in the size and risk of these companies compared to the subject company. The adjusted valuation multiples are then applied to the corresponding operating fundamentals of the subject company/ business to determine its value.</w:t>
      </w:r>
    </w:p>
    <w:p w14:paraId="7925D827" w14:textId="3BE25491" w:rsidR="00BD5075" w:rsidRPr="007D1455" w:rsidRDefault="00BD5075" w:rsidP="00BD5075">
      <w:pPr>
        <w:jc w:val="both"/>
      </w:pPr>
    </w:p>
    <w:p w14:paraId="2D64EF96" w14:textId="091820FA" w:rsidR="00BD5075" w:rsidRPr="007D1455" w:rsidRDefault="00BD5075">
      <w:pPr>
        <w:pStyle w:val="ListParagraph"/>
        <w:numPr>
          <w:ilvl w:val="0"/>
          <w:numId w:val="14"/>
        </w:numPr>
        <w:spacing w:after="0" w:line="240" w:lineRule="auto"/>
        <w:jc w:val="both"/>
        <w:rPr>
          <w:rFonts w:ascii="Times New Roman" w:hAnsi="Times New Roman"/>
          <w:b/>
          <w:bCs/>
          <w:sz w:val="24"/>
          <w:szCs w:val="24"/>
        </w:rPr>
      </w:pPr>
      <w:r w:rsidRPr="007D1455">
        <w:rPr>
          <w:rFonts w:ascii="Times New Roman" w:hAnsi="Times New Roman"/>
          <w:b/>
          <w:bCs/>
          <w:sz w:val="24"/>
          <w:szCs w:val="24"/>
        </w:rPr>
        <w:t>Valuation Methodology</w:t>
      </w:r>
    </w:p>
    <w:p w14:paraId="74D31703" w14:textId="6126D436" w:rsidR="00BD5075" w:rsidRPr="007D1455" w:rsidRDefault="00BD5075" w:rsidP="00BD5075">
      <w:pPr>
        <w:jc w:val="both"/>
      </w:pPr>
    </w:p>
    <w:p w14:paraId="078459BF" w14:textId="396931E2" w:rsidR="00D82232" w:rsidRPr="007D1455" w:rsidRDefault="00D82232" w:rsidP="00D82232">
      <w:pPr>
        <w:jc w:val="both"/>
      </w:pPr>
      <w:proofErr w:type="gramStart"/>
      <w:r w:rsidRPr="007D1455">
        <w:t>In order to</w:t>
      </w:r>
      <w:proofErr w:type="gramEnd"/>
      <w:r w:rsidRPr="007D1455">
        <w:t xml:space="preserve"> value </w:t>
      </w:r>
      <w:r w:rsidR="0020482B" w:rsidRPr="0020482B">
        <w:rPr>
          <w:highlight w:val="yellow"/>
        </w:rPr>
        <w:t>ABC Pvt Ltd</w:t>
      </w:r>
      <w:r w:rsidRPr="007D1455">
        <w:t xml:space="preserve">, we identified </w:t>
      </w:r>
      <w:r w:rsidR="0020482B" w:rsidRPr="0020482B">
        <w:rPr>
          <w:highlight w:val="yellow"/>
        </w:rPr>
        <w:t>n</w:t>
      </w:r>
      <w:r w:rsidRPr="007D1455">
        <w:t xml:space="preserve"> comparable publicly traded</w:t>
      </w:r>
      <w:r w:rsidR="00A746AC">
        <w:t xml:space="preserve"> (listed)</w:t>
      </w:r>
      <w:r w:rsidRPr="007D1455">
        <w:t xml:space="preserve"> companies, which are engaged in the </w:t>
      </w:r>
      <w:r w:rsidRPr="00CF6748">
        <w:rPr>
          <w:highlight w:val="yellow"/>
        </w:rPr>
        <w:t>‘</w:t>
      </w:r>
      <w:r w:rsidR="00CF6748" w:rsidRPr="00CF6748">
        <w:rPr>
          <w:highlight w:val="yellow"/>
        </w:rPr>
        <w:t>name of industry</w:t>
      </w:r>
      <w:r w:rsidR="00A746AC" w:rsidRPr="00CF6748">
        <w:rPr>
          <w:highlight w:val="yellow"/>
        </w:rPr>
        <w:t>’</w:t>
      </w:r>
      <w:r w:rsidRPr="007D1455">
        <w:t xml:space="preserve"> (“Guideline Public Companies”). Based on the nature of the business of </w:t>
      </w:r>
      <w:r w:rsidR="00CF6748" w:rsidRPr="00CF6748">
        <w:rPr>
          <w:highlight w:val="yellow"/>
        </w:rPr>
        <w:t>ABC Pvt Ltd</w:t>
      </w:r>
      <w:r w:rsidRPr="007D1455">
        <w:t xml:space="preserve"> we selected </w:t>
      </w:r>
      <w:r w:rsidR="00A746AC">
        <w:rPr>
          <w:lang w:val="en-US"/>
        </w:rPr>
        <w:t>E</w:t>
      </w:r>
      <w:r w:rsidR="00CA7321">
        <w:rPr>
          <w:lang w:val="en-US"/>
        </w:rPr>
        <w:t xml:space="preserve">nterprise </w:t>
      </w:r>
      <w:r w:rsidR="00A746AC">
        <w:rPr>
          <w:lang w:val="en-US"/>
        </w:rPr>
        <w:t>V</w:t>
      </w:r>
      <w:r w:rsidR="00CA7321">
        <w:rPr>
          <w:lang w:val="en-US"/>
        </w:rPr>
        <w:t>alue</w:t>
      </w:r>
      <w:r w:rsidR="00A746AC">
        <w:rPr>
          <w:lang w:val="en-US"/>
        </w:rPr>
        <w:t>/Revenue</w:t>
      </w:r>
      <w:r w:rsidR="00CA7321">
        <w:rPr>
          <w:lang w:val="en-US"/>
        </w:rPr>
        <w:t xml:space="preserve"> (EV/S), Price/Book Value (P/BV), Enterprise Value/EBITDA (EV/EBITDA), Price/Earning</w:t>
      </w:r>
      <w:r w:rsidR="009B2D8A">
        <w:rPr>
          <w:lang w:val="en-US"/>
        </w:rPr>
        <w:t>s per Share</w:t>
      </w:r>
      <w:r w:rsidR="00CA7321">
        <w:rPr>
          <w:lang w:val="en-US"/>
        </w:rPr>
        <w:t xml:space="preserve"> (P/</w:t>
      </w:r>
      <w:proofErr w:type="gramStart"/>
      <w:r w:rsidR="00CA7321">
        <w:rPr>
          <w:lang w:val="en-US"/>
        </w:rPr>
        <w:t xml:space="preserve">E) </w:t>
      </w:r>
      <w:r w:rsidR="00A746AC">
        <w:rPr>
          <w:lang w:val="en-US"/>
        </w:rPr>
        <w:t xml:space="preserve"> </w:t>
      </w:r>
      <w:r w:rsidRPr="007D1455">
        <w:rPr>
          <w:lang w:val="en-US"/>
        </w:rPr>
        <w:t>multiple</w:t>
      </w:r>
      <w:r w:rsidR="00A746AC">
        <w:rPr>
          <w:lang w:val="en-US"/>
        </w:rPr>
        <w:t>s</w:t>
      </w:r>
      <w:proofErr w:type="gramEnd"/>
      <w:r w:rsidRPr="007D1455">
        <w:t xml:space="preserve"> as an appropriate valuation benchmark. Accordingly, we retrieved the following financial data for each comparable company:</w:t>
      </w:r>
    </w:p>
    <w:p w14:paraId="7B73A77C" w14:textId="77777777" w:rsidR="00D82232" w:rsidRPr="007D1455" w:rsidRDefault="00D82232" w:rsidP="00D82232">
      <w:pPr>
        <w:jc w:val="both"/>
      </w:pPr>
    </w:p>
    <w:p w14:paraId="1EED3B9B" w14:textId="77777777" w:rsidR="00D82232" w:rsidRPr="007D1455" w:rsidRDefault="00D82232">
      <w:pPr>
        <w:pStyle w:val="BodyText"/>
        <w:numPr>
          <w:ilvl w:val="0"/>
          <w:numId w:val="10"/>
        </w:numPr>
        <w:tabs>
          <w:tab w:val="left" w:pos="720"/>
          <w:tab w:val="left" w:pos="1080"/>
          <w:tab w:val="left" w:pos="7308"/>
          <w:tab w:val="left" w:pos="8856"/>
        </w:tabs>
        <w:rPr>
          <w:rFonts w:ascii="Times New Roman" w:hAnsi="Times New Roman" w:cs="Times New Roman"/>
        </w:rPr>
      </w:pPr>
      <w:r w:rsidRPr="007D1455">
        <w:rPr>
          <w:rFonts w:ascii="Times New Roman" w:hAnsi="Times New Roman" w:cs="Times New Roman"/>
          <w:lang w:val="en-US"/>
        </w:rPr>
        <w:t>Enterprise Value</w:t>
      </w:r>
    </w:p>
    <w:p w14:paraId="76F4297C" w14:textId="78295EA7" w:rsidR="00A746AC" w:rsidRPr="007D1455" w:rsidRDefault="00A746AC">
      <w:pPr>
        <w:pStyle w:val="BodyText"/>
        <w:numPr>
          <w:ilvl w:val="0"/>
          <w:numId w:val="10"/>
        </w:numPr>
        <w:tabs>
          <w:tab w:val="left" w:pos="720"/>
          <w:tab w:val="left" w:pos="1080"/>
          <w:tab w:val="left" w:pos="7308"/>
          <w:tab w:val="left" w:pos="8856"/>
        </w:tabs>
        <w:rPr>
          <w:rFonts w:ascii="Times New Roman" w:hAnsi="Times New Roman" w:cs="Times New Roman"/>
        </w:rPr>
      </w:pPr>
      <w:r>
        <w:rPr>
          <w:rFonts w:ascii="Times New Roman" w:hAnsi="Times New Roman" w:cs="Times New Roman"/>
          <w:lang w:val="en-US"/>
        </w:rPr>
        <w:t>Revenues</w:t>
      </w:r>
    </w:p>
    <w:p w14:paraId="6D3CB0BE" w14:textId="47E68F2B" w:rsidR="00CA7321" w:rsidRDefault="009B2D8A">
      <w:pPr>
        <w:pStyle w:val="BodyText"/>
        <w:numPr>
          <w:ilvl w:val="0"/>
          <w:numId w:val="10"/>
        </w:numPr>
        <w:tabs>
          <w:tab w:val="left" w:pos="720"/>
          <w:tab w:val="left" w:pos="1080"/>
          <w:tab w:val="left" w:pos="7308"/>
          <w:tab w:val="left" w:pos="8856"/>
        </w:tabs>
        <w:rPr>
          <w:rFonts w:ascii="Times New Roman" w:hAnsi="Times New Roman" w:cs="Times New Roman"/>
        </w:rPr>
      </w:pPr>
      <w:r>
        <w:rPr>
          <w:rFonts w:ascii="Times New Roman" w:hAnsi="Times New Roman" w:cs="Times New Roman"/>
        </w:rPr>
        <w:t>EBITDA</w:t>
      </w:r>
    </w:p>
    <w:p w14:paraId="236F6BA7" w14:textId="41E0A1E9" w:rsidR="009B2D8A" w:rsidRDefault="009B2D8A">
      <w:pPr>
        <w:pStyle w:val="BodyText"/>
        <w:numPr>
          <w:ilvl w:val="0"/>
          <w:numId w:val="10"/>
        </w:numPr>
        <w:tabs>
          <w:tab w:val="left" w:pos="720"/>
          <w:tab w:val="left" w:pos="1080"/>
          <w:tab w:val="left" w:pos="7308"/>
          <w:tab w:val="left" w:pos="8856"/>
        </w:tabs>
        <w:rPr>
          <w:rFonts w:ascii="Times New Roman" w:hAnsi="Times New Roman" w:cs="Times New Roman"/>
        </w:rPr>
      </w:pPr>
      <w:r>
        <w:rPr>
          <w:rFonts w:ascii="Times New Roman" w:hAnsi="Times New Roman" w:cs="Times New Roman"/>
        </w:rPr>
        <w:t>Book Value</w:t>
      </w:r>
    </w:p>
    <w:p w14:paraId="2BB0BCF8" w14:textId="1A65173A" w:rsidR="009B2D8A" w:rsidRDefault="009B2D8A">
      <w:pPr>
        <w:pStyle w:val="BodyText"/>
        <w:numPr>
          <w:ilvl w:val="0"/>
          <w:numId w:val="10"/>
        </w:numPr>
        <w:tabs>
          <w:tab w:val="left" w:pos="720"/>
          <w:tab w:val="left" w:pos="1080"/>
          <w:tab w:val="left" w:pos="7308"/>
          <w:tab w:val="left" w:pos="8856"/>
        </w:tabs>
        <w:rPr>
          <w:rFonts w:ascii="Times New Roman" w:hAnsi="Times New Roman" w:cs="Times New Roman"/>
        </w:rPr>
      </w:pPr>
      <w:r>
        <w:rPr>
          <w:rFonts w:ascii="Times New Roman" w:hAnsi="Times New Roman" w:cs="Times New Roman"/>
        </w:rPr>
        <w:t>Earnings per Share (EPS)</w:t>
      </w:r>
    </w:p>
    <w:p w14:paraId="050839AC" w14:textId="77777777" w:rsidR="009B2D8A" w:rsidRPr="00CA7321" w:rsidRDefault="009B2D8A" w:rsidP="009B2D8A">
      <w:pPr>
        <w:pStyle w:val="BodyText"/>
        <w:numPr>
          <w:ilvl w:val="0"/>
          <w:numId w:val="10"/>
        </w:numPr>
        <w:tabs>
          <w:tab w:val="left" w:pos="720"/>
          <w:tab w:val="left" w:pos="1080"/>
          <w:tab w:val="left" w:pos="7308"/>
          <w:tab w:val="left" w:pos="8856"/>
        </w:tabs>
        <w:rPr>
          <w:rFonts w:ascii="Times New Roman" w:hAnsi="Times New Roman" w:cs="Times New Roman"/>
        </w:rPr>
      </w:pPr>
      <w:r>
        <w:rPr>
          <w:rFonts w:ascii="Times New Roman" w:hAnsi="Times New Roman" w:cs="Times New Roman"/>
          <w:lang w:val="en-US"/>
        </w:rPr>
        <w:t>EV/S</w:t>
      </w:r>
    </w:p>
    <w:p w14:paraId="6B966E09" w14:textId="45768C6A" w:rsidR="009B2D8A" w:rsidRDefault="009B2D8A">
      <w:pPr>
        <w:pStyle w:val="BodyText"/>
        <w:numPr>
          <w:ilvl w:val="0"/>
          <w:numId w:val="10"/>
        </w:numPr>
        <w:tabs>
          <w:tab w:val="left" w:pos="720"/>
          <w:tab w:val="left" w:pos="1080"/>
          <w:tab w:val="left" w:pos="7308"/>
          <w:tab w:val="left" w:pos="8856"/>
        </w:tabs>
        <w:rPr>
          <w:rFonts w:ascii="Times New Roman" w:hAnsi="Times New Roman" w:cs="Times New Roman"/>
        </w:rPr>
      </w:pPr>
      <w:r>
        <w:rPr>
          <w:rFonts w:ascii="Times New Roman" w:hAnsi="Times New Roman" w:cs="Times New Roman"/>
        </w:rPr>
        <w:t>EV/EBITDA</w:t>
      </w:r>
    </w:p>
    <w:p w14:paraId="3AE28B84" w14:textId="5CD86901" w:rsidR="009B2D8A" w:rsidRDefault="009B2D8A">
      <w:pPr>
        <w:pStyle w:val="BodyText"/>
        <w:numPr>
          <w:ilvl w:val="0"/>
          <w:numId w:val="10"/>
        </w:numPr>
        <w:tabs>
          <w:tab w:val="left" w:pos="720"/>
          <w:tab w:val="left" w:pos="1080"/>
          <w:tab w:val="left" w:pos="7308"/>
          <w:tab w:val="left" w:pos="8856"/>
        </w:tabs>
        <w:rPr>
          <w:rFonts w:ascii="Times New Roman" w:hAnsi="Times New Roman" w:cs="Times New Roman"/>
        </w:rPr>
      </w:pPr>
      <w:r>
        <w:rPr>
          <w:rFonts w:ascii="Times New Roman" w:hAnsi="Times New Roman" w:cs="Times New Roman"/>
        </w:rPr>
        <w:t>P/BV</w:t>
      </w:r>
    </w:p>
    <w:p w14:paraId="5ED2B259" w14:textId="2A02E364" w:rsidR="009B2D8A" w:rsidRPr="007D1455" w:rsidRDefault="009B2D8A">
      <w:pPr>
        <w:pStyle w:val="BodyText"/>
        <w:numPr>
          <w:ilvl w:val="0"/>
          <w:numId w:val="10"/>
        </w:numPr>
        <w:tabs>
          <w:tab w:val="left" w:pos="720"/>
          <w:tab w:val="left" w:pos="1080"/>
          <w:tab w:val="left" w:pos="7308"/>
          <w:tab w:val="left" w:pos="8856"/>
        </w:tabs>
        <w:rPr>
          <w:rFonts w:ascii="Times New Roman" w:hAnsi="Times New Roman" w:cs="Times New Roman"/>
        </w:rPr>
      </w:pPr>
      <w:r>
        <w:rPr>
          <w:rFonts w:ascii="Times New Roman" w:hAnsi="Times New Roman" w:cs="Times New Roman"/>
        </w:rPr>
        <w:t>P/E</w:t>
      </w:r>
    </w:p>
    <w:p w14:paraId="618C7A2B" w14:textId="2E800779" w:rsidR="00D82232" w:rsidRDefault="00D82232" w:rsidP="00D82232">
      <w:pPr>
        <w:jc w:val="both"/>
      </w:pPr>
    </w:p>
    <w:p w14:paraId="13DCCB2A" w14:textId="77777777" w:rsidR="00A4209F" w:rsidRDefault="00A4209F" w:rsidP="00D82232">
      <w:pPr>
        <w:jc w:val="both"/>
      </w:pPr>
    </w:p>
    <w:p w14:paraId="2BE7E5FE" w14:textId="24865D0D" w:rsidR="00371E3A" w:rsidRDefault="00D82232" w:rsidP="00D82232">
      <w:pPr>
        <w:jc w:val="both"/>
      </w:pPr>
      <w:r w:rsidRPr="007D1455">
        <w:t xml:space="preserve">The </w:t>
      </w:r>
      <w:r w:rsidR="00371E3A" w:rsidRPr="007D1455">
        <w:t>table</w:t>
      </w:r>
      <w:r w:rsidRPr="007D1455">
        <w:t xml:space="preserve"> </w:t>
      </w:r>
      <w:r w:rsidR="005841C3" w:rsidRPr="007D1455">
        <w:t xml:space="preserve">on the following page </w:t>
      </w:r>
      <w:r w:rsidRPr="007D1455">
        <w:t xml:space="preserve">presents the financial data listed above for each Guideline Public Company. </w:t>
      </w:r>
    </w:p>
    <w:p w14:paraId="2033DD62" w14:textId="77777777" w:rsidR="005F6DD1" w:rsidRDefault="005F6DD1" w:rsidP="00D82232">
      <w:pPr>
        <w:jc w:val="both"/>
      </w:pPr>
    </w:p>
    <w:p w14:paraId="7E4242A5" w14:textId="77777777" w:rsidR="005F6DD1" w:rsidRDefault="005F6DD1" w:rsidP="00D82232">
      <w:pPr>
        <w:jc w:val="both"/>
      </w:pPr>
    </w:p>
    <w:p w14:paraId="5B56B5D5" w14:textId="42204B98" w:rsidR="005F6DD1" w:rsidRDefault="005F6DD1" w:rsidP="00D82232">
      <w:pPr>
        <w:jc w:val="both"/>
      </w:pPr>
    </w:p>
    <w:p w14:paraId="68AD1D16" w14:textId="77777777" w:rsidR="005F6DD1" w:rsidRDefault="005F6DD1" w:rsidP="00D82232">
      <w:pPr>
        <w:jc w:val="both"/>
      </w:pPr>
    </w:p>
    <w:p w14:paraId="7A9FE7B9" w14:textId="77777777" w:rsidR="005F6DD1" w:rsidRDefault="005F6DD1" w:rsidP="00D82232">
      <w:pPr>
        <w:jc w:val="both"/>
      </w:pPr>
    </w:p>
    <w:p w14:paraId="327801B0" w14:textId="77777777" w:rsidR="005F6DD1" w:rsidRDefault="005F6DD1" w:rsidP="00D82232">
      <w:pPr>
        <w:jc w:val="both"/>
      </w:pPr>
    </w:p>
    <w:p w14:paraId="4226C9DB" w14:textId="77777777" w:rsidR="005F6DD1" w:rsidRDefault="005F6DD1" w:rsidP="00D82232">
      <w:pPr>
        <w:jc w:val="both"/>
      </w:pPr>
    </w:p>
    <w:p w14:paraId="195B999B" w14:textId="0C972F69" w:rsidR="00C7721E" w:rsidRPr="00C7721E" w:rsidRDefault="00C7721E" w:rsidP="00C7721E">
      <w:pPr>
        <w:jc w:val="center"/>
        <w:rPr>
          <w:b/>
          <w:bCs/>
          <w:color w:val="000000"/>
          <w:sz w:val="20"/>
          <w:szCs w:val="20"/>
        </w:rPr>
      </w:pPr>
    </w:p>
    <w:tbl>
      <w:tblPr>
        <w:tblStyle w:val="PlainTable3"/>
        <w:tblW w:w="13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1966"/>
        <w:gridCol w:w="1299"/>
        <w:gridCol w:w="1301"/>
        <w:gridCol w:w="1444"/>
        <w:gridCol w:w="1527"/>
        <w:gridCol w:w="1428"/>
        <w:gridCol w:w="1367"/>
        <w:gridCol w:w="1356"/>
        <w:gridCol w:w="1397"/>
      </w:tblGrid>
      <w:tr w:rsidR="007901CB" w:rsidRPr="003B63C8" w14:paraId="269A02F1" w14:textId="77777777" w:rsidTr="0020050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676" w:type="dxa"/>
            <w:noWrap/>
            <w:hideMark/>
          </w:tcPr>
          <w:p w14:paraId="7E1FF9EF" w14:textId="77777777" w:rsidR="00624E06" w:rsidRPr="003B63C8" w:rsidRDefault="00624E06">
            <w:pPr>
              <w:rPr>
                <w:color w:val="000000"/>
                <w:sz w:val="18"/>
                <w:szCs w:val="18"/>
                <w:highlight w:val="yellow"/>
                <w:lang w:val="en-IN" w:eastAsia="en-IN"/>
              </w:rPr>
            </w:pPr>
            <w:r w:rsidRPr="003B63C8">
              <w:rPr>
                <w:bCs w:val="0"/>
                <w:color w:val="000000"/>
                <w:sz w:val="18"/>
                <w:szCs w:val="18"/>
                <w:highlight w:val="yellow"/>
              </w:rPr>
              <w:t>S.No.</w:t>
            </w:r>
          </w:p>
        </w:tc>
        <w:tc>
          <w:tcPr>
            <w:tcW w:w="1966" w:type="dxa"/>
            <w:noWrap/>
            <w:hideMark/>
          </w:tcPr>
          <w:p w14:paraId="2BC452EA" w14:textId="77777777" w:rsidR="00624E06" w:rsidRPr="003B63C8" w:rsidRDefault="00624E06">
            <w:pPr>
              <w:cnfStyle w:val="100000000000" w:firstRow="1" w:lastRow="0" w:firstColumn="0" w:lastColumn="0" w:oddVBand="0" w:evenVBand="0" w:oddHBand="0" w:evenHBand="0" w:firstRowFirstColumn="0" w:firstRowLastColumn="0" w:lastRowFirstColumn="0" w:lastRowLastColumn="0"/>
              <w:rPr>
                <w:bCs w:val="0"/>
                <w:color w:val="000000"/>
                <w:sz w:val="18"/>
                <w:szCs w:val="18"/>
                <w:highlight w:val="yellow"/>
              </w:rPr>
            </w:pPr>
            <w:r w:rsidRPr="003B63C8">
              <w:rPr>
                <w:bCs w:val="0"/>
                <w:color w:val="000000"/>
                <w:sz w:val="18"/>
                <w:szCs w:val="18"/>
                <w:highlight w:val="yellow"/>
              </w:rPr>
              <w:t>Name of Peers</w:t>
            </w:r>
          </w:p>
        </w:tc>
        <w:tc>
          <w:tcPr>
            <w:tcW w:w="1299" w:type="dxa"/>
            <w:noWrap/>
            <w:hideMark/>
          </w:tcPr>
          <w:p w14:paraId="302060E8" w14:textId="77777777" w:rsidR="00624E06" w:rsidRPr="003B63C8" w:rsidRDefault="00624E06">
            <w:pPr>
              <w:cnfStyle w:val="100000000000" w:firstRow="1" w:lastRow="0" w:firstColumn="0" w:lastColumn="0" w:oddVBand="0" w:evenVBand="0" w:oddHBand="0" w:evenHBand="0" w:firstRowFirstColumn="0" w:firstRowLastColumn="0" w:lastRowFirstColumn="0" w:lastRowLastColumn="0"/>
              <w:rPr>
                <w:b w:val="0"/>
                <w:caps w:val="0"/>
                <w:color w:val="000000"/>
                <w:sz w:val="18"/>
                <w:szCs w:val="18"/>
                <w:highlight w:val="yellow"/>
              </w:rPr>
            </w:pPr>
            <w:r w:rsidRPr="003B63C8">
              <w:rPr>
                <w:bCs w:val="0"/>
                <w:color w:val="000000"/>
                <w:sz w:val="18"/>
                <w:szCs w:val="18"/>
                <w:highlight w:val="yellow"/>
              </w:rPr>
              <w:t xml:space="preserve">Stock Price </w:t>
            </w:r>
          </w:p>
          <w:p w14:paraId="25ADB60C" w14:textId="1C9B8F6D" w:rsidR="00624E06" w:rsidRPr="003B63C8" w:rsidRDefault="00624E06">
            <w:pPr>
              <w:cnfStyle w:val="100000000000" w:firstRow="1" w:lastRow="0" w:firstColumn="0" w:lastColumn="0" w:oddVBand="0" w:evenVBand="0" w:oddHBand="0" w:evenHBand="0" w:firstRowFirstColumn="0" w:firstRowLastColumn="0" w:lastRowFirstColumn="0" w:lastRowLastColumn="0"/>
              <w:rPr>
                <w:bCs w:val="0"/>
                <w:color w:val="000000"/>
                <w:sz w:val="18"/>
                <w:szCs w:val="18"/>
                <w:highlight w:val="yellow"/>
              </w:rPr>
            </w:pPr>
            <w:r w:rsidRPr="003B63C8">
              <w:rPr>
                <w:bCs w:val="0"/>
                <w:color w:val="000000"/>
                <w:sz w:val="18"/>
                <w:szCs w:val="18"/>
                <w:highlight w:val="yellow"/>
              </w:rPr>
              <w:t xml:space="preserve">AS on </w:t>
            </w:r>
            <w:r w:rsidR="00C7343B" w:rsidRPr="003B63C8">
              <w:rPr>
                <w:bCs w:val="0"/>
                <w:color w:val="000000"/>
                <w:sz w:val="18"/>
                <w:szCs w:val="18"/>
                <w:highlight w:val="yellow"/>
              </w:rPr>
              <w:t>31.01.2023</w:t>
            </w:r>
            <w:r w:rsidRPr="003B63C8">
              <w:rPr>
                <w:bCs w:val="0"/>
                <w:color w:val="000000"/>
                <w:sz w:val="18"/>
                <w:szCs w:val="18"/>
                <w:highlight w:val="yellow"/>
              </w:rPr>
              <w:t xml:space="preserve"> (USD)</w:t>
            </w:r>
          </w:p>
        </w:tc>
        <w:tc>
          <w:tcPr>
            <w:tcW w:w="1301" w:type="dxa"/>
            <w:noWrap/>
            <w:hideMark/>
          </w:tcPr>
          <w:p w14:paraId="7B2F9843" w14:textId="77777777" w:rsidR="00624E06" w:rsidRPr="003B63C8" w:rsidRDefault="00624E06">
            <w:pPr>
              <w:cnfStyle w:val="100000000000" w:firstRow="1" w:lastRow="0" w:firstColumn="0" w:lastColumn="0" w:oddVBand="0" w:evenVBand="0" w:oddHBand="0" w:evenHBand="0" w:firstRowFirstColumn="0" w:firstRowLastColumn="0" w:lastRowFirstColumn="0" w:lastRowLastColumn="0"/>
              <w:rPr>
                <w:b w:val="0"/>
                <w:caps w:val="0"/>
                <w:color w:val="000000"/>
                <w:sz w:val="18"/>
                <w:szCs w:val="18"/>
                <w:highlight w:val="yellow"/>
              </w:rPr>
            </w:pPr>
            <w:r w:rsidRPr="003B63C8">
              <w:rPr>
                <w:bCs w:val="0"/>
                <w:color w:val="000000"/>
                <w:sz w:val="18"/>
                <w:szCs w:val="18"/>
                <w:highlight w:val="yellow"/>
              </w:rPr>
              <w:t xml:space="preserve">Share O/s </w:t>
            </w:r>
          </w:p>
          <w:p w14:paraId="6AA7FD17" w14:textId="011A41B9" w:rsidR="00624E06" w:rsidRPr="003B63C8" w:rsidRDefault="00624E06">
            <w:pPr>
              <w:cnfStyle w:val="100000000000" w:firstRow="1" w:lastRow="0" w:firstColumn="0" w:lastColumn="0" w:oddVBand="0" w:evenVBand="0" w:oddHBand="0" w:evenHBand="0" w:firstRowFirstColumn="0" w:firstRowLastColumn="0" w:lastRowFirstColumn="0" w:lastRowLastColumn="0"/>
              <w:rPr>
                <w:b w:val="0"/>
                <w:caps w:val="0"/>
                <w:color w:val="000000"/>
                <w:sz w:val="18"/>
                <w:szCs w:val="18"/>
                <w:highlight w:val="yellow"/>
              </w:rPr>
            </w:pPr>
            <w:r w:rsidRPr="003B63C8">
              <w:rPr>
                <w:bCs w:val="0"/>
                <w:color w:val="000000"/>
                <w:sz w:val="18"/>
                <w:szCs w:val="18"/>
                <w:highlight w:val="yellow"/>
              </w:rPr>
              <w:t xml:space="preserve">as on </w:t>
            </w:r>
            <w:r w:rsidR="00C7343B" w:rsidRPr="003B63C8">
              <w:rPr>
                <w:bCs w:val="0"/>
                <w:color w:val="000000"/>
                <w:sz w:val="18"/>
                <w:szCs w:val="18"/>
                <w:highlight w:val="yellow"/>
              </w:rPr>
              <w:t>31.01.2023</w:t>
            </w:r>
            <w:r w:rsidRPr="003B63C8">
              <w:rPr>
                <w:bCs w:val="0"/>
                <w:color w:val="000000"/>
                <w:sz w:val="18"/>
                <w:szCs w:val="18"/>
                <w:highlight w:val="yellow"/>
              </w:rPr>
              <w:t xml:space="preserve"> </w:t>
            </w:r>
          </w:p>
          <w:p w14:paraId="142DB870" w14:textId="61A298FD" w:rsidR="00624E06" w:rsidRPr="003B63C8" w:rsidRDefault="00624E06">
            <w:pPr>
              <w:cnfStyle w:val="100000000000" w:firstRow="1" w:lastRow="0" w:firstColumn="0" w:lastColumn="0" w:oddVBand="0" w:evenVBand="0" w:oddHBand="0" w:evenHBand="0" w:firstRowFirstColumn="0" w:firstRowLastColumn="0" w:lastRowFirstColumn="0" w:lastRowLastColumn="0"/>
              <w:rPr>
                <w:bCs w:val="0"/>
                <w:color w:val="000000"/>
                <w:sz w:val="18"/>
                <w:szCs w:val="18"/>
                <w:highlight w:val="yellow"/>
              </w:rPr>
            </w:pPr>
            <w:r w:rsidRPr="003B63C8">
              <w:rPr>
                <w:bCs w:val="0"/>
                <w:color w:val="000000"/>
                <w:sz w:val="18"/>
                <w:szCs w:val="18"/>
                <w:highlight w:val="yellow"/>
              </w:rPr>
              <w:t>(In Mn)</w:t>
            </w:r>
          </w:p>
        </w:tc>
        <w:tc>
          <w:tcPr>
            <w:tcW w:w="1444" w:type="dxa"/>
            <w:noWrap/>
            <w:hideMark/>
          </w:tcPr>
          <w:p w14:paraId="12C4EC5D" w14:textId="5E6CDD4C" w:rsidR="00624E06" w:rsidRPr="003B63C8" w:rsidRDefault="00624E06">
            <w:pPr>
              <w:cnfStyle w:val="100000000000" w:firstRow="1" w:lastRow="0" w:firstColumn="0" w:lastColumn="0" w:oddVBand="0" w:evenVBand="0" w:oddHBand="0" w:evenHBand="0" w:firstRowFirstColumn="0" w:firstRowLastColumn="0" w:lastRowFirstColumn="0" w:lastRowLastColumn="0"/>
              <w:rPr>
                <w:b w:val="0"/>
                <w:caps w:val="0"/>
                <w:color w:val="000000"/>
                <w:sz w:val="18"/>
                <w:szCs w:val="18"/>
                <w:highlight w:val="yellow"/>
              </w:rPr>
            </w:pPr>
            <w:r w:rsidRPr="003B63C8">
              <w:rPr>
                <w:bCs w:val="0"/>
                <w:color w:val="000000"/>
                <w:sz w:val="18"/>
                <w:szCs w:val="18"/>
                <w:highlight w:val="yellow"/>
              </w:rPr>
              <w:t>Market Cap AS ON 31.0</w:t>
            </w:r>
            <w:r w:rsidR="00C7343B" w:rsidRPr="003B63C8">
              <w:rPr>
                <w:bCs w:val="0"/>
                <w:color w:val="000000"/>
                <w:sz w:val="18"/>
                <w:szCs w:val="18"/>
                <w:highlight w:val="yellow"/>
              </w:rPr>
              <w:t>1</w:t>
            </w:r>
            <w:r w:rsidRPr="003B63C8">
              <w:rPr>
                <w:bCs w:val="0"/>
                <w:color w:val="000000"/>
                <w:sz w:val="18"/>
                <w:szCs w:val="18"/>
                <w:highlight w:val="yellow"/>
              </w:rPr>
              <w:t>.202</w:t>
            </w:r>
            <w:r w:rsidR="00C7343B" w:rsidRPr="003B63C8">
              <w:rPr>
                <w:bCs w:val="0"/>
                <w:color w:val="000000"/>
                <w:sz w:val="18"/>
                <w:szCs w:val="18"/>
                <w:highlight w:val="yellow"/>
              </w:rPr>
              <w:t>3</w:t>
            </w:r>
          </w:p>
          <w:p w14:paraId="39095E81" w14:textId="1C67907F" w:rsidR="00624E06" w:rsidRPr="003B63C8" w:rsidRDefault="00624E06">
            <w:pPr>
              <w:cnfStyle w:val="100000000000" w:firstRow="1" w:lastRow="0" w:firstColumn="0" w:lastColumn="0" w:oddVBand="0" w:evenVBand="0" w:oddHBand="0" w:evenHBand="0" w:firstRowFirstColumn="0" w:firstRowLastColumn="0" w:lastRowFirstColumn="0" w:lastRowLastColumn="0"/>
              <w:rPr>
                <w:bCs w:val="0"/>
                <w:color w:val="000000"/>
                <w:sz w:val="18"/>
                <w:szCs w:val="18"/>
                <w:highlight w:val="yellow"/>
              </w:rPr>
            </w:pPr>
            <w:r w:rsidRPr="003B63C8">
              <w:rPr>
                <w:bCs w:val="0"/>
                <w:color w:val="000000"/>
                <w:sz w:val="18"/>
                <w:szCs w:val="18"/>
                <w:highlight w:val="yellow"/>
              </w:rPr>
              <w:t>(IN USD MN)</w:t>
            </w:r>
          </w:p>
        </w:tc>
        <w:tc>
          <w:tcPr>
            <w:tcW w:w="1527" w:type="dxa"/>
            <w:noWrap/>
            <w:hideMark/>
          </w:tcPr>
          <w:p w14:paraId="76880457" w14:textId="2D5A17BD" w:rsidR="00624E06" w:rsidRPr="003B63C8" w:rsidRDefault="00624E06">
            <w:pPr>
              <w:cnfStyle w:val="100000000000" w:firstRow="1" w:lastRow="0" w:firstColumn="0" w:lastColumn="0" w:oddVBand="0" w:evenVBand="0" w:oddHBand="0" w:evenHBand="0" w:firstRowFirstColumn="0" w:firstRowLastColumn="0" w:lastRowFirstColumn="0" w:lastRowLastColumn="0"/>
              <w:rPr>
                <w:b w:val="0"/>
                <w:caps w:val="0"/>
                <w:color w:val="000000"/>
                <w:sz w:val="18"/>
                <w:szCs w:val="18"/>
                <w:highlight w:val="yellow"/>
              </w:rPr>
            </w:pPr>
            <w:r w:rsidRPr="003B63C8">
              <w:rPr>
                <w:bCs w:val="0"/>
                <w:color w:val="000000"/>
                <w:sz w:val="18"/>
                <w:szCs w:val="18"/>
                <w:highlight w:val="yellow"/>
              </w:rPr>
              <w:t>Cash &amp; Cash Equivalents as on 31.0</w:t>
            </w:r>
            <w:r w:rsidR="00C7343B" w:rsidRPr="003B63C8">
              <w:rPr>
                <w:bCs w:val="0"/>
                <w:color w:val="000000"/>
                <w:sz w:val="18"/>
                <w:szCs w:val="18"/>
                <w:highlight w:val="yellow"/>
              </w:rPr>
              <w:t>1</w:t>
            </w:r>
            <w:r w:rsidRPr="003B63C8">
              <w:rPr>
                <w:bCs w:val="0"/>
                <w:color w:val="000000"/>
                <w:sz w:val="18"/>
                <w:szCs w:val="18"/>
                <w:highlight w:val="yellow"/>
              </w:rPr>
              <w:t>.202</w:t>
            </w:r>
            <w:r w:rsidR="00C7343B" w:rsidRPr="003B63C8">
              <w:rPr>
                <w:bCs w:val="0"/>
                <w:color w:val="000000"/>
                <w:sz w:val="18"/>
                <w:szCs w:val="18"/>
                <w:highlight w:val="yellow"/>
              </w:rPr>
              <w:t>3</w:t>
            </w:r>
          </w:p>
          <w:p w14:paraId="377B4F15" w14:textId="209D0BF5" w:rsidR="00624E06" w:rsidRPr="003B63C8" w:rsidRDefault="00624E06">
            <w:pPr>
              <w:cnfStyle w:val="100000000000" w:firstRow="1" w:lastRow="0" w:firstColumn="0" w:lastColumn="0" w:oddVBand="0" w:evenVBand="0" w:oddHBand="0" w:evenHBand="0" w:firstRowFirstColumn="0" w:firstRowLastColumn="0" w:lastRowFirstColumn="0" w:lastRowLastColumn="0"/>
              <w:rPr>
                <w:bCs w:val="0"/>
                <w:color w:val="000000"/>
                <w:sz w:val="18"/>
                <w:szCs w:val="18"/>
                <w:highlight w:val="yellow"/>
              </w:rPr>
            </w:pPr>
            <w:r w:rsidRPr="003B63C8">
              <w:rPr>
                <w:bCs w:val="0"/>
                <w:color w:val="000000"/>
                <w:sz w:val="18"/>
                <w:szCs w:val="18"/>
                <w:highlight w:val="yellow"/>
              </w:rPr>
              <w:t>(IN USD MN)</w:t>
            </w:r>
          </w:p>
        </w:tc>
        <w:tc>
          <w:tcPr>
            <w:tcW w:w="1428" w:type="dxa"/>
            <w:noWrap/>
            <w:hideMark/>
          </w:tcPr>
          <w:p w14:paraId="65AF6265" w14:textId="69E139B0" w:rsidR="00624E06" w:rsidRPr="003B63C8" w:rsidRDefault="00624E06">
            <w:pPr>
              <w:cnfStyle w:val="100000000000" w:firstRow="1" w:lastRow="0" w:firstColumn="0" w:lastColumn="0" w:oddVBand="0" w:evenVBand="0" w:oddHBand="0" w:evenHBand="0" w:firstRowFirstColumn="0" w:firstRowLastColumn="0" w:lastRowFirstColumn="0" w:lastRowLastColumn="0"/>
              <w:rPr>
                <w:b w:val="0"/>
                <w:caps w:val="0"/>
                <w:color w:val="000000"/>
                <w:sz w:val="18"/>
                <w:szCs w:val="18"/>
                <w:highlight w:val="yellow"/>
              </w:rPr>
            </w:pPr>
            <w:r w:rsidRPr="003B63C8">
              <w:rPr>
                <w:bCs w:val="0"/>
                <w:color w:val="000000"/>
                <w:sz w:val="18"/>
                <w:szCs w:val="18"/>
                <w:highlight w:val="yellow"/>
              </w:rPr>
              <w:t>Debt as on 31.0</w:t>
            </w:r>
            <w:r w:rsidR="00C7343B" w:rsidRPr="003B63C8">
              <w:rPr>
                <w:bCs w:val="0"/>
                <w:color w:val="000000"/>
                <w:sz w:val="18"/>
                <w:szCs w:val="18"/>
                <w:highlight w:val="yellow"/>
              </w:rPr>
              <w:t>1</w:t>
            </w:r>
            <w:r w:rsidRPr="003B63C8">
              <w:rPr>
                <w:bCs w:val="0"/>
                <w:color w:val="000000"/>
                <w:sz w:val="18"/>
                <w:szCs w:val="18"/>
                <w:highlight w:val="yellow"/>
              </w:rPr>
              <w:t>.202</w:t>
            </w:r>
            <w:r w:rsidR="00C7343B" w:rsidRPr="003B63C8">
              <w:rPr>
                <w:bCs w:val="0"/>
                <w:color w:val="000000"/>
                <w:sz w:val="18"/>
                <w:szCs w:val="18"/>
                <w:highlight w:val="yellow"/>
              </w:rPr>
              <w:t>3</w:t>
            </w:r>
          </w:p>
          <w:p w14:paraId="1095B8C4" w14:textId="29ACF785" w:rsidR="00624E06" w:rsidRPr="003B63C8" w:rsidRDefault="00624E06">
            <w:pPr>
              <w:cnfStyle w:val="100000000000" w:firstRow="1" w:lastRow="0" w:firstColumn="0" w:lastColumn="0" w:oddVBand="0" w:evenVBand="0" w:oddHBand="0" w:evenHBand="0" w:firstRowFirstColumn="0" w:firstRowLastColumn="0" w:lastRowFirstColumn="0" w:lastRowLastColumn="0"/>
              <w:rPr>
                <w:bCs w:val="0"/>
                <w:color w:val="000000"/>
                <w:sz w:val="18"/>
                <w:szCs w:val="18"/>
                <w:highlight w:val="yellow"/>
              </w:rPr>
            </w:pPr>
            <w:r w:rsidRPr="003B63C8">
              <w:rPr>
                <w:bCs w:val="0"/>
                <w:color w:val="000000"/>
                <w:sz w:val="18"/>
                <w:szCs w:val="18"/>
                <w:highlight w:val="yellow"/>
              </w:rPr>
              <w:t>(IN USD MN)</w:t>
            </w:r>
          </w:p>
        </w:tc>
        <w:tc>
          <w:tcPr>
            <w:tcW w:w="1367" w:type="dxa"/>
          </w:tcPr>
          <w:p w14:paraId="520995D5" w14:textId="33962168" w:rsidR="00624E06" w:rsidRPr="003B63C8" w:rsidRDefault="00624E06" w:rsidP="00624E06">
            <w:pPr>
              <w:cnfStyle w:val="100000000000" w:firstRow="1" w:lastRow="0" w:firstColumn="0" w:lastColumn="0" w:oddVBand="0" w:evenVBand="0" w:oddHBand="0" w:evenHBand="0" w:firstRowFirstColumn="0" w:firstRowLastColumn="0" w:lastRowFirstColumn="0" w:lastRowLastColumn="0"/>
              <w:rPr>
                <w:b w:val="0"/>
                <w:caps w:val="0"/>
                <w:color w:val="000000"/>
                <w:sz w:val="18"/>
                <w:szCs w:val="18"/>
                <w:highlight w:val="yellow"/>
              </w:rPr>
            </w:pPr>
            <w:r w:rsidRPr="003B63C8">
              <w:rPr>
                <w:bCs w:val="0"/>
                <w:color w:val="000000"/>
                <w:sz w:val="18"/>
                <w:szCs w:val="18"/>
                <w:highlight w:val="yellow"/>
              </w:rPr>
              <w:t xml:space="preserve">Enterprise </w:t>
            </w:r>
            <w:proofErr w:type="gramStart"/>
            <w:r w:rsidR="00A11C81" w:rsidRPr="003B63C8">
              <w:rPr>
                <w:bCs w:val="0"/>
                <w:color w:val="000000"/>
                <w:sz w:val="18"/>
                <w:szCs w:val="18"/>
                <w:highlight w:val="yellow"/>
              </w:rPr>
              <w:t xml:space="preserve">Value </w:t>
            </w:r>
            <w:r w:rsidRPr="003B63C8">
              <w:rPr>
                <w:bCs w:val="0"/>
                <w:color w:val="000000"/>
                <w:sz w:val="18"/>
                <w:szCs w:val="18"/>
                <w:highlight w:val="yellow"/>
              </w:rPr>
              <w:t xml:space="preserve"> as</w:t>
            </w:r>
            <w:proofErr w:type="gramEnd"/>
            <w:r w:rsidRPr="003B63C8">
              <w:rPr>
                <w:bCs w:val="0"/>
                <w:color w:val="000000"/>
                <w:sz w:val="18"/>
                <w:szCs w:val="18"/>
                <w:highlight w:val="yellow"/>
              </w:rPr>
              <w:t xml:space="preserve"> on 31.0</w:t>
            </w:r>
            <w:r w:rsidR="00C7343B" w:rsidRPr="003B63C8">
              <w:rPr>
                <w:bCs w:val="0"/>
                <w:color w:val="000000"/>
                <w:sz w:val="18"/>
                <w:szCs w:val="18"/>
                <w:highlight w:val="yellow"/>
              </w:rPr>
              <w:t>1</w:t>
            </w:r>
            <w:r w:rsidRPr="003B63C8">
              <w:rPr>
                <w:bCs w:val="0"/>
                <w:color w:val="000000"/>
                <w:sz w:val="18"/>
                <w:szCs w:val="18"/>
                <w:highlight w:val="yellow"/>
              </w:rPr>
              <w:t>.202</w:t>
            </w:r>
            <w:r w:rsidR="00C7343B" w:rsidRPr="003B63C8">
              <w:rPr>
                <w:bCs w:val="0"/>
                <w:color w:val="000000"/>
                <w:sz w:val="18"/>
                <w:szCs w:val="18"/>
                <w:highlight w:val="yellow"/>
              </w:rPr>
              <w:t>3</w:t>
            </w:r>
          </w:p>
          <w:p w14:paraId="4E547AFA" w14:textId="54C5DAAE" w:rsidR="00624E06" w:rsidRPr="003B63C8" w:rsidRDefault="00624E06" w:rsidP="00624E06">
            <w:pPr>
              <w:cnfStyle w:val="100000000000" w:firstRow="1" w:lastRow="0" w:firstColumn="0" w:lastColumn="0" w:oddVBand="0" w:evenVBand="0" w:oddHBand="0" w:evenHBand="0" w:firstRowFirstColumn="0" w:firstRowLastColumn="0" w:lastRowFirstColumn="0" w:lastRowLastColumn="0"/>
              <w:rPr>
                <w:color w:val="000000"/>
                <w:sz w:val="18"/>
                <w:szCs w:val="18"/>
                <w:highlight w:val="yellow"/>
              </w:rPr>
            </w:pPr>
            <w:r w:rsidRPr="003B63C8">
              <w:rPr>
                <w:bCs w:val="0"/>
                <w:color w:val="000000"/>
                <w:sz w:val="18"/>
                <w:szCs w:val="18"/>
                <w:highlight w:val="yellow"/>
              </w:rPr>
              <w:t>(IN USD MN)</w:t>
            </w:r>
          </w:p>
        </w:tc>
        <w:tc>
          <w:tcPr>
            <w:tcW w:w="1356" w:type="dxa"/>
            <w:noWrap/>
            <w:hideMark/>
          </w:tcPr>
          <w:p w14:paraId="1D76B448" w14:textId="3B5C44D8" w:rsidR="00624E06" w:rsidRPr="003B63C8" w:rsidRDefault="00624E06">
            <w:pPr>
              <w:cnfStyle w:val="100000000000" w:firstRow="1" w:lastRow="0" w:firstColumn="0" w:lastColumn="0" w:oddVBand="0" w:evenVBand="0" w:oddHBand="0" w:evenHBand="0" w:firstRowFirstColumn="0" w:firstRowLastColumn="0" w:lastRowFirstColumn="0" w:lastRowLastColumn="0"/>
              <w:rPr>
                <w:b w:val="0"/>
                <w:caps w:val="0"/>
                <w:color w:val="000000"/>
                <w:sz w:val="18"/>
                <w:szCs w:val="18"/>
                <w:highlight w:val="yellow"/>
              </w:rPr>
            </w:pPr>
            <w:r w:rsidRPr="003B63C8">
              <w:rPr>
                <w:bCs w:val="0"/>
                <w:color w:val="000000"/>
                <w:sz w:val="18"/>
                <w:szCs w:val="18"/>
                <w:highlight w:val="yellow"/>
              </w:rPr>
              <w:t>Revenue as on 31.0</w:t>
            </w:r>
            <w:r w:rsidR="00C7343B" w:rsidRPr="003B63C8">
              <w:rPr>
                <w:bCs w:val="0"/>
                <w:color w:val="000000"/>
                <w:sz w:val="18"/>
                <w:szCs w:val="18"/>
                <w:highlight w:val="yellow"/>
              </w:rPr>
              <w:t>1</w:t>
            </w:r>
            <w:r w:rsidRPr="003B63C8">
              <w:rPr>
                <w:bCs w:val="0"/>
                <w:color w:val="000000"/>
                <w:sz w:val="18"/>
                <w:szCs w:val="18"/>
                <w:highlight w:val="yellow"/>
              </w:rPr>
              <w:t>.202</w:t>
            </w:r>
            <w:r w:rsidR="00C7343B" w:rsidRPr="003B63C8">
              <w:rPr>
                <w:bCs w:val="0"/>
                <w:color w:val="000000"/>
                <w:sz w:val="18"/>
                <w:szCs w:val="18"/>
                <w:highlight w:val="yellow"/>
              </w:rPr>
              <w:t>3</w:t>
            </w:r>
          </w:p>
          <w:p w14:paraId="5D1FF5A9" w14:textId="0662BF59" w:rsidR="00624E06" w:rsidRPr="003B63C8" w:rsidRDefault="00624E06">
            <w:pPr>
              <w:cnfStyle w:val="100000000000" w:firstRow="1" w:lastRow="0" w:firstColumn="0" w:lastColumn="0" w:oddVBand="0" w:evenVBand="0" w:oddHBand="0" w:evenHBand="0" w:firstRowFirstColumn="0" w:firstRowLastColumn="0" w:lastRowFirstColumn="0" w:lastRowLastColumn="0"/>
              <w:rPr>
                <w:bCs w:val="0"/>
                <w:color w:val="000000"/>
                <w:sz w:val="18"/>
                <w:szCs w:val="18"/>
                <w:highlight w:val="yellow"/>
              </w:rPr>
            </w:pPr>
            <w:r w:rsidRPr="003B63C8">
              <w:rPr>
                <w:bCs w:val="0"/>
                <w:color w:val="000000"/>
                <w:sz w:val="18"/>
                <w:szCs w:val="18"/>
                <w:highlight w:val="yellow"/>
              </w:rPr>
              <w:t xml:space="preserve">(IN USD MN) </w:t>
            </w:r>
          </w:p>
        </w:tc>
        <w:tc>
          <w:tcPr>
            <w:tcW w:w="1397" w:type="dxa"/>
            <w:noWrap/>
            <w:hideMark/>
          </w:tcPr>
          <w:p w14:paraId="021A5374" w14:textId="236B5DBF" w:rsidR="00624E06" w:rsidRPr="003B63C8" w:rsidRDefault="00624E06" w:rsidP="00CA726B">
            <w:pPr>
              <w:jc w:val="center"/>
              <w:cnfStyle w:val="100000000000" w:firstRow="1" w:lastRow="0" w:firstColumn="0" w:lastColumn="0" w:oddVBand="0" w:evenVBand="0" w:oddHBand="0" w:evenHBand="0" w:firstRowFirstColumn="0" w:firstRowLastColumn="0" w:lastRowFirstColumn="0" w:lastRowLastColumn="0"/>
              <w:rPr>
                <w:b w:val="0"/>
                <w:caps w:val="0"/>
                <w:color w:val="000000"/>
                <w:sz w:val="18"/>
                <w:szCs w:val="18"/>
                <w:highlight w:val="yellow"/>
              </w:rPr>
            </w:pPr>
            <w:r w:rsidRPr="003B63C8">
              <w:rPr>
                <w:bCs w:val="0"/>
                <w:color w:val="000000"/>
                <w:sz w:val="18"/>
                <w:szCs w:val="18"/>
                <w:highlight w:val="yellow"/>
              </w:rPr>
              <w:t xml:space="preserve">Ev/Revenue </w:t>
            </w:r>
          </w:p>
          <w:p w14:paraId="2E20423E" w14:textId="2BC30F06" w:rsidR="00624E06" w:rsidRPr="003B63C8" w:rsidRDefault="00624E06" w:rsidP="00CA726B">
            <w:pPr>
              <w:jc w:val="center"/>
              <w:cnfStyle w:val="100000000000" w:firstRow="1" w:lastRow="0" w:firstColumn="0" w:lastColumn="0" w:oddVBand="0" w:evenVBand="0" w:oddHBand="0" w:evenHBand="0" w:firstRowFirstColumn="0" w:firstRowLastColumn="0" w:lastRowFirstColumn="0" w:lastRowLastColumn="0"/>
              <w:rPr>
                <w:bCs w:val="0"/>
                <w:color w:val="000000"/>
                <w:sz w:val="18"/>
                <w:szCs w:val="18"/>
                <w:highlight w:val="yellow"/>
              </w:rPr>
            </w:pPr>
            <w:r w:rsidRPr="003B63C8">
              <w:rPr>
                <w:bCs w:val="0"/>
                <w:color w:val="000000"/>
                <w:sz w:val="18"/>
                <w:szCs w:val="18"/>
                <w:highlight w:val="yellow"/>
              </w:rPr>
              <w:t>(x)</w:t>
            </w:r>
          </w:p>
        </w:tc>
      </w:tr>
      <w:tr w:rsidR="0020050F" w:rsidRPr="003B63C8" w14:paraId="38282A59" w14:textId="77777777" w:rsidTr="00DB7A39">
        <w:trPr>
          <w:cnfStyle w:val="000000100000" w:firstRow="0" w:lastRow="0" w:firstColumn="0" w:lastColumn="0" w:oddVBand="0" w:evenVBand="0" w:oddHBand="1" w:evenHBand="0" w:firstRowFirstColumn="0" w:firstRowLastColumn="0" w:lastRowFirstColumn="0" w:lastRowLastColumn="0"/>
          <w:trHeight w:val="127"/>
          <w:jc w:val="center"/>
        </w:trPr>
        <w:tc>
          <w:tcPr>
            <w:cnfStyle w:val="001000000000" w:firstRow="0" w:lastRow="0" w:firstColumn="1" w:lastColumn="0" w:oddVBand="0" w:evenVBand="0" w:oddHBand="0" w:evenHBand="0" w:firstRowFirstColumn="0" w:firstRowLastColumn="0" w:lastRowFirstColumn="0" w:lastRowLastColumn="0"/>
            <w:tcW w:w="676" w:type="dxa"/>
            <w:noWrap/>
          </w:tcPr>
          <w:p w14:paraId="7FB258B1" w14:textId="7E94D795" w:rsidR="0020050F" w:rsidRPr="003B63C8" w:rsidRDefault="0020050F" w:rsidP="0020050F">
            <w:pPr>
              <w:jc w:val="right"/>
              <w:rPr>
                <w:color w:val="000000"/>
                <w:sz w:val="18"/>
                <w:szCs w:val="18"/>
                <w:highlight w:val="yellow"/>
              </w:rPr>
            </w:pPr>
            <w:r w:rsidRPr="003B63C8">
              <w:rPr>
                <w:color w:val="000000"/>
                <w:sz w:val="18"/>
                <w:szCs w:val="18"/>
                <w:highlight w:val="yellow"/>
              </w:rPr>
              <w:t>1</w:t>
            </w:r>
          </w:p>
        </w:tc>
        <w:tc>
          <w:tcPr>
            <w:tcW w:w="1966" w:type="dxa"/>
            <w:noWrap/>
            <w:vAlign w:val="bottom"/>
          </w:tcPr>
          <w:p w14:paraId="78017AAE" w14:textId="61F3FF46" w:rsidR="0020050F" w:rsidRPr="003B63C8" w:rsidRDefault="0020050F" w:rsidP="0020050F">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Salesforce Inc</w:t>
            </w:r>
          </w:p>
        </w:tc>
        <w:tc>
          <w:tcPr>
            <w:tcW w:w="1299" w:type="dxa"/>
            <w:noWrap/>
            <w:vAlign w:val="bottom"/>
          </w:tcPr>
          <w:p w14:paraId="6BCC5321" w14:textId="7798CA76" w:rsidR="0020050F" w:rsidRPr="003B63C8" w:rsidRDefault="0020050F" w:rsidP="0020050F">
            <w:pPr>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167.97</w:t>
            </w:r>
          </w:p>
        </w:tc>
        <w:tc>
          <w:tcPr>
            <w:tcW w:w="1301" w:type="dxa"/>
            <w:noWrap/>
            <w:vAlign w:val="bottom"/>
          </w:tcPr>
          <w:p w14:paraId="189E04D0" w14:textId="027BDCEE" w:rsidR="0020050F" w:rsidRPr="003B63C8" w:rsidRDefault="0020050F" w:rsidP="0020050F">
            <w:pPr>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 xml:space="preserve">991.00 </w:t>
            </w:r>
          </w:p>
        </w:tc>
        <w:tc>
          <w:tcPr>
            <w:tcW w:w="1444" w:type="dxa"/>
            <w:noWrap/>
            <w:vAlign w:val="bottom"/>
          </w:tcPr>
          <w:p w14:paraId="012B61BA" w14:textId="40952B86" w:rsidR="0020050F" w:rsidRPr="003B63C8" w:rsidRDefault="0020050F" w:rsidP="0020050F">
            <w:pPr>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 xml:space="preserve">1,66,458.27 </w:t>
            </w:r>
          </w:p>
        </w:tc>
        <w:tc>
          <w:tcPr>
            <w:tcW w:w="1527" w:type="dxa"/>
            <w:noWrap/>
            <w:vAlign w:val="bottom"/>
          </w:tcPr>
          <w:p w14:paraId="7850DEF4" w14:textId="0D10ECC1" w:rsidR="0020050F" w:rsidRPr="003B63C8" w:rsidRDefault="0020050F" w:rsidP="0020050F">
            <w:pPr>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 xml:space="preserve">12,508.00 </w:t>
            </w:r>
          </w:p>
        </w:tc>
        <w:tc>
          <w:tcPr>
            <w:tcW w:w="1428" w:type="dxa"/>
            <w:noWrap/>
            <w:vAlign w:val="bottom"/>
          </w:tcPr>
          <w:p w14:paraId="5186344C" w14:textId="6EDBA44F" w:rsidR="0020050F" w:rsidRPr="003B63C8" w:rsidRDefault="0020050F" w:rsidP="0020050F">
            <w:pPr>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 xml:space="preserve">14,879.00 </w:t>
            </w:r>
          </w:p>
        </w:tc>
        <w:tc>
          <w:tcPr>
            <w:tcW w:w="1367" w:type="dxa"/>
            <w:vAlign w:val="bottom"/>
          </w:tcPr>
          <w:p w14:paraId="2EAFAF4C" w14:textId="31AB5C3B" w:rsidR="0020050F" w:rsidRPr="003B63C8" w:rsidRDefault="0020050F" w:rsidP="0020050F">
            <w:pPr>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 xml:space="preserve">1,68,829.27 </w:t>
            </w:r>
          </w:p>
        </w:tc>
        <w:tc>
          <w:tcPr>
            <w:tcW w:w="1356" w:type="dxa"/>
            <w:noWrap/>
            <w:vAlign w:val="bottom"/>
          </w:tcPr>
          <w:p w14:paraId="53CFF200" w14:textId="55813F0C" w:rsidR="0020050F" w:rsidRPr="003B63C8" w:rsidRDefault="0020050F" w:rsidP="0020050F">
            <w:pPr>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 xml:space="preserve">31,352.00 </w:t>
            </w:r>
          </w:p>
        </w:tc>
        <w:tc>
          <w:tcPr>
            <w:tcW w:w="1397" w:type="dxa"/>
            <w:noWrap/>
            <w:vAlign w:val="bottom"/>
          </w:tcPr>
          <w:p w14:paraId="6B83BE4B" w14:textId="11997D4E" w:rsidR="0020050F" w:rsidRPr="003B63C8" w:rsidRDefault="0020050F" w:rsidP="0020050F">
            <w:pPr>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 xml:space="preserve">5.38 </w:t>
            </w:r>
          </w:p>
        </w:tc>
      </w:tr>
      <w:tr w:rsidR="0020050F" w:rsidRPr="003B63C8" w14:paraId="23DAFF2E" w14:textId="77777777" w:rsidTr="00DB7A39">
        <w:trPr>
          <w:trHeight w:val="127"/>
          <w:jc w:val="center"/>
        </w:trPr>
        <w:tc>
          <w:tcPr>
            <w:cnfStyle w:val="001000000000" w:firstRow="0" w:lastRow="0" w:firstColumn="1" w:lastColumn="0" w:oddVBand="0" w:evenVBand="0" w:oddHBand="0" w:evenHBand="0" w:firstRowFirstColumn="0" w:firstRowLastColumn="0" w:lastRowFirstColumn="0" w:lastRowLastColumn="0"/>
            <w:tcW w:w="676" w:type="dxa"/>
            <w:noWrap/>
          </w:tcPr>
          <w:p w14:paraId="0791414B" w14:textId="08C98FC9" w:rsidR="0020050F" w:rsidRPr="003B63C8" w:rsidRDefault="0020050F" w:rsidP="0020050F">
            <w:pPr>
              <w:jc w:val="right"/>
              <w:rPr>
                <w:color w:val="000000"/>
                <w:sz w:val="18"/>
                <w:szCs w:val="18"/>
                <w:highlight w:val="yellow"/>
              </w:rPr>
            </w:pPr>
            <w:r w:rsidRPr="003B63C8">
              <w:rPr>
                <w:color w:val="000000"/>
                <w:sz w:val="18"/>
                <w:szCs w:val="18"/>
                <w:highlight w:val="yellow"/>
              </w:rPr>
              <w:t>2</w:t>
            </w:r>
          </w:p>
        </w:tc>
        <w:tc>
          <w:tcPr>
            <w:tcW w:w="1966" w:type="dxa"/>
            <w:noWrap/>
            <w:vAlign w:val="bottom"/>
          </w:tcPr>
          <w:p w14:paraId="6A829789" w14:textId="0022E753" w:rsidR="0020050F" w:rsidRPr="003B63C8" w:rsidRDefault="0020050F" w:rsidP="0020050F">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B63C8">
              <w:rPr>
                <w:sz w:val="18"/>
                <w:szCs w:val="18"/>
                <w:highlight w:val="yellow"/>
              </w:rPr>
              <w:t>Braze Inc.</w:t>
            </w:r>
          </w:p>
        </w:tc>
        <w:tc>
          <w:tcPr>
            <w:tcW w:w="1299" w:type="dxa"/>
            <w:noWrap/>
            <w:vAlign w:val="bottom"/>
          </w:tcPr>
          <w:p w14:paraId="2EFC52F0" w14:textId="6A0616CA" w:rsidR="0020050F" w:rsidRPr="003B63C8" w:rsidRDefault="0020050F" w:rsidP="0020050F">
            <w:pPr>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B63C8">
              <w:rPr>
                <w:sz w:val="18"/>
                <w:szCs w:val="18"/>
                <w:highlight w:val="yellow"/>
              </w:rPr>
              <w:t>32.00</w:t>
            </w:r>
          </w:p>
        </w:tc>
        <w:tc>
          <w:tcPr>
            <w:tcW w:w="1301" w:type="dxa"/>
            <w:noWrap/>
            <w:vAlign w:val="bottom"/>
          </w:tcPr>
          <w:p w14:paraId="210697CF" w14:textId="40C05314" w:rsidR="0020050F" w:rsidRPr="003B63C8" w:rsidRDefault="0020050F" w:rsidP="0020050F">
            <w:pPr>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B63C8">
              <w:rPr>
                <w:sz w:val="18"/>
                <w:szCs w:val="18"/>
                <w:highlight w:val="yellow"/>
              </w:rPr>
              <w:t xml:space="preserve">95.71 </w:t>
            </w:r>
          </w:p>
        </w:tc>
        <w:tc>
          <w:tcPr>
            <w:tcW w:w="1444" w:type="dxa"/>
            <w:noWrap/>
            <w:vAlign w:val="bottom"/>
          </w:tcPr>
          <w:p w14:paraId="14FA92C7" w14:textId="5760E2BB" w:rsidR="0020050F" w:rsidRPr="003B63C8" w:rsidRDefault="0020050F" w:rsidP="0020050F">
            <w:pPr>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B63C8">
              <w:rPr>
                <w:sz w:val="18"/>
                <w:szCs w:val="18"/>
                <w:highlight w:val="yellow"/>
              </w:rPr>
              <w:t xml:space="preserve">3,062.60 </w:t>
            </w:r>
          </w:p>
        </w:tc>
        <w:tc>
          <w:tcPr>
            <w:tcW w:w="1527" w:type="dxa"/>
            <w:noWrap/>
            <w:vAlign w:val="bottom"/>
          </w:tcPr>
          <w:p w14:paraId="6BDDA712" w14:textId="34EF39AF" w:rsidR="0020050F" w:rsidRPr="003B63C8" w:rsidRDefault="0020050F" w:rsidP="0020050F">
            <w:pPr>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B63C8">
              <w:rPr>
                <w:sz w:val="18"/>
                <w:szCs w:val="18"/>
                <w:highlight w:val="yellow"/>
              </w:rPr>
              <w:t xml:space="preserve">478.67 </w:t>
            </w:r>
          </w:p>
        </w:tc>
        <w:tc>
          <w:tcPr>
            <w:tcW w:w="1428" w:type="dxa"/>
            <w:noWrap/>
            <w:vAlign w:val="bottom"/>
          </w:tcPr>
          <w:p w14:paraId="315F4205" w14:textId="7812D6E8" w:rsidR="0020050F" w:rsidRPr="003B63C8" w:rsidRDefault="0020050F" w:rsidP="0020050F">
            <w:pPr>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B63C8">
              <w:rPr>
                <w:sz w:val="18"/>
                <w:szCs w:val="18"/>
                <w:highlight w:val="yellow"/>
              </w:rPr>
              <w:t xml:space="preserve">51.29 </w:t>
            </w:r>
          </w:p>
        </w:tc>
        <w:tc>
          <w:tcPr>
            <w:tcW w:w="1367" w:type="dxa"/>
            <w:vAlign w:val="bottom"/>
          </w:tcPr>
          <w:p w14:paraId="4A2AF216" w14:textId="1799415A" w:rsidR="0020050F" w:rsidRPr="003B63C8" w:rsidRDefault="0020050F" w:rsidP="0020050F">
            <w:pPr>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B63C8">
              <w:rPr>
                <w:sz w:val="18"/>
                <w:szCs w:val="18"/>
                <w:highlight w:val="yellow"/>
              </w:rPr>
              <w:t xml:space="preserve">2,635.22 </w:t>
            </w:r>
          </w:p>
        </w:tc>
        <w:tc>
          <w:tcPr>
            <w:tcW w:w="1356" w:type="dxa"/>
            <w:noWrap/>
            <w:vAlign w:val="bottom"/>
          </w:tcPr>
          <w:p w14:paraId="2E74839F" w14:textId="12350126" w:rsidR="0020050F" w:rsidRPr="003B63C8" w:rsidRDefault="0020050F" w:rsidP="0020050F">
            <w:pPr>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B63C8">
              <w:rPr>
                <w:sz w:val="18"/>
                <w:szCs w:val="18"/>
                <w:highlight w:val="yellow"/>
              </w:rPr>
              <w:t xml:space="preserve">355.43 </w:t>
            </w:r>
          </w:p>
        </w:tc>
        <w:tc>
          <w:tcPr>
            <w:tcW w:w="1397" w:type="dxa"/>
            <w:noWrap/>
            <w:vAlign w:val="bottom"/>
          </w:tcPr>
          <w:p w14:paraId="46EA4161" w14:textId="4A401362" w:rsidR="0020050F" w:rsidRPr="003B63C8" w:rsidRDefault="0020050F" w:rsidP="0020050F">
            <w:pPr>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B63C8">
              <w:rPr>
                <w:sz w:val="18"/>
                <w:szCs w:val="18"/>
                <w:highlight w:val="yellow"/>
              </w:rPr>
              <w:t xml:space="preserve">7.41 </w:t>
            </w:r>
          </w:p>
        </w:tc>
      </w:tr>
      <w:tr w:rsidR="0020050F" w:rsidRPr="003B63C8" w14:paraId="2D3D189B" w14:textId="77777777" w:rsidTr="00DB7A39">
        <w:trPr>
          <w:cnfStyle w:val="000000100000" w:firstRow="0" w:lastRow="0" w:firstColumn="0" w:lastColumn="0" w:oddVBand="0" w:evenVBand="0" w:oddHBand="1" w:evenHBand="0" w:firstRowFirstColumn="0" w:firstRowLastColumn="0" w:lastRowFirstColumn="0" w:lastRowLastColumn="0"/>
          <w:trHeight w:val="127"/>
          <w:jc w:val="center"/>
        </w:trPr>
        <w:tc>
          <w:tcPr>
            <w:cnfStyle w:val="001000000000" w:firstRow="0" w:lastRow="0" w:firstColumn="1" w:lastColumn="0" w:oddVBand="0" w:evenVBand="0" w:oddHBand="0" w:evenHBand="0" w:firstRowFirstColumn="0" w:firstRowLastColumn="0" w:lastRowFirstColumn="0" w:lastRowLastColumn="0"/>
            <w:tcW w:w="676" w:type="dxa"/>
            <w:noWrap/>
          </w:tcPr>
          <w:p w14:paraId="113A3708" w14:textId="0BA11FB7" w:rsidR="0020050F" w:rsidRPr="003B63C8" w:rsidRDefault="0020050F" w:rsidP="0020050F">
            <w:pPr>
              <w:jc w:val="right"/>
              <w:rPr>
                <w:color w:val="000000"/>
                <w:sz w:val="18"/>
                <w:szCs w:val="18"/>
                <w:highlight w:val="yellow"/>
              </w:rPr>
            </w:pPr>
            <w:r w:rsidRPr="003B63C8">
              <w:rPr>
                <w:color w:val="000000"/>
                <w:sz w:val="18"/>
                <w:szCs w:val="18"/>
                <w:highlight w:val="yellow"/>
              </w:rPr>
              <w:t>3</w:t>
            </w:r>
          </w:p>
        </w:tc>
        <w:tc>
          <w:tcPr>
            <w:tcW w:w="1966" w:type="dxa"/>
            <w:noWrap/>
            <w:vAlign w:val="bottom"/>
          </w:tcPr>
          <w:p w14:paraId="015DE2F6" w14:textId="57BFA252" w:rsidR="0020050F" w:rsidRPr="003B63C8" w:rsidRDefault="0020050F" w:rsidP="0020050F">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HubSpot, Inc</w:t>
            </w:r>
          </w:p>
        </w:tc>
        <w:tc>
          <w:tcPr>
            <w:tcW w:w="1299" w:type="dxa"/>
            <w:noWrap/>
            <w:vAlign w:val="bottom"/>
          </w:tcPr>
          <w:p w14:paraId="09D89B90" w14:textId="0939300B" w:rsidR="0020050F" w:rsidRPr="003B63C8" w:rsidRDefault="0020050F" w:rsidP="0020050F">
            <w:pPr>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347.01</w:t>
            </w:r>
          </w:p>
        </w:tc>
        <w:tc>
          <w:tcPr>
            <w:tcW w:w="1301" w:type="dxa"/>
            <w:noWrap/>
            <w:vAlign w:val="bottom"/>
          </w:tcPr>
          <w:p w14:paraId="55D48C86" w14:textId="186E5B7B" w:rsidR="0020050F" w:rsidRPr="003B63C8" w:rsidRDefault="0020050F" w:rsidP="0020050F">
            <w:pPr>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 xml:space="preserve">48.58 </w:t>
            </w:r>
          </w:p>
        </w:tc>
        <w:tc>
          <w:tcPr>
            <w:tcW w:w="1444" w:type="dxa"/>
            <w:noWrap/>
            <w:vAlign w:val="bottom"/>
          </w:tcPr>
          <w:p w14:paraId="561FD246" w14:textId="599BC251" w:rsidR="0020050F" w:rsidRPr="003B63C8" w:rsidRDefault="0020050F" w:rsidP="0020050F">
            <w:pPr>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 xml:space="preserve">16,856.42 </w:t>
            </w:r>
          </w:p>
        </w:tc>
        <w:tc>
          <w:tcPr>
            <w:tcW w:w="1527" w:type="dxa"/>
            <w:noWrap/>
            <w:vAlign w:val="bottom"/>
          </w:tcPr>
          <w:p w14:paraId="1DD2A4A5" w14:textId="37D1A165" w:rsidR="0020050F" w:rsidRPr="003B63C8" w:rsidRDefault="0020050F" w:rsidP="0020050F">
            <w:pPr>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 xml:space="preserve">1,412.68 </w:t>
            </w:r>
          </w:p>
        </w:tc>
        <w:tc>
          <w:tcPr>
            <w:tcW w:w="1428" w:type="dxa"/>
            <w:noWrap/>
            <w:vAlign w:val="bottom"/>
          </w:tcPr>
          <w:p w14:paraId="3502FFEB" w14:textId="3144F497" w:rsidR="0020050F" w:rsidRPr="003B63C8" w:rsidRDefault="0020050F" w:rsidP="0020050F">
            <w:pPr>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 xml:space="preserve">806.34 </w:t>
            </w:r>
          </w:p>
        </w:tc>
        <w:tc>
          <w:tcPr>
            <w:tcW w:w="1367" w:type="dxa"/>
            <w:vAlign w:val="bottom"/>
          </w:tcPr>
          <w:p w14:paraId="3FD90277" w14:textId="5CE86AB7" w:rsidR="0020050F" w:rsidRPr="003B63C8" w:rsidRDefault="0020050F" w:rsidP="0020050F">
            <w:pPr>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 xml:space="preserve">16,250.08 </w:t>
            </w:r>
          </w:p>
        </w:tc>
        <w:tc>
          <w:tcPr>
            <w:tcW w:w="1356" w:type="dxa"/>
            <w:noWrap/>
            <w:vAlign w:val="bottom"/>
          </w:tcPr>
          <w:p w14:paraId="03A9B0AD" w14:textId="6BB41675" w:rsidR="0020050F" w:rsidRPr="003B63C8" w:rsidRDefault="0020050F" w:rsidP="0020050F">
            <w:pPr>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 xml:space="preserve">1,730.97 </w:t>
            </w:r>
          </w:p>
        </w:tc>
        <w:tc>
          <w:tcPr>
            <w:tcW w:w="1397" w:type="dxa"/>
            <w:noWrap/>
            <w:vAlign w:val="bottom"/>
          </w:tcPr>
          <w:p w14:paraId="1FEB9EF0" w14:textId="5EFBE732" w:rsidR="0020050F" w:rsidRPr="003B63C8" w:rsidRDefault="0020050F" w:rsidP="0020050F">
            <w:pPr>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 xml:space="preserve">9.39 </w:t>
            </w:r>
          </w:p>
        </w:tc>
      </w:tr>
      <w:tr w:rsidR="0020050F" w:rsidRPr="003B63C8" w14:paraId="6E99892A" w14:textId="77777777" w:rsidTr="00DB7A39">
        <w:trPr>
          <w:trHeight w:val="127"/>
          <w:jc w:val="center"/>
        </w:trPr>
        <w:tc>
          <w:tcPr>
            <w:cnfStyle w:val="001000000000" w:firstRow="0" w:lastRow="0" w:firstColumn="1" w:lastColumn="0" w:oddVBand="0" w:evenVBand="0" w:oddHBand="0" w:evenHBand="0" w:firstRowFirstColumn="0" w:firstRowLastColumn="0" w:lastRowFirstColumn="0" w:lastRowLastColumn="0"/>
            <w:tcW w:w="676" w:type="dxa"/>
            <w:noWrap/>
          </w:tcPr>
          <w:p w14:paraId="198F8149" w14:textId="2344A85E" w:rsidR="0020050F" w:rsidRPr="003B63C8" w:rsidRDefault="0020050F" w:rsidP="0020050F">
            <w:pPr>
              <w:jc w:val="right"/>
              <w:rPr>
                <w:color w:val="000000"/>
                <w:sz w:val="18"/>
                <w:szCs w:val="18"/>
                <w:highlight w:val="yellow"/>
              </w:rPr>
            </w:pPr>
            <w:r w:rsidRPr="003B63C8">
              <w:rPr>
                <w:color w:val="000000"/>
                <w:sz w:val="18"/>
                <w:szCs w:val="18"/>
                <w:highlight w:val="yellow"/>
              </w:rPr>
              <w:t>4</w:t>
            </w:r>
          </w:p>
        </w:tc>
        <w:tc>
          <w:tcPr>
            <w:tcW w:w="1966" w:type="dxa"/>
            <w:noWrap/>
            <w:vAlign w:val="bottom"/>
          </w:tcPr>
          <w:p w14:paraId="315F9826" w14:textId="57CF6338" w:rsidR="0020050F" w:rsidRPr="003B63C8" w:rsidRDefault="0020050F" w:rsidP="0020050F">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B63C8">
              <w:rPr>
                <w:sz w:val="18"/>
                <w:szCs w:val="18"/>
                <w:highlight w:val="yellow"/>
              </w:rPr>
              <w:t>ZoomInfo Tech Inc</w:t>
            </w:r>
          </w:p>
        </w:tc>
        <w:tc>
          <w:tcPr>
            <w:tcW w:w="1299" w:type="dxa"/>
            <w:noWrap/>
            <w:vAlign w:val="bottom"/>
          </w:tcPr>
          <w:p w14:paraId="3B5CC059" w14:textId="5866072B" w:rsidR="0020050F" w:rsidRPr="003B63C8" w:rsidRDefault="0020050F" w:rsidP="0020050F">
            <w:pPr>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B63C8">
              <w:rPr>
                <w:sz w:val="18"/>
                <w:szCs w:val="18"/>
                <w:highlight w:val="yellow"/>
              </w:rPr>
              <w:t>28.23</w:t>
            </w:r>
          </w:p>
        </w:tc>
        <w:tc>
          <w:tcPr>
            <w:tcW w:w="1301" w:type="dxa"/>
            <w:noWrap/>
            <w:vAlign w:val="bottom"/>
          </w:tcPr>
          <w:p w14:paraId="704BE84D" w14:textId="7B9BF1AD" w:rsidR="0020050F" w:rsidRPr="003B63C8" w:rsidRDefault="0020050F" w:rsidP="0020050F">
            <w:pPr>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B63C8">
              <w:rPr>
                <w:sz w:val="18"/>
                <w:szCs w:val="18"/>
                <w:highlight w:val="yellow"/>
              </w:rPr>
              <w:t xml:space="preserve">403.66 </w:t>
            </w:r>
          </w:p>
        </w:tc>
        <w:tc>
          <w:tcPr>
            <w:tcW w:w="1444" w:type="dxa"/>
            <w:noWrap/>
            <w:vAlign w:val="bottom"/>
          </w:tcPr>
          <w:p w14:paraId="2B1BC73D" w14:textId="6DDB2F57" w:rsidR="0020050F" w:rsidRPr="003B63C8" w:rsidRDefault="0020050F" w:rsidP="0020050F">
            <w:pPr>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B63C8">
              <w:rPr>
                <w:sz w:val="18"/>
                <w:szCs w:val="18"/>
                <w:highlight w:val="yellow"/>
              </w:rPr>
              <w:t xml:space="preserve">11,395.24 </w:t>
            </w:r>
          </w:p>
        </w:tc>
        <w:tc>
          <w:tcPr>
            <w:tcW w:w="1527" w:type="dxa"/>
            <w:noWrap/>
            <w:vAlign w:val="bottom"/>
          </w:tcPr>
          <w:p w14:paraId="63B72CF9" w14:textId="609AA65C" w:rsidR="0020050F" w:rsidRPr="003B63C8" w:rsidRDefault="0020050F" w:rsidP="0020050F">
            <w:pPr>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B63C8">
              <w:rPr>
                <w:sz w:val="18"/>
                <w:szCs w:val="18"/>
                <w:highlight w:val="yellow"/>
              </w:rPr>
              <w:t xml:space="preserve">545.70 </w:t>
            </w:r>
          </w:p>
        </w:tc>
        <w:tc>
          <w:tcPr>
            <w:tcW w:w="1428" w:type="dxa"/>
            <w:noWrap/>
            <w:vAlign w:val="bottom"/>
          </w:tcPr>
          <w:p w14:paraId="0545470B" w14:textId="75E9AAFE" w:rsidR="0020050F" w:rsidRPr="003B63C8" w:rsidRDefault="0020050F" w:rsidP="0020050F">
            <w:pPr>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B63C8">
              <w:rPr>
                <w:sz w:val="18"/>
                <w:szCs w:val="18"/>
                <w:highlight w:val="yellow"/>
              </w:rPr>
              <w:t xml:space="preserve">1,313.90 </w:t>
            </w:r>
          </w:p>
        </w:tc>
        <w:tc>
          <w:tcPr>
            <w:tcW w:w="1367" w:type="dxa"/>
            <w:vAlign w:val="bottom"/>
          </w:tcPr>
          <w:p w14:paraId="703E3C1E" w14:textId="44B3E4CB" w:rsidR="0020050F" w:rsidRPr="003B63C8" w:rsidRDefault="0020050F" w:rsidP="0020050F">
            <w:pPr>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B63C8">
              <w:rPr>
                <w:sz w:val="18"/>
                <w:szCs w:val="18"/>
                <w:highlight w:val="yellow"/>
              </w:rPr>
              <w:t xml:space="preserve">12,163.44 </w:t>
            </w:r>
          </w:p>
        </w:tc>
        <w:tc>
          <w:tcPr>
            <w:tcW w:w="1356" w:type="dxa"/>
            <w:noWrap/>
            <w:vAlign w:val="bottom"/>
          </w:tcPr>
          <w:p w14:paraId="2040CB00" w14:textId="360CD6BE" w:rsidR="0020050F" w:rsidRPr="003B63C8" w:rsidRDefault="0020050F" w:rsidP="0020050F">
            <w:pPr>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B63C8">
              <w:rPr>
                <w:sz w:val="18"/>
                <w:szCs w:val="18"/>
                <w:highlight w:val="yellow"/>
              </w:rPr>
              <w:t xml:space="preserve">1,098.00 </w:t>
            </w:r>
          </w:p>
        </w:tc>
        <w:tc>
          <w:tcPr>
            <w:tcW w:w="1397" w:type="dxa"/>
            <w:noWrap/>
            <w:vAlign w:val="bottom"/>
          </w:tcPr>
          <w:p w14:paraId="70B86F7A" w14:textId="559A152E" w:rsidR="0020050F" w:rsidRPr="003B63C8" w:rsidRDefault="0020050F" w:rsidP="0020050F">
            <w:pPr>
              <w:jc w:val="right"/>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3B63C8">
              <w:rPr>
                <w:sz w:val="18"/>
                <w:szCs w:val="18"/>
                <w:highlight w:val="yellow"/>
              </w:rPr>
              <w:t xml:space="preserve">11.08 </w:t>
            </w:r>
          </w:p>
        </w:tc>
      </w:tr>
      <w:tr w:rsidR="0020050F" w:rsidRPr="003B63C8" w14:paraId="3B5D1116" w14:textId="77777777" w:rsidTr="00DB7A39">
        <w:trPr>
          <w:cnfStyle w:val="000000100000" w:firstRow="0" w:lastRow="0" w:firstColumn="0" w:lastColumn="0" w:oddVBand="0" w:evenVBand="0" w:oddHBand="1" w:evenHBand="0" w:firstRowFirstColumn="0" w:firstRowLastColumn="0" w:lastRowFirstColumn="0" w:lastRowLastColumn="0"/>
          <w:trHeight w:val="127"/>
          <w:jc w:val="center"/>
        </w:trPr>
        <w:tc>
          <w:tcPr>
            <w:cnfStyle w:val="001000000000" w:firstRow="0" w:lastRow="0" w:firstColumn="1" w:lastColumn="0" w:oddVBand="0" w:evenVBand="0" w:oddHBand="0" w:evenHBand="0" w:firstRowFirstColumn="0" w:firstRowLastColumn="0" w:lastRowFirstColumn="0" w:lastRowLastColumn="0"/>
            <w:tcW w:w="676" w:type="dxa"/>
            <w:noWrap/>
          </w:tcPr>
          <w:p w14:paraId="3C020B19" w14:textId="2AC1C977" w:rsidR="0020050F" w:rsidRPr="003B63C8" w:rsidRDefault="0020050F" w:rsidP="0020050F">
            <w:pPr>
              <w:jc w:val="right"/>
              <w:rPr>
                <w:color w:val="000000"/>
                <w:sz w:val="18"/>
                <w:szCs w:val="18"/>
                <w:highlight w:val="yellow"/>
              </w:rPr>
            </w:pPr>
            <w:r w:rsidRPr="003B63C8">
              <w:rPr>
                <w:color w:val="000000"/>
                <w:sz w:val="18"/>
                <w:szCs w:val="18"/>
                <w:highlight w:val="yellow"/>
              </w:rPr>
              <w:t>5</w:t>
            </w:r>
          </w:p>
        </w:tc>
        <w:tc>
          <w:tcPr>
            <w:tcW w:w="1966" w:type="dxa"/>
            <w:noWrap/>
            <w:vAlign w:val="bottom"/>
          </w:tcPr>
          <w:p w14:paraId="35708258" w14:textId="20A5B552" w:rsidR="0020050F" w:rsidRPr="003B63C8" w:rsidRDefault="0020050F" w:rsidP="0020050F">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Asana, Inc.</w:t>
            </w:r>
          </w:p>
        </w:tc>
        <w:tc>
          <w:tcPr>
            <w:tcW w:w="1299" w:type="dxa"/>
            <w:noWrap/>
            <w:vAlign w:val="bottom"/>
          </w:tcPr>
          <w:p w14:paraId="38452FA7" w14:textId="4557DE35" w:rsidR="0020050F" w:rsidRPr="003B63C8" w:rsidRDefault="0020050F" w:rsidP="0020050F">
            <w:pPr>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15.50</w:t>
            </w:r>
          </w:p>
        </w:tc>
        <w:tc>
          <w:tcPr>
            <w:tcW w:w="1301" w:type="dxa"/>
            <w:noWrap/>
            <w:vAlign w:val="bottom"/>
          </w:tcPr>
          <w:p w14:paraId="5141F0A9" w14:textId="751A64E0" w:rsidR="0020050F" w:rsidRPr="003B63C8" w:rsidRDefault="0020050F" w:rsidP="0020050F">
            <w:pPr>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 xml:space="preserve">212.77 </w:t>
            </w:r>
          </w:p>
        </w:tc>
        <w:tc>
          <w:tcPr>
            <w:tcW w:w="1444" w:type="dxa"/>
            <w:noWrap/>
            <w:vAlign w:val="bottom"/>
          </w:tcPr>
          <w:p w14:paraId="69BA58D0" w14:textId="650E19E1" w:rsidR="0020050F" w:rsidRPr="003B63C8" w:rsidRDefault="0020050F" w:rsidP="0020050F">
            <w:pPr>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 xml:space="preserve">3,298.00 </w:t>
            </w:r>
          </w:p>
        </w:tc>
        <w:tc>
          <w:tcPr>
            <w:tcW w:w="1527" w:type="dxa"/>
            <w:noWrap/>
            <w:vAlign w:val="bottom"/>
          </w:tcPr>
          <w:p w14:paraId="2CEE001A" w14:textId="2C19BBE0" w:rsidR="0020050F" w:rsidRPr="003B63C8" w:rsidRDefault="0020050F" w:rsidP="0020050F">
            <w:pPr>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 xml:space="preserve">529.30 </w:t>
            </w:r>
          </w:p>
        </w:tc>
        <w:tc>
          <w:tcPr>
            <w:tcW w:w="1428" w:type="dxa"/>
            <w:noWrap/>
            <w:vAlign w:val="bottom"/>
          </w:tcPr>
          <w:p w14:paraId="4186A56F" w14:textId="408F067C" w:rsidR="0020050F" w:rsidRPr="003B63C8" w:rsidRDefault="0020050F" w:rsidP="0020050F">
            <w:pPr>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 xml:space="preserve">271.54 </w:t>
            </w:r>
          </w:p>
        </w:tc>
        <w:tc>
          <w:tcPr>
            <w:tcW w:w="1367" w:type="dxa"/>
            <w:vAlign w:val="bottom"/>
          </w:tcPr>
          <w:p w14:paraId="50C0FB55" w14:textId="0EBD4A3D" w:rsidR="0020050F" w:rsidRPr="003B63C8" w:rsidRDefault="0020050F" w:rsidP="0020050F">
            <w:pPr>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 xml:space="preserve">3,040.24 </w:t>
            </w:r>
          </w:p>
        </w:tc>
        <w:tc>
          <w:tcPr>
            <w:tcW w:w="1356" w:type="dxa"/>
            <w:noWrap/>
            <w:vAlign w:val="bottom"/>
          </w:tcPr>
          <w:p w14:paraId="4D2A99FE" w14:textId="43935D03" w:rsidR="0020050F" w:rsidRPr="003B63C8" w:rsidRDefault="0020050F" w:rsidP="0020050F">
            <w:pPr>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 xml:space="preserve">547.21 </w:t>
            </w:r>
          </w:p>
        </w:tc>
        <w:tc>
          <w:tcPr>
            <w:tcW w:w="1397" w:type="dxa"/>
            <w:noWrap/>
            <w:vAlign w:val="bottom"/>
          </w:tcPr>
          <w:p w14:paraId="76627CDD" w14:textId="55A0C6DA" w:rsidR="0020050F" w:rsidRPr="003B63C8" w:rsidRDefault="0020050F" w:rsidP="0020050F">
            <w:pPr>
              <w:jc w:val="right"/>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B63C8">
              <w:rPr>
                <w:sz w:val="18"/>
                <w:szCs w:val="18"/>
                <w:highlight w:val="yellow"/>
              </w:rPr>
              <w:t xml:space="preserve">5.56 </w:t>
            </w:r>
          </w:p>
        </w:tc>
      </w:tr>
      <w:tr w:rsidR="0020050F" w:rsidRPr="003B63C8" w14:paraId="2C57CC58" w14:textId="77777777" w:rsidTr="00BF4362">
        <w:trPr>
          <w:trHeight w:val="127"/>
          <w:jc w:val="center"/>
        </w:trPr>
        <w:tc>
          <w:tcPr>
            <w:cnfStyle w:val="001000000000" w:firstRow="0" w:lastRow="0" w:firstColumn="1" w:lastColumn="0" w:oddVBand="0" w:evenVBand="0" w:oddHBand="0" w:evenHBand="0" w:firstRowFirstColumn="0" w:firstRowLastColumn="0" w:lastRowFirstColumn="0" w:lastRowLastColumn="0"/>
            <w:tcW w:w="12364" w:type="dxa"/>
            <w:gridSpan w:val="9"/>
          </w:tcPr>
          <w:p w14:paraId="0B10B9BF" w14:textId="61E3E9DF" w:rsidR="0020050F" w:rsidRPr="003B63C8" w:rsidRDefault="0020050F" w:rsidP="00D94CDE">
            <w:pPr>
              <w:jc w:val="center"/>
              <w:rPr>
                <w:b w:val="0"/>
                <w:bCs w:val="0"/>
                <w:color w:val="000000"/>
                <w:sz w:val="18"/>
                <w:szCs w:val="18"/>
                <w:highlight w:val="yellow"/>
              </w:rPr>
            </w:pPr>
            <w:r w:rsidRPr="003B63C8">
              <w:rPr>
                <w:color w:val="000000"/>
                <w:sz w:val="18"/>
                <w:szCs w:val="18"/>
                <w:highlight w:val="yellow"/>
              </w:rPr>
              <w:t>Mean</w:t>
            </w:r>
          </w:p>
        </w:tc>
        <w:tc>
          <w:tcPr>
            <w:tcW w:w="1397" w:type="dxa"/>
            <w:noWrap/>
            <w:vAlign w:val="bottom"/>
          </w:tcPr>
          <w:p w14:paraId="1BB29055" w14:textId="570B911B" w:rsidR="0020050F" w:rsidRPr="003B63C8" w:rsidRDefault="003B77D2" w:rsidP="00F14708">
            <w:pPr>
              <w:jc w:val="right"/>
              <w:cnfStyle w:val="000000000000" w:firstRow="0" w:lastRow="0" w:firstColumn="0" w:lastColumn="0" w:oddVBand="0" w:evenVBand="0" w:oddHBand="0" w:evenHBand="0" w:firstRowFirstColumn="0" w:firstRowLastColumn="0" w:lastRowFirstColumn="0" w:lastRowLastColumn="0"/>
              <w:rPr>
                <w:b/>
                <w:bCs/>
                <w:color w:val="000000"/>
                <w:sz w:val="18"/>
                <w:szCs w:val="18"/>
                <w:highlight w:val="yellow"/>
              </w:rPr>
            </w:pPr>
            <w:r w:rsidRPr="003B63C8">
              <w:rPr>
                <w:b/>
                <w:bCs/>
                <w:color w:val="000000"/>
                <w:sz w:val="18"/>
                <w:szCs w:val="18"/>
                <w:highlight w:val="yellow"/>
              </w:rPr>
              <w:t>7.76</w:t>
            </w:r>
          </w:p>
        </w:tc>
      </w:tr>
      <w:tr w:rsidR="0020050F" w:rsidRPr="003B63C8" w14:paraId="67FD5F65" w14:textId="77777777" w:rsidTr="00393721">
        <w:trPr>
          <w:cnfStyle w:val="000000100000" w:firstRow="0" w:lastRow="0" w:firstColumn="0" w:lastColumn="0" w:oddVBand="0" w:evenVBand="0" w:oddHBand="1" w:evenHBand="0" w:firstRowFirstColumn="0" w:firstRowLastColumn="0" w:lastRowFirstColumn="0" w:lastRowLastColumn="0"/>
          <w:trHeight w:val="127"/>
          <w:jc w:val="center"/>
        </w:trPr>
        <w:tc>
          <w:tcPr>
            <w:cnfStyle w:val="001000000000" w:firstRow="0" w:lastRow="0" w:firstColumn="1" w:lastColumn="0" w:oddVBand="0" w:evenVBand="0" w:oddHBand="0" w:evenHBand="0" w:firstRowFirstColumn="0" w:firstRowLastColumn="0" w:lastRowFirstColumn="0" w:lastRowLastColumn="0"/>
            <w:tcW w:w="12364" w:type="dxa"/>
            <w:gridSpan w:val="9"/>
          </w:tcPr>
          <w:p w14:paraId="7DA6C7A9" w14:textId="22B92479" w:rsidR="0020050F" w:rsidRPr="003B63C8" w:rsidRDefault="0020050F" w:rsidP="00D94CDE">
            <w:pPr>
              <w:jc w:val="center"/>
              <w:rPr>
                <w:b w:val="0"/>
                <w:bCs w:val="0"/>
                <w:color w:val="000000"/>
                <w:sz w:val="18"/>
                <w:szCs w:val="18"/>
                <w:highlight w:val="yellow"/>
              </w:rPr>
            </w:pPr>
            <w:r w:rsidRPr="003B63C8">
              <w:rPr>
                <w:color w:val="000000"/>
                <w:sz w:val="18"/>
                <w:szCs w:val="18"/>
                <w:highlight w:val="yellow"/>
              </w:rPr>
              <w:t>Less: Discount*</w:t>
            </w:r>
          </w:p>
        </w:tc>
        <w:tc>
          <w:tcPr>
            <w:tcW w:w="1397" w:type="dxa"/>
            <w:noWrap/>
            <w:vAlign w:val="bottom"/>
          </w:tcPr>
          <w:p w14:paraId="02468F8A" w14:textId="01477089" w:rsidR="0020050F" w:rsidRPr="003B63C8" w:rsidRDefault="004E3A25" w:rsidP="00F14708">
            <w:pPr>
              <w:jc w:val="right"/>
              <w:cnfStyle w:val="000000100000" w:firstRow="0" w:lastRow="0" w:firstColumn="0" w:lastColumn="0" w:oddVBand="0" w:evenVBand="0" w:oddHBand="1" w:evenHBand="0" w:firstRowFirstColumn="0" w:firstRowLastColumn="0" w:lastRowFirstColumn="0" w:lastRowLastColumn="0"/>
              <w:rPr>
                <w:b/>
                <w:bCs/>
                <w:color w:val="000000"/>
                <w:sz w:val="18"/>
                <w:szCs w:val="18"/>
                <w:highlight w:val="yellow"/>
              </w:rPr>
            </w:pPr>
            <w:r w:rsidRPr="003B63C8">
              <w:rPr>
                <w:b/>
                <w:bCs/>
                <w:color w:val="000000"/>
                <w:sz w:val="18"/>
                <w:szCs w:val="18"/>
                <w:highlight w:val="yellow"/>
              </w:rPr>
              <w:t>30</w:t>
            </w:r>
            <w:r w:rsidR="0020050F" w:rsidRPr="003B63C8">
              <w:rPr>
                <w:b/>
                <w:bCs/>
                <w:color w:val="000000"/>
                <w:sz w:val="18"/>
                <w:szCs w:val="18"/>
                <w:highlight w:val="yellow"/>
              </w:rPr>
              <w:t>%</w:t>
            </w:r>
          </w:p>
        </w:tc>
      </w:tr>
      <w:tr w:rsidR="0020050F" w:rsidRPr="00DA233A" w14:paraId="0CAB878B" w14:textId="77777777" w:rsidTr="00876379">
        <w:trPr>
          <w:trHeight w:val="127"/>
          <w:jc w:val="center"/>
        </w:trPr>
        <w:tc>
          <w:tcPr>
            <w:cnfStyle w:val="001000000000" w:firstRow="0" w:lastRow="0" w:firstColumn="1" w:lastColumn="0" w:oddVBand="0" w:evenVBand="0" w:oddHBand="0" w:evenHBand="0" w:firstRowFirstColumn="0" w:firstRowLastColumn="0" w:lastRowFirstColumn="0" w:lastRowLastColumn="0"/>
            <w:tcW w:w="12364" w:type="dxa"/>
            <w:gridSpan w:val="9"/>
          </w:tcPr>
          <w:p w14:paraId="27492CF6" w14:textId="1C972164" w:rsidR="0020050F" w:rsidRPr="003B63C8" w:rsidRDefault="0020050F" w:rsidP="00D94CDE">
            <w:pPr>
              <w:jc w:val="center"/>
              <w:rPr>
                <w:b w:val="0"/>
                <w:bCs w:val="0"/>
                <w:color w:val="000000"/>
                <w:sz w:val="18"/>
                <w:szCs w:val="18"/>
                <w:highlight w:val="yellow"/>
              </w:rPr>
            </w:pPr>
            <w:r w:rsidRPr="003B63C8">
              <w:rPr>
                <w:color w:val="000000"/>
                <w:sz w:val="18"/>
                <w:szCs w:val="18"/>
                <w:highlight w:val="yellow"/>
              </w:rPr>
              <w:t>Post Discount EV/Revenue Multiple</w:t>
            </w:r>
          </w:p>
        </w:tc>
        <w:tc>
          <w:tcPr>
            <w:tcW w:w="1397" w:type="dxa"/>
            <w:noWrap/>
            <w:vAlign w:val="bottom"/>
          </w:tcPr>
          <w:p w14:paraId="3D4EA20C" w14:textId="33BBA571" w:rsidR="0020050F" w:rsidRDefault="003E5553" w:rsidP="00F14708">
            <w:pPr>
              <w:jc w:val="right"/>
              <w:cnfStyle w:val="000000000000" w:firstRow="0" w:lastRow="0" w:firstColumn="0" w:lastColumn="0" w:oddVBand="0" w:evenVBand="0" w:oddHBand="0" w:evenHBand="0" w:firstRowFirstColumn="0" w:firstRowLastColumn="0" w:lastRowFirstColumn="0" w:lastRowLastColumn="0"/>
              <w:rPr>
                <w:b/>
                <w:bCs/>
                <w:color w:val="000000"/>
                <w:sz w:val="18"/>
                <w:szCs w:val="18"/>
              </w:rPr>
            </w:pPr>
            <w:r w:rsidRPr="003B63C8">
              <w:rPr>
                <w:b/>
                <w:bCs/>
                <w:color w:val="000000"/>
                <w:sz w:val="18"/>
                <w:szCs w:val="18"/>
                <w:highlight w:val="yellow"/>
              </w:rPr>
              <w:t>5.40</w:t>
            </w:r>
          </w:p>
        </w:tc>
      </w:tr>
    </w:tbl>
    <w:p w14:paraId="28C3768C" w14:textId="7F8FF3F6" w:rsidR="00E03328" w:rsidRDefault="00E03328" w:rsidP="00E03328">
      <w:pPr>
        <w:jc w:val="both"/>
        <w:rPr>
          <w:highlight w:val="yellow"/>
        </w:rPr>
      </w:pPr>
    </w:p>
    <w:p w14:paraId="508F3068" w14:textId="4E5E5C91" w:rsidR="00782174" w:rsidRDefault="00B72028" w:rsidP="00E03328">
      <w:pPr>
        <w:jc w:val="both"/>
        <w:rPr>
          <w:rStyle w:val="ui-provider"/>
        </w:rPr>
      </w:pPr>
      <w:r>
        <w:rPr>
          <w:rStyle w:val="ui-provider"/>
        </w:rPr>
        <w:t xml:space="preserve">After evaluating the differences between the Company and the Guideline Public Companies, we made a </w:t>
      </w:r>
      <w:r w:rsidR="007814AA" w:rsidRPr="007814AA">
        <w:rPr>
          <w:rStyle w:val="ui-provider"/>
          <w:highlight w:val="yellow"/>
        </w:rPr>
        <w:t>XX%</w:t>
      </w:r>
      <w:r>
        <w:br/>
      </w:r>
      <w:r>
        <w:rPr>
          <w:rStyle w:val="ui-provider"/>
        </w:rPr>
        <w:t xml:space="preserve">downward adjustment to the </w:t>
      </w:r>
      <w:r w:rsidR="00375406">
        <w:rPr>
          <w:rStyle w:val="ui-provider"/>
        </w:rPr>
        <w:t>mean</w:t>
      </w:r>
      <w:r>
        <w:rPr>
          <w:rStyle w:val="ui-provider"/>
        </w:rPr>
        <w:t xml:space="preserve"> EV/ Revenue multiples. The adjustment of </w:t>
      </w:r>
      <w:r w:rsidR="003E5553" w:rsidRPr="007814AA">
        <w:rPr>
          <w:rStyle w:val="ui-provider"/>
          <w:highlight w:val="yellow"/>
        </w:rPr>
        <w:t>30</w:t>
      </w:r>
      <w:r w:rsidRPr="007814AA">
        <w:rPr>
          <w:rStyle w:val="ui-provider"/>
          <w:highlight w:val="yellow"/>
        </w:rPr>
        <w:t>%</w:t>
      </w:r>
      <w:r>
        <w:rPr>
          <w:rStyle w:val="ui-provider"/>
        </w:rPr>
        <w:t xml:space="preserve"> is primarily due to current inflationary measure and </w:t>
      </w:r>
      <w:r>
        <w:br/>
      </w:r>
      <w:r>
        <w:rPr>
          <w:rStyle w:val="ui-provider"/>
        </w:rPr>
        <w:t>volatility in stock market.</w:t>
      </w:r>
    </w:p>
    <w:p w14:paraId="6380D47A" w14:textId="186ABA24" w:rsidR="00725676" w:rsidRDefault="00725676" w:rsidP="00E03328">
      <w:pPr>
        <w:jc w:val="both"/>
        <w:rPr>
          <w:rStyle w:val="ui-provider"/>
        </w:rPr>
      </w:pPr>
    </w:p>
    <w:p w14:paraId="6DAFA86D" w14:textId="06DD454D" w:rsidR="00AC6F47" w:rsidRDefault="00AC6F47" w:rsidP="00E03328">
      <w:pPr>
        <w:jc w:val="both"/>
        <w:rPr>
          <w:rStyle w:val="ui-provider"/>
        </w:rPr>
      </w:pPr>
    </w:p>
    <w:p w14:paraId="71B85D6E" w14:textId="6C00E779" w:rsidR="00AC6F47" w:rsidRDefault="00AC6F47" w:rsidP="00E03328">
      <w:pPr>
        <w:jc w:val="both"/>
        <w:rPr>
          <w:highlight w:val="yellow"/>
        </w:rPr>
      </w:pPr>
    </w:p>
    <w:p w14:paraId="769E4819" w14:textId="77777777" w:rsidR="00782174" w:rsidRPr="00E03328" w:rsidRDefault="00782174" w:rsidP="00E03328">
      <w:pPr>
        <w:jc w:val="both"/>
        <w:rPr>
          <w:highlight w:val="yellow"/>
        </w:rPr>
      </w:pPr>
    </w:p>
    <w:p w14:paraId="5CD53518" w14:textId="77777777" w:rsidR="003D03D2" w:rsidRDefault="003D03D2">
      <w:pPr>
        <w:rPr>
          <w:b/>
          <w:bCs/>
          <w:lang w:val="en-US"/>
        </w:rPr>
      </w:pPr>
      <w:r>
        <w:rPr>
          <w:b/>
          <w:bCs/>
        </w:rPr>
        <w:br w:type="page"/>
      </w:r>
    </w:p>
    <w:p w14:paraId="5B45E1C9" w14:textId="72D47D3B" w:rsidR="00D472E4" w:rsidRDefault="0071768F">
      <w:pPr>
        <w:pStyle w:val="ListParagraph"/>
        <w:numPr>
          <w:ilvl w:val="0"/>
          <w:numId w:val="14"/>
        </w:numPr>
        <w:spacing w:after="0" w:line="240" w:lineRule="auto"/>
        <w:jc w:val="both"/>
        <w:rPr>
          <w:rFonts w:ascii="Times New Roman" w:hAnsi="Times New Roman"/>
          <w:b/>
          <w:bCs/>
          <w:sz w:val="24"/>
          <w:szCs w:val="24"/>
        </w:rPr>
      </w:pPr>
      <w:r w:rsidRPr="009D32A3">
        <w:rPr>
          <w:rFonts w:ascii="Times New Roman" w:hAnsi="Times New Roman"/>
          <w:b/>
          <w:bCs/>
          <w:sz w:val="24"/>
          <w:szCs w:val="24"/>
        </w:rPr>
        <w:lastRenderedPageBreak/>
        <w:t>Fair</w:t>
      </w:r>
      <w:r w:rsidR="00D472E4" w:rsidRPr="009D32A3">
        <w:rPr>
          <w:rFonts w:ascii="Times New Roman" w:hAnsi="Times New Roman"/>
          <w:b/>
          <w:bCs/>
          <w:sz w:val="24"/>
          <w:szCs w:val="24"/>
        </w:rPr>
        <w:t xml:space="preserve"> Value Indication via CCM Method</w:t>
      </w:r>
    </w:p>
    <w:p w14:paraId="72062D10" w14:textId="77777777" w:rsidR="004A7EF2" w:rsidRDefault="004A7EF2" w:rsidP="004A7EF2">
      <w:pPr>
        <w:pStyle w:val="ListParagraph"/>
        <w:spacing w:after="0" w:line="240" w:lineRule="auto"/>
        <w:ind w:left="360"/>
        <w:jc w:val="both"/>
        <w:rPr>
          <w:rFonts w:ascii="Times New Roman" w:hAnsi="Times New Roman"/>
          <w:b/>
          <w:bCs/>
          <w:sz w:val="24"/>
          <w:szCs w:val="24"/>
        </w:rPr>
      </w:pPr>
    </w:p>
    <w:p w14:paraId="7C2F9819" w14:textId="5C2E098C" w:rsidR="00D472E4" w:rsidRPr="004A7EF2" w:rsidRDefault="004A7EF2" w:rsidP="00D472E4">
      <w:pPr>
        <w:pStyle w:val="ListParagraph"/>
        <w:numPr>
          <w:ilvl w:val="1"/>
          <w:numId w:val="14"/>
        </w:numPr>
        <w:jc w:val="both"/>
        <w:rPr>
          <w:rFonts w:ascii="Times New Roman" w:hAnsi="Times New Roman"/>
          <w:b/>
          <w:bCs/>
          <w:sz w:val="24"/>
          <w:szCs w:val="24"/>
        </w:rPr>
      </w:pPr>
      <w:r w:rsidRPr="004A7EF2">
        <w:rPr>
          <w:rFonts w:ascii="Times New Roman" w:hAnsi="Times New Roman"/>
          <w:b/>
          <w:bCs/>
          <w:sz w:val="24"/>
          <w:szCs w:val="24"/>
        </w:rPr>
        <w:t>EV/S Multiple</w:t>
      </w:r>
    </w:p>
    <w:p w14:paraId="7A046EDD" w14:textId="233EFA93" w:rsidR="00BD5075" w:rsidRDefault="00D25552" w:rsidP="004A7EF2">
      <w:pPr>
        <w:ind w:left="426"/>
        <w:jc w:val="both"/>
      </w:pPr>
      <w:r>
        <w:t>W</w:t>
      </w:r>
      <w:r w:rsidR="00D472E4" w:rsidRPr="009D32A3">
        <w:t xml:space="preserve">e applied the adjusted </w:t>
      </w:r>
      <w:r w:rsidR="00214F97">
        <w:t>mean</w:t>
      </w:r>
      <w:r w:rsidR="00D472E4" w:rsidRPr="009D32A3">
        <w:t xml:space="preserve"> </w:t>
      </w:r>
      <w:r w:rsidR="00C75350" w:rsidRPr="009D32A3">
        <w:t>EV/Revenue</w:t>
      </w:r>
      <w:r w:rsidR="00D472E4" w:rsidRPr="009D32A3">
        <w:t xml:space="preserve"> multiple</w:t>
      </w:r>
      <w:r w:rsidR="00C75350" w:rsidRPr="009D32A3">
        <w:t>s</w:t>
      </w:r>
      <w:r w:rsidR="00D472E4" w:rsidRPr="009D32A3">
        <w:t xml:space="preserve"> to the Company’s </w:t>
      </w:r>
      <w:r w:rsidR="00DE689B" w:rsidRPr="009D32A3">
        <w:t>existing</w:t>
      </w:r>
      <w:r w:rsidR="00D472E4" w:rsidRPr="009D32A3">
        <w:t xml:space="preserve"> </w:t>
      </w:r>
      <w:r w:rsidR="003D6FF8">
        <w:t>Revenues</w:t>
      </w:r>
      <w:r w:rsidR="00D472E4" w:rsidRPr="009D32A3">
        <w:t xml:space="preserve"> for </w:t>
      </w:r>
      <w:r w:rsidR="002E4D74">
        <w:t xml:space="preserve">the </w:t>
      </w:r>
      <w:r w:rsidR="00543757" w:rsidRPr="009D32A3">
        <w:t>period</w:t>
      </w:r>
      <w:r w:rsidR="00D472E4" w:rsidRPr="009D32A3">
        <w:t xml:space="preserve"> end</w:t>
      </w:r>
      <w:r w:rsidR="00CA1429" w:rsidRPr="009D32A3">
        <w:t>ing</w:t>
      </w:r>
      <w:r w:rsidR="00D472E4" w:rsidRPr="009D32A3">
        <w:t xml:space="preserve"> </w:t>
      </w:r>
      <w:r w:rsidR="007814AA" w:rsidRPr="007814AA">
        <w:rPr>
          <w:highlight w:val="yellow"/>
        </w:rPr>
        <w:t>XX.</w:t>
      </w:r>
      <w:proofErr w:type="gramStart"/>
      <w:r w:rsidR="007814AA" w:rsidRPr="007814AA">
        <w:rPr>
          <w:highlight w:val="yellow"/>
        </w:rPr>
        <w:t>XX.XXXX</w:t>
      </w:r>
      <w:proofErr w:type="gramEnd"/>
      <w:r w:rsidR="00D472E4" w:rsidRPr="009D32A3">
        <w:t xml:space="preserve">. Consequently, we arrived at the enterprise value of the Company as of </w:t>
      </w:r>
      <w:r w:rsidR="007814AA" w:rsidRPr="007814AA">
        <w:rPr>
          <w:highlight w:val="yellow"/>
        </w:rPr>
        <w:t>XX.</w:t>
      </w:r>
      <w:proofErr w:type="gramStart"/>
      <w:r w:rsidR="007814AA" w:rsidRPr="007814AA">
        <w:rPr>
          <w:highlight w:val="yellow"/>
        </w:rPr>
        <w:t>XX.XXXX</w:t>
      </w:r>
      <w:proofErr w:type="gramEnd"/>
      <w:r w:rsidR="00D472E4" w:rsidRPr="009D32A3">
        <w:t xml:space="preserve">. Thereafter, we adjusted non-operating items in the Company as of </w:t>
      </w:r>
      <w:r w:rsidR="007814AA" w:rsidRPr="007814AA">
        <w:rPr>
          <w:highlight w:val="yellow"/>
        </w:rPr>
        <w:t>XX.</w:t>
      </w:r>
      <w:proofErr w:type="gramStart"/>
      <w:r w:rsidR="007814AA" w:rsidRPr="007814AA">
        <w:rPr>
          <w:highlight w:val="yellow"/>
        </w:rPr>
        <w:t>XX.XXXX</w:t>
      </w:r>
      <w:proofErr w:type="gramEnd"/>
      <w:r w:rsidR="00D472E4" w:rsidRPr="009D32A3">
        <w:t xml:space="preserve">, from the indicated enterprise value. The resultant value indicates the </w:t>
      </w:r>
      <w:r w:rsidR="003A003B" w:rsidRPr="009D32A3">
        <w:t>fair</w:t>
      </w:r>
      <w:r w:rsidR="00D472E4" w:rsidRPr="009D32A3">
        <w:t xml:space="preserve"> value of </w:t>
      </w:r>
      <w:r w:rsidR="007814AA" w:rsidRPr="00C670C9">
        <w:rPr>
          <w:highlight w:val="yellow"/>
        </w:rPr>
        <w:t>ABC’s</w:t>
      </w:r>
      <w:r w:rsidR="007814AA">
        <w:t xml:space="preserve"> </w:t>
      </w:r>
      <w:r w:rsidR="00D472E4" w:rsidRPr="009D32A3">
        <w:t xml:space="preserve">operations as of </w:t>
      </w:r>
      <w:r w:rsidR="00C670C9" w:rsidRPr="00C670C9">
        <w:rPr>
          <w:highlight w:val="yellow"/>
        </w:rPr>
        <w:t>XX.</w:t>
      </w:r>
      <w:proofErr w:type="gramStart"/>
      <w:r w:rsidR="00C670C9" w:rsidRPr="00C670C9">
        <w:rPr>
          <w:highlight w:val="yellow"/>
        </w:rPr>
        <w:t>XX.XXXX</w:t>
      </w:r>
      <w:proofErr w:type="gramEnd"/>
      <w:r w:rsidR="00D472E4" w:rsidRPr="009D32A3">
        <w:t>.</w:t>
      </w:r>
    </w:p>
    <w:p w14:paraId="5C3FCA3E" w14:textId="77777777" w:rsidR="00C7343B" w:rsidRPr="007D1455" w:rsidRDefault="00C7343B" w:rsidP="00D25552">
      <w:pPr>
        <w:jc w:val="both"/>
      </w:pPr>
    </w:p>
    <w:tbl>
      <w:tblPr>
        <w:tblW w:w="0" w:type="auto"/>
        <w:jc w:val="center"/>
        <w:tblLook w:val="04A0" w:firstRow="1" w:lastRow="0" w:firstColumn="1" w:lastColumn="0" w:noHBand="0" w:noVBand="1"/>
      </w:tblPr>
      <w:tblGrid>
        <w:gridCol w:w="2966"/>
        <w:gridCol w:w="1170"/>
      </w:tblGrid>
      <w:tr w:rsidR="00AF4CA1" w:rsidRPr="00FE25C0" w14:paraId="643FDB90" w14:textId="77777777" w:rsidTr="003D03D2">
        <w:trPr>
          <w:trHeight w:val="57"/>
          <w:jc w:val="center"/>
        </w:trPr>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2759E4BB" w14:textId="77777777" w:rsidR="00AF4CA1" w:rsidRPr="00FE25C0" w:rsidRDefault="00AF4CA1" w:rsidP="00AF4CA1">
            <w:pPr>
              <w:rPr>
                <w:b/>
                <w:bCs/>
                <w:color w:val="FFFFFF"/>
                <w:sz w:val="22"/>
                <w:szCs w:val="22"/>
                <w:lang w:val="en-IN" w:eastAsia="en-IN"/>
              </w:rPr>
            </w:pPr>
            <w:r w:rsidRPr="00FE25C0">
              <w:rPr>
                <w:b/>
                <w:bCs/>
                <w:color w:val="FFFFFF"/>
                <w:sz w:val="22"/>
                <w:szCs w:val="22"/>
              </w:rPr>
              <w:t>Particulars</w:t>
            </w:r>
          </w:p>
        </w:tc>
        <w:tc>
          <w:tcPr>
            <w:tcW w:w="0" w:type="auto"/>
            <w:tcBorders>
              <w:top w:val="single" w:sz="4" w:space="0" w:color="auto"/>
              <w:left w:val="nil"/>
              <w:bottom w:val="single" w:sz="4" w:space="0" w:color="auto"/>
              <w:right w:val="single" w:sz="4" w:space="0" w:color="auto"/>
            </w:tcBorders>
            <w:shd w:val="clear" w:color="000000" w:fill="000000"/>
            <w:noWrap/>
            <w:vAlign w:val="center"/>
            <w:hideMark/>
          </w:tcPr>
          <w:p w14:paraId="4850200D" w14:textId="71593637" w:rsidR="00AF4CA1" w:rsidRPr="00FE25C0" w:rsidRDefault="00AF4CA1" w:rsidP="00AF4CA1">
            <w:pPr>
              <w:jc w:val="center"/>
              <w:rPr>
                <w:b/>
                <w:bCs/>
                <w:color w:val="FFFFFF"/>
                <w:sz w:val="22"/>
                <w:szCs w:val="22"/>
              </w:rPr>
            </w:pPr>
            <w:r w:rsidRPr="00FE25C0">
              <w:rPr>
                <w:b/>
                <w:bCs/>
                <w:color w:val="FFFFFF"/>
                <w:sz w:val="22"/>
                <w:szCs w:val="22"/>
              </w:rPr>
              <w:t>Amount</w:t>
            </w:r>
          </w:p>
          <w:p w14:paraId="3EA893EE" w14:textId="04BADE5F" w:rsidR="00AF4CA1" w:rsidRPr="00FE25C0" w:rsidRDefault="00AF4CA1" w:rsidP="00AF4CA1">
            <w:pPr>
              <w:jc w:val="center"/>
              <w:rPr>
                <w:b/>
                <w:bCs/>
                <w:color w:val="FFFFFF"/>
                <w:sz w:val="22"/>
                <w:szCs w:val="22"/>
              </w:rPr>
            </w:pPr>
            <w:r w:rsidRPr="00FE25C0">
              <w:rPr>
                <w:b/>
                <w:bCs/>
                <w:color w:val="FFFFFF"/>
                <w:sz w:val="22"/>
                <w:szCs w:val="22"/>
              </w:rPr>
              <w:t>(</w:t>
            </w:r>
            <w:r w:rsidR="00C670C9">
              <w:rPr>
                <w:b/>
                <w:bCs/>
                <w:color w:val="FFFFFF"/>
                <w:sz w:val="22"/>
                <w:szCs w:val="22"/>
              </w:rPr>
              <w:t>INR</w:t>
            </w:r>
            <w:r w:rsidRPr="00FE25C0">
              <w:rPr>
                <w:b/>
                <w:bCs/>
                <w:color w:val="FFFFFF"/>
                <w:sz w:val="22"/>
                <w:szCs w:val="22"/>
              </w:rPr>
              <w:t>)</w:t>
            </w:r>
          </w:p>
        </w:tc>
      </w:tr>
      <w:tr w:rsidR="00FE25C0" w:rsidRPr="00FE25C0" w14:paraId="131E3187" w14:textId="77777777" w:rsidTr="003D03D2">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0D715CF" w14:textId="77777777" w:rsidR="00FE25C0" w:rsidRPr="00FE25C0" w:rsidRDefault="00FE25C0" w:rsidP="00FE25C0">
            <w:pPr>
              <w:rPr>
                <w:color w:val="000000"/>
                <w:sz w:val="22"/>
                <w:szCs w:val="22"/>
              </w:rPr>
            </w:pPr>
            <w:r w:rsidRPr="00FE25C0">
              <w:rPr>
                <w:color w:val="000000"/>
                <w:sz w:val="22"/>
                <w:szCs w:val="22"/>
              </w:rPr>
              <w:t xml:space="preserve">Revenue </w:t>
            </w:r>
          </w:p>
        </w:tc>
        <w:tc>
          <w:tcPr>
            <w:tcW w:w="0" w:type="auto"/>
            <w:tcBorders>
              <w:top w:val="nil"/>
              <w:left w:val="nil"/>
              <w:bottom w:val="single" w:sz="4" w:space="0" w:color="auto"/>
              <w:right w:val="single" w:sz="4" w:space="0" w:color="auto"/>
            </w:tcBorders>
            <w:shd w:val="clear" w:color="auto" w:fill="auto"/>
            <w:noWrap/>
            <w:hideMark/>
          </w:tcPr>
          <w:p w14:paraId="566C484A" w14:textId="3A8D4A6C" w:rsidR="00FE25C0" w:rsidRPr="00FE25C0" w:rsidRDefault="00C670C9" w:rsidP="00FE25C0">
            <w:pPr>
              <w:jc w:val="right"/>
              <w:rPr>
                <w:sz w:val="22"/>
                <w:szCs w:val="22"/>
              </w:rPr>
            </w:pPr>
            <w:r>
              <w:rPr>
                <w:sz w:val="22"/>
                <w:szCs w:val="22"/>
              </w:rPr>
              <w:t>XX</w:t>
            </w:r>
          </w:p>
        </w:tc>
      </w:tr>
      <w:tr w:rsidR="00FE25C0" w:rsidRPr="00FE25C0" w14:paraId="71503B99" w14:textId="77777777" w:rsidTr="003D03D2">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85EC38A" w14:textId="57C04832" w:rsidR="00FE25C0" w:rsidRPr="00FE25C0" w:rsidRDefault="00FE25C0" w:rsidP="00FE25C0">
            <w:pPr>
              <w:rPr>
                <w:color w:val="000000"/>
                <w:sz w:val="22"/>
                <w:szCs w:val="22"/>
              </w:rPr>
            </w:pPr>
            <w:r w:rsidRPr="00FE25C0">
              <w:rPr>
                <w:color w:val="000000"/>
                <w:sz w:val="22"/>
                <w:szCs w:val="22"/>
              </w:rPr>
              <w:t xml:space="preserve">EV/S Multiple </w:t>
            </w:r>
          </w:p>
        </w:tc>
        <w:tc>
          <w:tcPr>
            <w:tcW w:w="0" w:type="auto"/>
            <w:tcBorders>
              <w:top w:val="nil"/>
              <w:left w:val="nil"/>
              <w:bottom w:val="single" w:sz="4" w:space="0" w:color="auto"/>
              <w:right w:val="single" w:sz="4" w:space="0" w:color="auto"/>
            </w:tcBorders>
            <w:shd w:val="clear" w:color="auto" w:fill="auto"/>
            <w:noWrap/>
            <w:hideMark/>
          </w:tcPr>
          <w:p w14:paraId="36804127" w14:textId="58AAA465" w:rsidR="00FE25C0" w:rsidRPr="00FE25C0" w:rsidRDefault="00C670C9" w:rsidP="00FE25C0">
            <w:pPr>
              <w:jc w:val="right"/>
              <w:rPr>
                <w:sz w:val="22"/>
                <w:szCs w:val="22"/>
              </w:rPr>
            </w:pPr>
            <w:r>
              <w:rPr>
                <w:sz w:val="22"/>
                <w:szCs w:val="22"/>
              </w:rPr>
              <w:t>XX</w:t>
            </w:r>
          </w:p>
        </w:tc>
      </w:tr>
      <w:tr w:rsidR="00FE25C0" w:rsidRPr="00FE25C0" w14:paraId="2AEC11FF" w14:textId="77777777" w:rsidTr="00C670C9">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0B52E5" w14:textId="77777777" w:rsidR="00FE25C0" w:rsidRPr="00FE25C0" w:rsidRDefault="00FE25C0" w:rsidP="00FE25C0">
            <w:pPr>
              <w:rPr>
                <w:b/>
                <w:bCs/>
                <w:color w:val="000000"/>
                <w:sz w:val="22"/>
                <w:szCs w:val="22"/>
              </w:rPr>
            </w:pPr>
            <w:r w:rsidRPr="00FE25C0">
              <w:rPr>
                <w:b/>
                <w:bCs/>
                <w:color w:val="000000"/>
                <w:sz w:val="22"/>
                <w:szCs w:val="22"/>
              </w:rPr>
              <w:t xml:space="preserve">Enterprise Value </w:t>
            </w:r>
          </w:p>
        </w:tc>
        <w:tc>
          <w:tcPr>
            <w:tcW w:w="0" w:type="auto"/>
            <w:tcBorders>
              <w:top w:val="nil"/>
              <w:left w:val="nil"/>
              <w:bottom w:val="single" w:sz="4" w:space="0" w:color="auto"/>
              <w:right w:val="single" w:sz="4" w:space="0" w:color="auto"/>
            </w:tcBorders>
            <w:shd w:val="clear" w:color="auto" w:fill="auto"/>
            <w:noWrap/>
          </w:tcPr>
          <w:p w14:paraId="0377EDD7" w14:textId="793348B8" w:rsidR="00FE25C0" w:rsidRPr="00FE25C0" w:rsidRDefault="00C670C9" w:rsidP="00FE25C0">
            <w:pPr>
              <w:jc w:val="right"/>
              <w:rPr>
                <w:b/>
                <w:bCs/>
                <w:color w:val="000000"/>
                <w:sz w:val="22"/>
                <w:szCs w:val="22"/>
              </w:rPr>
            </w:pPr>
            <w:r>
              <w:rPr>
                <w:b/>
                <w:bCs/>
                <w:color w:val="000000"/>
                <w:sz w:val="22"/>
                <w:szCs w:val="22"/>
              </w:rPr>
              <w:t>XXX</w:t>
            </w:r>
          </w:p>
        </w:tc>
      </w:tr>
      <w:tr w:rsidR="00FE25C0" w:rsidRPr="00FE25C0" w14:paraId="2188CECF" w14:textId="77777777" w:rsidTr="00C670C9">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7B22A7" w14:textId="77777777" w:rsidR="00FE25C0" w:rsidRPr="00FE25C0" w:rsidRDefault="00FE25C0" w:rsidP="00FE25C0">
            <w:pPr>
              <w:rPr>
                <w:color w:val="000000"/>
                <w:sz w:val="22"/>
                <w:szCs w:val="22"/>
              </w:rPr>
            </w:pPr>
            <w:r w:rsidRPr="00FE25C0">
              <w:rPr>
                <w:color w:val="000000"/>
                <w:sz w:val="22"/>
                <w:szCs w:val="22"/>
              </w:rPr>
              <w:t>Add: Cash &amp; Cash Equivalents</w:t>
            </w:r>
          </w:p>
        </w:tc>
        <w:tc>
          <w:tcPr>
            <w:tcW w:w="0" w:type="auto"/>
            <w:tcBorders>
              <w:top w:val="nil"/>
              <w:left w:val="nil"/>
              <w:bottom w:val="single" w:sz="4" w:space="0" w:color="auto"/>
              <w:right w:val="single" w:sz="4" w:space="0" w:color="auto"/>
            </w:tcBorders>
            <w:shd w:val="clear" w:color="auto" w:fill="auto"/>
            <w:noWrap/>
          </w:tcPr>
          <w:p w14:paraId="37ED314B" w14:textId="3CB8E525" w:rsidR="00FE25C0" w:rsidRPr="00FE25C0" w:rsidRDefault="00C670C9" w:rsidP="00FE25C0">
            <w:pPr>
              <w:jc w:val="right"/>
              <w:rPr>
                <w:sz w:val="22"/>
                <w:szCs w:val="22"/>
              </w:rPr>
            </w:pPr>
            <w:r>
              <w:rPr>
                <w:sz w:val="22"/>
                <w:szCs w:val="22"/>
              </w:rPr>
              <w:t>XX</w:t>
            </w:r>
          </w:p>
        </w:tc>
      </w:tr>
      <w:tr w:rsidR="00FE25C0" w:rsidRPr="00FE25C0" w14:paraId="4D83E672" w14:textId="77777777" w:rsidTr="00C670C9">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729665" w14:textId="77777777" w:rsidR="00FE25C0" w:rsidRPr="00FE25C0" w:rsidRDefault="00FE25C0" w:rsidP="00FE25C0">
            <w:pPr>
              <w:rPr>
                <w:color w:val="000000"/>
                <w:sz w:val="22"/>
                <w:szCs w:val="22"/>
              </w:rPr>
            </w:pPr>
            <w:r w:rsidRPr="00FE25C0">
              <w:rPr>
                <w:color w:val="000000"/>
                <w:sz w:val="22"/>
                <w:szCs w:val="22"/>
              </w:rPr>
              <w:t>Less: Debt</w:t>
            </w:r>
          </w:p>
        </w:tc>
        <w:tc>
          <w:tcPr>
            <w:tcW w:w="0" w:type="auto"/>
            <w:tcBorders>
              <w:top w:val="nil"/>
              <w:left w:val="nil"/>
              <w:bottom w:val="single" w:sz="4" w:space="0" w:color="auto"/>
              <w:right w:val="single" w:sz="4" w:space="0" w:color="auto"/>
            </w:tcBorders>
            <w:shd w:val="clear" w:color="auto" w:fill="auto"/>
            <w:noWrap/>
          </w:tcPr>
          <w:p w14:paraId="7F006732" w14:textId="74F0E067" w:rsidR="00FE25C0" w:rsidRPr="00FE25C0" w:rsidRDefault="00C670C9" w:rsidP="00FE25C0">
            <w:pPr>
              <w:jc w:val="right"/>
              <w:rPr>
                <w:sz w:val="22"/>
                <w:szCs w:val="22"/>
              </w:rPr>
            </w:pPr>
            <w:r>
              <w:rPr>
                <w:sz w:val="22"/>
                <w:szCs w:val="22"/>
              </w:rPr>
              <w:t>(XX)</w:t>
            </w:r>
          </w:p>
        </w:tc>
      </w:tr>
      <w:tr w:rsidR="00FE25C0" w:rsidRPr="00FE25C0" w14:paraId="50FDEC67" w14:textId="77777777" w:rsidTr="00C670C9">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429D70D" w14:textId="77777777" w:rsidR="00FE25C0" w:rsidRPr="00FE25C0" w:rsidRDefault="00FE25C0" w:rsidP="00FE25C0">
            <w:pPr>
              <w:rPr>
                <w:b/>
                <w:bCs/>
                <w:color w:val="000000"/>
                <w:sz w:val="22"/>
                <w:szCs w:val="22"/>
              </w:rPr>
            </w:pPr>
            <w:r w:rsidRPr="00FE25C0">
              <w:rPr>
                <w:b/>
                <w:bCs/>
                <w:color w:val="000000"/>
                <w:sz w:val="22"/>
                <w:szCs w:val="22"/>
              </w:rPr>
              <w:t xml:space="preserve">Equity Value </w:t>
            </w:r>
          </w:p>
        </w:tc>
        <w:tc>
          <w:tcPr>
            <w:tcW w:w="0" w:type="auto"/>
            <w:tcBorders>
              <w:top w:val="nil"/>
              <w:left w:val="nil"/>
              <w:bottom w:val="single" w:sz="4" w:space="0" w:color="auto"/>
              <w:right w:val="single" w:sz="4" w:space="0" w:color="auto"/>
            </w:tcBorders>
            <w:shd w:val="clear" w:color="auto" w:fill="auto"/>
            <w:noWrap/>
          </w:tcPr>
          <w:p w14:paraId="742BD7AD" w14:textId="58C00861" w:rsidR="00FE25C0" w:rsidRPr="00FE25C0" w:rsidRDefault="00C670C9" w:rsidP="00FE25C0">
            <w:pPr>
              <w:jc w:val="right"/>
              <w:rPr>
                <w:b/>
                <w:bCs/>
                <w:color w:val="000000"/>
                <w:sz w:val="22"/>
                <w:szCs w:val="22"/>
              </w:rPr>
            </w:pPr>
            <w:r>
              <w:rPr>
                <w:b/>
                <w:bCs/>
                <w:color w:val="000000"/>
                <w:sz w:val="22"/>
                <w:szCs w:val="22"/>
              </w:rPr>
              <w:t>XXX</w:t>
            </w:r>
          </w:p>
        </w:tc>
      </w:tr>
      <w:tr w:rsidR="00FE25C0" w:rsidRPr="00FE25C0" w14:paraId="3BB1C4D1" w14:textId="77777777" w:rsidTr="00C670C9">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62FC44" w14:textId="77777777" w:rsidR="00FE25C0" w:rsidRPr="00FE25C0" w:rsidRDefault="00FE25C0" w:rsidP="00FE25C0">
            <w:pPr>
              <w:rPr>
                <w:color w:val="000000"/>
                <w:sz w:val="22"/>
                <w:szCs w:val="22"/>
              </w:rPr>
            </w:pPr>
            <w:r w:rsidRPr="00FE25C0">
              <w:rPr>
                <w:color w:val="000000"/>
                <w:sz w:val="22"/>
                <w:szCs w:val="22"/>
              </w:rPr>
              <w:t>No. of Shares (</w:t>
            </w:r>
            <w:proofErr w:type="spellStart"/>
            <w:r w:rsidRPr="00FE25C0">
              <w:rPr>
                <w:color w:val="000000"/>
                <w:sz w:val="22"/>
                <w:szCs w:val="22"/>
              </w:rPr>
              <w:t>Dilluted</w:t>
            </w:r>
            <w:proofErr w:type="spellEnd"/>
            <w:r w:rsidRPr="00FE25C0">
              <w:rPr>
                <w:color w:val="000000"/>
                <w:sz w:val="22"/>
                <w:szCs w:val="22"/>
              </w:rPr>
              <w:t>)</w:t>
            </w:r>
          </w:p>
        </w:tc>
        <w:tc>
          <w:tcPr>
            <w:tcW w:w="0" w:type="auto"/>
            <w:tcBorders>
              <w:top w:val="nil"/>
              <w:left w:val="nil"/>
              <w:bottom w:val="single" w:sz="4" w:space="0" w:color="auto"/>
              <w:right w:val="single" w:sz="4" w:space="0" w:color="auto"/>
            </w:tcBorders>
            <w:shd w:val="clear" w:color="auto" w:fill="auto"/>
            <w:noWrap/>
          </w:tcPr>
          <w:p w14:paraId="4874962B" w14:textId="42532A10" w:rsidR="00FE25C0" w:rsidRPr="00FE25C0" w:rsidRDefault="00C670C9" w:rsidP="00FE25C0">
            <w:pPr>
              <w:jc w:val="right"/>
              <w:rPr>
                <w:sz w:val="22"/>
                <w:szCs w:val="22"/>
              </w:rPr>
            </w:pPr>
            <w:r>
              <w:rPr>
                <w:sz w:val="22"/>
                <w:szCs w:val="22"/>
              </w:rPr>
              <w:t>XXXXXX</w:t>
            </w:r>
          </w:p>
        </w:tc>
      </w:tr>
      <w:tr w:rsidR="00FE25C0" w:rsidRPr="00FE25C0" w14:paraId="2DD0EE56" w14:textId="77777777" w:rsidTr="00C670C9">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D84D8F" w14:textId="23613A09" w:rsidR="00FE25C0" w:rsidRPr="00FE25C0" w:rsidRDefault="00FE25C0" w:rsidP="00FE25C0">
            <w:pPr>
              <w:rPr>
                <w:b/>
                <w:bCs/>
                <w:color w:val="000000"/>
                <w:sz w:val="22"/>
                <w:szCs w:val="22"/>
              </w:rPr>
            </w:pPr>
            <w:r w:rsidRPr="00FE25C0">
              <w:rPr>
                <w:b/>
                <w:bCs/>
                <w:color w:val="000000"/>
                <w:sz w:val="22"/>
                <w:szCs w:val="22"/>
              </w:rPr>
              <w:t>Value per Share (</w:t>
            </w:r>
            <w:r w:rsidR="00C670C9">
              <w:rPr>
                <w:b/>
                <w:bCs/>
                <w:color w:val="000000"/>
                <w:sz w:val="22"/>
                <w:szCs w:val="22"/>
              </w:rPr>
              <w:t>INR</w:t>
            </w:r>
            <w:r w:rsidRPr="00FE25C0">
              <w:rPr>
                <w:b/>
                <w:bCs/>
                <w:color w:val="000000"/>
                <w:sz w:val="22"/>
                <w:szCs w:val="22"/>
              </w:rPr>
              <w:t>)</w:t>
            </w:r>
          </w:p>
        </w:tc>
        <w:tc>
          <w:tcPr>
            <w:tcW w:w="0" w:type="auto"/>
            <w:tcBorders>
              <w:top w:val="nil"/>
              <w:left w:val="nil"/>
              <w:bottom w:val="single" w:sz="4" w:space="0" w:color="auto"/>
              <w:right w:val="single" w:sz="4" w:space="0" w:color="auto"/>
            </w:tcBorders>
            <w:shd w:val="clear" w:color="auto" w:fill="auto"/>
            <w:noWrap/>
          </w:tcPr>
          <w:p w14:paraId="5E24334D" w14:textId="4A4837FF" w:rsidR="00FE25C0" w:rsidRPr="00FE25C0" w:rsidRDefault="00C670C9" w:rsidP="00FE25C0">
            <w:pPr>
              <w:jc w:val="right"/>
              <w:rPr>
                <w:b/>
                <w:bCs/>
                <w:color w:val="000000"/>
                <w:sz w:val="22"/>
                <w:szCs w:val="22"/>
              </w:rPr>
            </w:pPr>
            <w:r>
              <w:rPr>
                <w:b/>
                <w:bCs/>
                <w:color w:val="000000"/>
                <w:sz w:val="22"/>
                <w:szCs w:val="22"/>
              </w:rPr>
              <w:t>XX.XX</w:t>
            </w:r>
          </w:p>
        </w:tc>
      </w:tr>
    </w:tbl>
    <w:p w14:paraId="4C7D4DE6" w14:textId="51A18C9D" w:rsidR="0069720F" w:rsidRDefault="00C75350" w:rsidP="004A7EF2">
      <w:pPr>
        <w:jc w:val="both"/>
      </w:pPr>
      <w:r>
        <w:br w:type="textWrapping" w:clear="all"/>
      </w:r>
    </w:p>
    <w:p w14:paraId="2760319D" w14:textId="5798A716" w:rsidR="004A7EF2" w:rsidRPr="004A7EF2" w:rsidRDefault="004A7EF2" w:rsidP="004A7EF2">
      <w:pPr>
        <w:pStyle w:val="ListParagraph"/>
        <w:numPr>
          <w:ilvl w:val="1"/>
          <w:numId w:val="14"/>
        </w:numPr>
        <w:jc w:val="both"/>
        <w:rPr>
          <w:rFonts w:ascii="Times New Roman" w:hAnsi="Times New Roman"/>
          <w:b/>
          <w:bCs/>
          <w:sz w:val="24"/>
          <w:szCs w:val="24"/>
        </w:rPr>
      </w:pPr>
      <w:r w:rsidRPr="004A7EF2">
        <w:rPr>
          <w:rFonts w:ascii="Times New Roman" w:hAnsi="Times New Roman"/>
          <w:b/>
          <w:bCs/>
          <w:sz w:val="24"/>
          <w:szCs w:val="24"/>
        </w:rPr>
        <w:t>EV/EBITDA Multiple</w:t>
      </w:r>
      <w:bookmarkStart w:id="126" w:name="_Toc66569923"/>
      <w:bookmarkStart w:id="127" w:name="_Toc128659890"/>
    </w:p>
    <w:p w14:paraId="13F76796" w14:textId="4501C0F2" w:rsidR="00734C32" w:rsidRDefault="004A7EF2" w:rsidP="004A7EF2">
      <w:pPr>
        <w:tabs>
          <w:tab w:val="left" w:pos="912"/>
        </w:tabs>
        <w:ind w:left="426"/>
      </w:pPr>
      <w:bookmarkStart w:id="128" w:name="_Hlk149308192"/>
      <w:r>
        <w:t>W</w:t>
      </w:r>
      <w:r w:rsidRPr="009D32A3">
        <w:t xml:space="preserve">e applied the adjusted </w:t>
      </w:r>
      <w:r>
        <w:t>mean</w:t>
      </w:r>
      <w:r w:rsidRPr="009D32A3">
        <w:t xml:space="preserve"> EV/</w:t>
      </w:r>
      <w:r>
        <w:t>EBITDA</w:t>
      </w:r>
      <w:r w:rsidRPr="009D32A3">
        <w:t xml:space="preserve"> multiples to the Company’s existing </w:t>
      </w:r>
      <w:r>
        <w:t>EBITDA</w:t>
      </w:r>
      <w:r w:rsidRPr="009D32A3">
        <w:t xml:space="preserve"> for </w:t>
      </w:r>
      <w:r>
        <w:t xml:space="preserve">the </w:t>
      </w:r>
      <w:r w:rsidRPr="009D32A3">
        <w:t xml:space="preserve">period ending </w:t>
      </w:r>
      <w:r w:rsidR="00C670C9" w:rsidRPr="00C670C9">
        <w:rPr>
          <w:highlight w:val="yellow"/>
        </w:rPr>
        <w:t>XX.</w:t>
      </w:r>
      <w:proofErr w:type="gramStart"/>
      <w:r w:rsidR="00C670C9" w:rsidRPr="00C670C9">
        <w:rPr>
          <w:highlight w:val="yellow"/>
        </w:rPr>
        <w:t>XX.XXXX</w:t>
      </w:r>
      <w:proofErr w:type="gramEnd"/>
      <w:r w:rsidRPr="009D32A3">
        <w:t xml:space="preserve">. Consequently, we arrived at the enterprise value of the Company as of </w:t>
      </w:r>
      <w:r w:rsidR="00C670C9" w:rsidRPr="00C670C9">
        <w:rPr>
          <w:highlight w:val="yellow"/>
        </w:rPr>
        <w:t>XX.</w:t>
      </w:r>
      <w:proofErr w:type="gramStart"/>
      <w:r w:rsidR="00C670C9" w:rsidRPr="00C670C9">
        <w:rPr>
          <w:highlight w:val="yellow"/>
        </w:rPr>
        <w:t>XX.XXXX</w:t>
      </w:r>
      <w:proofErr w:type="gramEnd"/>
      <w:r w:rsidRPr="009D32A3">
        <w:t xml:space="preserve">. Thereafter, we adjusted non-operating items in the Company as of </w:t>
      </w:r>
      <w:r w:rsidR="00C670C9" w:rsidRPr="00C670C9">
        <w:rPr>
          <w:highlight w:val="yellow"/>
        </w:rPr>
        <w:t>XX.</w:t>
      </w:r>
      <w:proofErr w:type="gramStart"/>
      <w:r w:rsidR="00C670C9" w:rsidRPr="00C670C9">
        <w:rPr>
          <w:highlight w:val="yellow"/>
        </w:rPr>
        <w:t>XX.XXXX</w:t>
      </w:r>
      <w:proofErr w:type="gramEnd"/>
      <w:r w:rsidRPr="009D32A3">
        <w:t xml:space="preserve">, from the indicated enterprise value. The resultant value indicates the fair value of </w:t>
      </w:r>
      <w:r w:rsidR="00C876A6">
        <w:t xml:space="preserve">ABC’s </w:t>
      </w:r>
      <w:r w:rsidRPr="009D32A3">
        <w:t xml:space="preserve">operations as of </w:t>
      </w:r>
      <w:r w:rsidR="00C876A6">
        <w:t>XX.</w:t>
      </w:r>
      <w:proofErr w:type="gramStart"/>
      <w:r w:rsidR="00C876A6">
        <w:t>XX.XXXX</w:t>
      </w:r>
      <w:proofErr w:type="gramEnd"/>
      <w:r w:rsidR="00C876A6">
        <w:t>.</w:t>
      </w:r>
    </w:p>
    <w:p w14:paraId="34032BD5" w14:textId="77777777" w:rsidR="00302814" w:rsidRDefault="00302814" w:rsidP="004A7EF2">
      <w:pPr>
        <w:tabs>
          <w:tab w:val="left" w:pos="912"/>
        </w:tabs>
        <w:ind w:left="426"/>
      </w:pPr>
    </w:p>
    <w:p w14:paraId="62932159" w14:textId="77777777" w:rsidR="00302814" w:rsidRDefault="00302814" w:rsidP="004A7EF2">
      <w:pPr>
        <w:tabs>
          <w:tab w:val="left" w:pos="912"/>
        </w:tabs>
        <w:ind w:left="426"/>
      </w:pPr>
    </w:p>
    <w:p w14:paraId="7F27CE25" w14:textId="77777777" w:rsidR="00302814" w:rsidRDefault="00302814" w:rsidP="004A7EF2">
      <w:pPr>
        <w:tabs>
          <w:tab w:val="left" w:pos="912"/>
        </w:tabs>
        <w:ind w:left="426"/>
      </w:pPr>
    </w:p>
    <w:p w14:paraId="1F02AFDC" w14:textId="77777777" w:rsidR="00302814" w:rsidRDefault="00302814" w:rsidP="004A7EF2">
      <w:pPr>
        <w:tabs>
          <w:tab w:val="left" w:pos="912"/>
        </w:tabs>
        <w:ind w:left="426"/>
      </w:pPr>
    </w:p>
    <w:p w14:paraId="2A859CA5" w14:textId="77777777" w:rsidR="00302814" w:rsidRDefault="00302814" w:rsidP="004A7EF2">
      <w:pPr>
        <w:tabs>
          <w:tab w:val="left" w:pos="912"/>
        </w:tabs>
        <w:ind w:left="426"/>
      </w:pPr>
    </w:p>
    <w:p w14:paraId="76D08C29" w14:textId="77777777" w:rsidR="00302814" w:rsidRDefault="00302814" w:rsidP="004A7EF2">
      <w:pPr>
        <w:tabs>
          <w:tab w:val="left" w:pos="912"/>
        </w:tabs>
        <w:ind w:left="426"/>
      </w:pPr>
    </w:p>
    <w:p w14:paraId="7DBC8C7A" w14:textId="77777777" w:rsidR="00302814" w:rsidRDefault="00302814" w:rsidP="004A7EF2">
      <w:pPr>
        <w:tabs>
          <w:tab w:val="left" w:pos="912"/>
        </w:tabs>
        <w:ind w:left="426"/>
      </w:pPr>
    </w:p>
    <w:p w14:paraId="1B138349" w14:textId="77777777" w:rsidR="00302814" w:rsidRDefault="00302814" w:rsidP="004A7EF2">
      <w:pPr>
        <w:tabs>
          <w:tab w:val="left" w:pos="912"/>
        </w:tabs>
        <w:ind w:left="426"/>
      </w:pPr>
    </w:p>
    <w:tbl>
      <w:tblPr>
        <w:tblW w:w="0" w:type="auto"/>
        <w:jc w:val="center"/>
        <w:tblLook w:val="04A0" w:firstRow="1" w:lastRow="0" w:firstColumn="1" w:lastColumn="0" w:noHBand="0" w:noVBand="1"/>
      </w:tblPr>
      <w:tblGrid>
        <w:gridCol w:w="2966"/>
        <w:gridCol w:w="1170"/>
      </w:tblGrid>
      <w:tr w:rsidR="00302814" w:rsidRPr="00FE25C0" w14:paraId="1795F5E8" w14:textId="77777777" w:rsidTr="00217DB2">
        <w:trPr>
          <w:trHeight w:val="57"/>
          <w:jc w:val="center"/>
        </w:trPr>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50C046B7" w14:textId="77777777" w:rsidR="00302814" w:rsidRPr="00FE25C0" w:rsidRDefault="00302814" w:rsidP="00217DB2">
            <w:pPr>
              <w:rPr>
                <w:b/>
                <w:bCs/>
                <w:color w:val="FFFFFF"/>
                <w:sz w:val="22"/>
                <w:szCs w:val="22"/>
                <w:lang w:val="en-IN" w:eastAsia="en-IN"/>
              </w:rPr>
            </w:pPr>
            <w:r w:rsidRPr="00FE25C0">
              <w:rPr>
                <w:b/>
                <w:bCs/>
                <w:color w:val="FFFFFF"/>
                <w:sz w:val="22"/>
                <w:szCs w:val="22"/>
              </w:rPr>
              <w:lastRenderedPageBreak/>
              <w:t>Particulars</w:t>
            </w:r>
          </w:p>
        </w:tc>
        <w:tc>
          <w:tcPr>
            <w:tcW w:w="0" w:type="auto"/>
            <w:tcBorders>
              <w:top w:val="single" w:sz="4" w:space="0" w:color="auto"/>
              <w:left w:val="nil"/>
              <w:bottom w:val="single" w:sz="4" w:space="0" w:color="auto"/>
              <w:right w:val="single" w:sz="4" w:space="0" w:color="auto"/>
            </w:tcBorders>
            <w:shd w:val="clear" w:color="000000" w:fill="000000"/>
            <w:noWrap/>
            <w:vAlign w:val="center"/>
            <w:hideMark/>
          </w:tcPr>
          <w:p w14:paraId="7B65AD20" w14:textId="77777777" w:rsidR="00302814" w:rsidRPr="00FE25C0" w:rsidRDefault="00302814" w:rsidP="00217DB2">
            <w:pPr>
              <w:jc w:val="center"/>
              <w:rPr>
                <w:b/>
                <w:bCs/>
                <w:color w:val="FFFFFF"/>
                <w:sz w:val="22"/>
                <w:szCs w:val="22"/>
              </w:rPr>
            </w:pPr>
            <w:r w:rsidRPr="00FE25C0">
              <w:rPr>
                <w:b/>
                <w:bCs/>
                <w:color w:val="FFFFFF"/>
                <w:sz w:val="22"/>
                <w:szCs w:val="22"/>
              </w:rPr>
              <w:t>Amount</w:t>
            </w:r>
          </w:p>
          <w:p w14:paraId="06AF8BE1" w14:textId="77777777" w:rsidR="00302814" w:rsidRPr="00FE25C0" w:rsidRDefault="00302814" w:rsidP="00217DB2">
            <w:pPr>
              <w:jc w:val="center"/>
              <w:rPr>
                <w:b/>
                <w:bCs/>
                <w:color w:val="FFFFFF"/>
                <w:sz w:val="22"/>
                <w:szCs w:val="22"/>
              </w:rPr>
            </w:pPr>
            <w:r w:rsidRPr="00FE25C0">
              <w:rPr>
                <w:b/>
                <w:bCs/>
                <w:color w:val="FFFFFF"/>
                <w:sz w:val="22"/>
                <w:szCs w:val="22"/>
              </w:rPr>
              <w:t>(</w:t>
            </w:r>
            <w:r>
              <w:rPr>
                <w:b/>
                <w:bCs/>
                <w:color w:val="FFFFFF"/>
                <w:sz w:val="22"/>
                <w:szCs w:val="22"/>
              </w:rPr>
              <w:t>INR</w:t>
            </w:r>
            <w:r w:rsidRPr="00FE25C0">
              <w:rPr>
                <w:b/>
                <w:bCs/>
                <w:color w:val="FFFFFF"/>
                <w:sz w:val="22"/>
                <w:szCs w:val="22"/>
              </w:rPr>
              <w:t>)</w:t>
            </w:r>
          </w:p>
        </w:tc>
      </w:tr>
      <w:tr w:rsidR="00302814" w:rsidRPr="00FE25C0" w14:paraId="0CEBA662" w14:textId="77777777" w:rsidTr="00217DB2">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077D7A" w14:textId="1D89ECFD" w:rsidR="00302814" w:rsidRPr="00FE25C0" w:rsidRDefault="00302814" w:rsidP="00217DB2">
            <w:pPr>
              <w:rPr>
                <w:color w:val="000000"/>
                <w:sz w:val="22"/>
                <w:szCs w:val="22"/>
              </w:rPr>
            </w:pPr>
            <w:r>
              <w:rPr>
                <w:color w:val="000000"/>
                <w:sz w:val="22"/>
                <w:szCs w:val="22"/>
              </w:rPr>
              <w:t>EBITDA</w:t>
            </w:r>
          </w:p>
        </w:tc>
        <w:tc>
          <w:tcPr>
            <w:tcW w:w="0" w:type="auto"/>
            <w:tcBorders>
              <w:top w:val="nil"/>
              <w:left w:val="nil"/>
              <w:bottom w:val="single" w:sz="4" w:space="0" w:color="auto"/>
              <w:right w:val="single" w:sz="4" w:space="0" w:color="auto"/>
            </w:tcBorders>
            <w:shd w:val="clear" w:color="auto" w:fill="auto"/>
            <w:noWrap/>
            <w:hideMark/>
          </w:tcPr>
          <w:p w14:paraId="0D659401" w14:textId="77777777" w:rsidR="00302814" w:rsidRPr="00FE25C0" w:rsidRDefault="00302814" w:rsidP="00217DB2">
            <w:pPr>
              <w:jc w:val="right"/>
              <w:rPr>
                <w:sz w:val="22"/>
                <w:szCs w:val="22"/>
              </w:rPr>
            </w:pPr>
            <w:r>
              <w:rPr>
                <w:sz w:val="22"/>
                <w:szCs w:val="22"/>
              </w:rPr>
              <w:t>XX</w:t>
            </w:r>
          </w:p>
        </w:tc>
      </w:tr>
      <w:tr w:rsidR="00302814" w:rsidRPr="00FE25C0" w14:paraId="4E47FFEA" w14:textId="77777777" w:rsidTr="00217DB2">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75AC409" w14:textId="069E9C8E" w:rsidR="00302814" w:rsidRPr="00FE25C0" w:rsidRDefault="00302814" w:rsidP="00217DB2">
            <w:pPr>
              <w:rPr>
                <w:color w:val="000000"/>
                <w:sz w:val="22"/>
                <w:szCs w:val="22"/>
              </w:rPr>
            </w:pPr>
            <w:r w:rsidRPr="00FE25C0">
              <w:rPr>
                <w:color w:val="000000"/>
                <w:sz w:val="22"/>
                <w:szCs w:val="22"/>
              </w:rPr>
              <w:t>EV/</w:t>
            </w:r>
            <w:r>
              <w:rPr>
                <w:color w:val="000000"/>
                <w:sz w:val="22"/>
                <w:szCs w:val="22"/>
              </w:rPr>
              <w:t>EBITDA</w:t>
            </w:r>
            <w:r w:rsidRPr="00FE25C0">
              <w:rPr>
                <w:color w:val="000000"/>
                <w:sz w:val="22"/>
                <w:szCs w:val="22"/>
              </w:rPr>
              <w:t xml:space="preserve"> Multiple </w:t>
            </w:r>
          </w:p>
        </w:tc>
        <w:tc>
          <w:tcPr>
            <w:tcW w:w="0" w:type="auto"/>
            <w:tcBorders>
              <w:top w:val="nil"/>
              <w:left w:val="nil"/>
              <w:bottom w:val="single" w:sz="4" w:space="0" w:color="auto"/>
              <w:right w:val="single" w:sz="4" w:space="0" w:color="auto"/>
            </w:tcBorders>
            <w:shd w:val="clear" w:color="auto" w:fill="auto"/>
            <w:noWrap/>
            <w:hideMark/>
          </w:tcPr>
          <w:p w14:paraId="001F5D39" w14:textId="77777777" w:rsidR="00302814" w:rsidRPr="00FE25C0" w:rsidRDefault="00302814" w:rsidP="00217DB2">
            <w:pPr>
              <w:jc w:val="right"/>
              <w:rPr>
                <w:sz w:val="22"/>
                <w:szCs w:val="22"/>
              </w:rPr>
            </w:pPr>
            <w:r>
              <w:rPr>
                <w:sz w:val="22"/>
                <w:szCs w:val="22"/>
              </w:rPr>
              <w:t>XX</w:t>
            </w:r>
          </w:p>
        </w:tc>
      </w:tr>
      <w:tr w:rsidR="00302814" w:rsidRPr="00FE25C0" w14:paraId="052C9B06" w14:textId="77777777" w:rsidTr="00217DB2">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31944B" w14:textId="77777777" w:rsidR="00302814" w:rsidRPr="00FE25C0" w:rsidRDefault="00302814" w:rsidP="00217DB2">
            <w:pPr>
              <w:rPr>
                <w:b/>
                <w:bCs/>
                <w:color w:val="000000"/>
                <w:sz w:val="22"/>
                <w:szCs w:val="22"/>
              </w:rPr>
            </w:pPr>
            <w:r w:rsidRPr="00FE25C0">
              <w:rPr>
                <w:b/>
                <w:bCs/>
                <w:color w:val="000000"/>
                <w:sz w:val="22"/>
                <w:szCs w:val="22"/>
              </w:rPr>
              <w:t xml:space="preserve">Enterprise Value </w:t>
            </w:r>
          </w:p>
        </w:tc>
        <w:tc>
          <w:tcPr>
            <w:tcW w:w="0" w:type="auto"/>
            <w:tcBorders>
              <w:top w:val="nil"/>
              <w:left w:val="nil"/>
              <w:bottom w:val="single" w:sz="4" w:space="0" w:color="auto"/>
              <w:right w:val="single" w:sz="4" w:space="0" w:color="auto"/>
            </w:tcBorders>
            <w:shd w:val="clear" w:color="auto" w:fill="auto"/>
            <w:noWrap/>
          </w:tcPr>
          <w:p w14:paraId="7812D2C4" w14:textId="77777777" w:rsidR="00302814" w:rsidRPr="00FE25C0" w:rsidRDefault="00302814" w:rsidP="00217DB2">
            <w:pPr>
              <w:jc w:val="right"/>
              <w:rPr>
                <w:b/>
                <w:bCs/>
                <w:color w:val="000000"/>
                <w:sz w:val="22"/>
                <w:szCs w:val="22"/>
              </w:rPr>
            </w:pPr>
            <w:r>
              <w:rPr>
                <w:b/>
                <w:bCs/>
                <w:color w:val="000000"/>
                <w:sz w:val="22"/>
                <w:szCs w:val="22"/>
              </w:rPr>
              <w:t>XXX</w:t>
            </w:r>
          </w:p>
        </w:tc>
      </w:tr>
      <w:tr w:rsidR="00302814" w:rsidRPr="00FE25C0" w14:paraId="4A280D97" w14:textId="77777777" w:rsidTr="00217DB2">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B43E55C" w14:textId="77777777" w:rsidR="00302814" w:rsidRPr="00FE25C0" w:rsidRDefault="00302814" w:rsidP="00217DB2">
            <w:pPr>
              <w:rPr>
                <w:color w:val="000000"/>
                <w:sz w:val="22"/>
                <w:szCs w:val="22"/>
              </w:rPr>
            </w:pPr>
            <w:r w:rsidRPr="00FE25C0">
              <w:rPr>
                <w:color w:val="000000"/>
                <w:sz w:val="22"/>
                <w:szCs w:val="22"/>
              </w:rPr>
              <w:t>Add: Cash &amp; Cash Equivalents</w:t>
            </w:r>
          </w:p>
        </w:tc>
        <w:tc>
          <w:tcPr>
            <w:tcW w:w="0" w:type="auto"/>
            <w:tcBorders>
              <w:top w:val="nil"/>
              <w:left w:val="nil"/>
              <w:bottom w:val="single" w:sz="4" w:space="0" w:color="auto"/>
              <w:right w:val="single" w:sz="4" w:space="0" w:color="auto"/>
            </w:tcBorders>
            <w:shd w:val="clear" w:color="auto" w:fill="auto"/>
            <w:noWrap/>
          </w:tcPr>
          <w:p w14:paraId="16C2CC65" w14:textId="77777777" w:rsidR="00302814" w:rsidRPr="00FE25C0" w:rsidRDefault="00302814" w:rsidP="00217DB2">
            <w:pPr>
              <w:jc w:val="right"/>
              <w:rPr>
                <w:sz w:val="22"/>
                <w:szCs w:val="22"/>
              </w:rPr>
            </w:pPr>
            <w:r>
              <w:rPr>
                <w:sz w:val="22"/>
                <w:szCs w:val="22"/>
              </w:rPr>
              <w:t>XX</w:t>
            </w:r>
          </w:p>
        </w:tc>
      </w:tr>
      <w:tr w:rsidR="00302814" w:rsidRPr="00FE25C0" w14:paraId="52B238BA" w14:textId="77777777" w:rsidTr="00217DB2">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9E3DF5" w14:textId="77777777" w:rsidR="00302814" w:rsidRPr="00FE25C0" w:rsidRDefault="00302814" w:rsidP="00217DB2">
            <w:pPr>
              <w:rPr>
                <w:color w:val="000000"/>
                <w:sz w:val="22"/>
                <w:szCs w:val="22"/>
              </w:rPr>
            </w:pPr>
            <w:r w:rsidRPr="00FE25C0">
              <w:rPr>
                <w:color w:val="000000"/>
                <w:sz w:val="22"/>
                <w:szCs w:val="22"/>
              </w:rPr>
              <w:t>Less: Debt</w:t>
            </w:r>
          </w:p>
        </w:tc>
        <w:tc>
          <w:tcPr>
            <w:tcW w:w="0" w:type="auto"/>
            <w:tcBorders>
              <w:top w:val="nil"/>
              <w:left w:val="nil"/>
              <w:bottom w:val="single" w:sz="4" w:space="0" w:color="auto"/>
              <w:right w:val="single" w:sz="4" w:space="0" w:color="auto"/>
            </w:tcBorders>
            <w:shd w:val="clear" w:color="auto" w:fill="auto"/>
            <w:noWrap/>
          </w:tcPr>
          <w:p w14:paraId="3ABBD39E" w14:textId="77777777" w:rsidR="00302814" w:rsidRPr="00FE25C0" w:rsidRDefault="00302814" w:rsidP="00217DB2">
            <w:pPr>
              <w:jc w:val="right"/>
              <w:rPr>
                <w:sz w:val="22"/>
                <w:szCs w:val="22"/>
              </w:rPr>
            </w:pPr>
            <w:r>
              <w:rPr>
                <w:sz w:val="22"/>
                <w:szCs w:val="22"/>
              </w:rPr>
              <w:t>(XX)</w:t>
            </w:r>
          </w:p>
        </w:tc>
      </w:tr>
      <w:tr w:rsidR="00302814" w:rsidRPr="00FE25C0" w14:paraId="6DCAA72D" w14:textId="77777777" w:rsidTr="00217DB2">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3719BB" w14:textId="77777777" w:rsidR="00302814" w:rsidRPr="00FE25C0" w:rsidRDefault="00302814" w:rsidP="00217DB2">
            <w:pPr>
              <w:rPr>
                <w:b/>
                <w:bCs/>
                <w:color w:val="000000"/>
                <w:sz w:val="22"/>
                <w:szCs w:val="22"/>
              </w:rPr>
            </w:pPr>
            <w:r w:rsidRPr="00FE25C0">
              <w:rPr>
                <w:b/>
                <w:bCs/>
                <w:color w:val="000000"/>
                <w:sz w:val="22"/>
                <w:szCs w:val="22"/>
              </w:rPr>
              <w:t xml:space="preserve">Equity Value </w:t>
            </w:r>
          </w:p>
        </w:tc>
        <w:tc>
          <w:tcPr>
            <w:tcW w:w="0" w:type="auto"/>
            <w:tcBorders>
              <w:top w:val="nil"/>
              <w:left w:val="nil"/>
              <w:bottom w:val="single" w:sz="4" w:space="0" w:color="auto"/>
              <w:right w:val="single" w:sz="4" w:space="0" w:color="auto"/>
            </w:tcBorders>
            <w:shd w:val="clear" w:color="auto" w:fill="auto"/>
            <w:noWrap/>
          </w:tcPr>
          <w:p w14:paraId="4EE2CC76" w14:textId="77777777" w:rsidR="00302814" w:rsidRPr="00FE25C0" w:rsidRDefault="00302814" w:rsidP="00217DB2">
            <w:pPr>
              <w:jc w:val="right"/>
              <w:rPr>
                <w:b/>
                <w:bCs/>
                <w:color w:val="000000"/>
                <w:sz w:val="22"/>
                <w:szCs w:val="22"/>
              </w:rPr>
            </w:pPr>
            <w:r>
              <w:rPr>
                <w:b/>
                <w:bCs/>
                <w:color w:val="000000"/>
                <w:sz w:val="22"/>
                <w:szCs w:val="22"/>
              </w:rPr>
              <w:t>XXX</w:t>
            </w:r>
          </w:p>
        </w:tc>
      </w:tr>
      <w:tr w:rsidR="00302814" w:rsidRPr="00FE25C0" w14:paraId="75D811B2" w14:textId="77777777" w:rsidTr="00217DB2">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27C6129" w14:textId="77777777" w:rsidR="00302814" w:rsidRPr="00FE25C0" w:rsidRDefault="00302814" w:rsidP="00217DB2">
            <w:pPr>
              <w:rPr>
                <w:color w:val="000000"/>
                <w:sz w:val="22"/>
                <w:szCs w:val="22"/>
              </w:rPr>
            </w:pPr>
            <w:r w:rsidRPr="00FE25C0">
              <w:rPr>
                <w:color w:val="000000"/>
                <w:sz w:val="22"/>
                <w:szCs w:val="22"/>
              </w:rPr>
              <w:t>No. of Shares (</w:t>
            </w:r>
            <w:proofErr w:type="spellStart"/>
            <w:r w:rsidRPr="00FE25C0">
              <w:rPr>
                <w:color w:val="000000"/>
                <w:sz w:val="22"/>
                <w:szCs w:val="22"/>
              </w:rPr>
              <w:t>Dilluted</w:t>
            </w:r>
            <w:proofErr w:type="spellEnd"/>
            <w:r w:rsidRPr="00FE25C0">
              <w:rPr>
                <w:color w:val="000000"/>
                <w:sz w:val="22"/>
                <w:szCs w:val="22"/>
              </w:rPr>
              <w:t>)</w:t>
            </w:r>
          </w:p>
        </w:tc>
        <w:tc>
          <w:tcPr>
            <w:tcW w:w="0" w:type="auto"/>
            <w:tcBorders>
              <w:top w:val="nil"/>
              <w:left w:val="nil"/>
              <w:bottom w:val="single" w:sz="4" w:space="0" w:color="auto"/>
              <w:right w:val="single" w:sz="4" w:space="0" w:color="auto"/>
            </w:tcBorders>
            <w:shd w:val="clear" w:color="auto" w:fill="auto"/>
            <w:noWrap/>
          </w:tcPr>
          <w:p w14:paraId="48A82674" w14:textId="77777777" w:rsidR="00302814" w:rsidRPr="00FE25C0" w:rsidRDefault="00302814" w:rsidP="00217DB2">
            <w:pPr>
              <w:jc w:val="right"/>
              <w:rPr>
                <w:sz w:val="22"/>
                <w:szCs w:val="22"/>
              </w:rPr>
            </w:pPr>
            <w:r>
              <w:rPr>
                <w:sz w:val="22"/>
                <w:szCs w:val="22"/>
              </w:rPr>
              <w:t>XXXXXX</w:t>
            </w:r>
          </w:p>
        </w:tc>
      </w:tr>
      <w:tr w:rsidR="00302814" w:rsidRPr="00FE25C0" w14:paraId="3CC9AA55" w14:textId="77777777" w:rsidTr="00217DB2">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2BC688" w14:textId="77777777" w:rsidR="00302814" w:rsidRPr="00FE25C0" w:rsidRDefault="00302814" w:rsidP="00217DB2">
            <w:pPr>
              <w:rPr>
                <w:b/>
                <w:bCs/>
                <w:color w:val="000000"/>
                <w:sz w:val="22"/>
                <w:szCs w:val="22"/>
              </w:rPr>
            </w:pPr>
            <w:r w:rsidRPr="00FE25C0">
              <w:rPr>
                <w:b/>
                <w:bCs/>
                <w:color w:val="000000"/>
                <w:sz w:val="22"/>
                <w:szCs w:val="22"/>
              </w:rPr>
              <w:t>Value per Share (</w:t>
            </w:r>
            <w:r>
              <w:rPr>
                <w:b/>
                <w:bCs/>
                <w:color w:val="000000"/>
                <w:sz w:val="22"/>
                <w:szCs w:val="22"/>
              </w:rPr>
              <w:t>INR</w:t>
            </w:r>
            <w:r w:rsidRPr="00FE25C0">
              <w:rPr>
                <w:b/>
                <w:bCs/>
                <w:color w:val="000000"/>
                <w:sz w:val="22"/>
                <w:szCs w:val="22"/>
              </w:rPr>
              <w:t>)</w:t>
            </w:r>
          </w:p>
        </w:tc>
        <w:tc>
          <w:tcPr>
            <w:tcW w:w="0" w:type="auto"/>
            <w:tcBorders>
              <w:top w:val="nil"/>
              <w:left w:val="nil"/>
              <w:bottom w:val="single" w:sz="4" w:space="0" w:color="auto"/>
              <w:right w:val="single" w:sz="4" w:space="0" w:color="auto"/>
            </w:tcBorders>
            <w:shd w:val="clear" w:color="auto" w:fill="auto"/>
            <w:noWrap/>
          </w:tcPr>
          <w:p w14:paraId="136C4CC4" w14:textId="77777777" w:rsidR="00302814" w:rsidRPr="00FE25C0" w:rsidRDefault="00302814" w:rsidP="00217DB2">
            <w:pPr>
              <w:jc w:val="right"/>
              <w:rPr>
                <w:b/>
                <w:bCs/>
                <w:color w:val="000000"/>
                <w:sz w:val="22"/>
                <w:szCs w:val="22"/>
              </w:rPr>
            </w:pPr>
            <w:r>
              <w:rPr>
                <w:b/>
                <w:bCs/>
                <w:color w:val="000000"/>
                <w:sz w:val="22"/>
                <w:szCs w:val="22"/>
              </w:rPr>
              <w:t>XX.XX</w:t>
            </w:r>
          </w:p>
        </w:tc>
      </w:tr>
      <w:bookmarkEnd w:id="128"/>
    </w:tbl>
    <w:p w14:paraId="63B2D73F" w14:textId="77777777" w:rsidR="004A7EF2" w:rsidRDefault="004A7EF2" w:rsidP="004A7EF2">
      <w:pPr>
        <w:tabs>
          <w:tab w:val="left" w:pos="912"/>
        </w:tabs>
      </w:pPr>
    </w:p>
    <w:p w14:paraId="21AB7C29" w14:textId="77777777" w:rsidR="004A7EF2" w:rsidRDefault="004A7EF2" w:rsidP="004A7EF2">
      <w:pPr>
        <w:tabs>
          <w:tab w:val="left" w:pos="912"/>
        </w:tabs>
      </w:pPr>
    </w:p>
    <w:p w14:paraId="2C3834E8" w14:textId="763684BF" w:rsidR="004A7EF2" w:rsidRPr="00550AC9" w:rsidRDefault="00550AC9" w:rsidP="00550AC9">
      <w:pPr>
        <w:pStyle w:val="ListParagraph"/>
        <w:numPr>
          <w:ilvl w:val="1"/>
          <w:numId w:val="14"/>
        </w:numPr>
        <w:jc w:val="both"/>
        <w:rPr>
          <w:rFonts w:ascii="Times New Roman" w:hAnsi="Times New Roman"/>
          <w:b/>
          <w:bCs/>
          <w:sz w:val="24"/>
          <w:szCs w:val="24"/>
        </w:rPr>
      </w:pPr>
      <w:r w:rsidRPr="00550AC9">
        <w:rPr>
          <w:rFonts w:ascii="Times New Roman" w:hAnsi="Times New Roman"/>
          <w:b/>
          <w:bCs/>
          <w:sz w:val="24"/>
          <w:szCs w:val="24"/>
        </w:rPr>
        <w:t>P/BV Multiple</w:t>
      </w:r>
    </w:p>
    <w:p w14:paraId="7FD7F582" w14:textId="65BD3114" w:rsidR="004A7EF2" w:rsidRDefault="00550AC9" w:rsidP="00550AC9">
      <w:pPr>
        <w:tabs>
          <w:tab w:val="left" w:pos="912"/>
        </w:tabs>
        <w:ind w:left="426"/>
      </w:pPr>
      <w:bookmarkStart w:id="129" w:name="_Hlk149308482"/>
      <w:r w:rsidRPr="00550AC9">
        <w:t xml:space="preserve">We applied the adjusted mean </w:t>
      </w:r>
      <w:r>
        <w:t>P/BV</w:t>
      </w:r>
      <w:r w:rsidRPr="00550AC9">
        <w:t xml:space="preserve"> multiples to the Company’s existing </w:t>
      </w:r>
      <w:r>
        <w:t>Book Value</w:t>
      </w:r>
      <w:r w:rsidRPr="00550AC9">
        <w:t xml:space="preserve"> for the period ending</w:t>
      </w:r>
      <w:r w:rsidR="00302814">
        <w:t xml:space="preserve"> </w:t>
      </w:r>
      <w:r w:rsidR="00302814" w:rsidRPr="00302814">
        <w:rPr>
          <w:highlight w:val="yellow"/>
        </w:rPr>
        <w:t>XX.</w:t>
      </w:r>
      <w:proofErr w:type="gramStart"/>
      <w:r w:rsidR="00302814" w:rsidRPr="00302814">
        <w:rPr>
          <w:highlight w:val="yellow"/>
        </w:rPr>
        <w:t>XX.XXXX</w:t>
      </w:r>
      <w:proofErr w:type="gramEnd"/>
      <w:r w:rsidRPr="00550AC9">
        <w:t xml:space="preserve">. The resultant value indicates the fair value of </w:t>
      </w:r>
      <w:r w:rsidR="00302814" w:rsidRPr="00302814">
        <w:rPr>
          <w:highlight w:val="yellow"/>
        </w:rPr>
        <w:t>ABC Pvt Ltd</w:t>
      </w:r>
      <w:r w:rsidRPr="00550AC9">
        <w:t xml:space="preserve"> as of </w:t>
      </w:r>
      <w:r w:rsidR="00302814" w:rsidRPr="00302814">
        <w:rPr>
          <w:highlight w:val="yellow"/>
        </w:rPr>
        <w:t>XX.</w:t>
      </w:r>
      <w:proofErr w:type="gramStart"/>
      <w:r w:rsidR="00302814" w:rsidRPr="00302814">
        <w:rPr>
          <w:highlight w:val="yellow"/>
        </w:rPr>
        <w:t>XX.XXXX</w:t>
      </w:r>
      <w:proofErr w:type="gramEnd"/>
      <w:r>
        <w:t>.</w:t>
      </w:r>
    </w:p>
    <w:p w14:paraId="315C3FD3" w14:textId="77777777" w:rsidR="00302814" w:rsidRDefault="00302814" w:rsidP="00550AC9">
      <w:pPr>
        <w:tabs>
          <w:tab w:val="left" w:pos="912"/>
        </w:tabs>
        <w:ind w:left="426"/>
      </w:pPr>
    </w:p>
    <w:tbl>
      <w:tblPr>
        <w:tblW w:w="0" w:type="auto"/>
        <w:jc w:val="center"/>
        <w:tblLook w:val="04A0" w:firstRow="1" w:lastRow="0" w:firstColumn="1" w:lastColumn="0" w:noHBand="0" w:noVBand="1"/>
      </w:tblPr>
      <w:tblGrid>
        <w:gridCol w:w="2349"/>
        <w:gridCol w:w="1170"/>
      </w:tblGrid>
      <w:tr w:rsidR="00302814" w:rsidRPr="00FE25C0" w14:paraId="582E67D1" w14:textId="77777777" w:rsidTr="00217DB2">
        <w:trPr>
          <w:trHeight w:val="57"/>
          <w:jc w:val="center"/>
        </w:trPr>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5575BDD5" w14:textId="77777777" w:rsidR="00302814" w:rsidRPr="00FE25C0" w:rsidRDefault="00302814" w:rsidP="00217DB2">
            <w:pPr>
              <w:rPr>
                <w:b/>
                <w:bCs/>
                <w:color w:val="FFFFFF"/>
                <w:sz w:val="22"/>
                <w:szCs w:val="22"/>
                <w:lang w:val="en-IN" w:eastAsia="en-IN"/>
              </w:rPr>
            </w:pPr>
            <w:r w:rsidRPr="00FE25C0">
              <w:rPr>
                <w:b/>
                <w:bCs/>
                <w:color w:val="FFFFFF"/>
                <w:sz w:val="22"/>
                <w:szCs w:val="22"/>
              </w:rPr>
              <w:t>Particulars</w:t>
            </w:r>
          </w:p>
        </w:tc>
        <w:tc>
          <w:tcPr>
            <w:tcW w:w="0" w:type="auto"/>
            <w:tcBorders>
              <w:top w:val="single" w:sz="4" w:space="0" w:color="auto"/>
              <w:left w:val="nil"/>
              <w:bottom w:val="single" w:sz="4" w:space="0" w:color="auto"/>
              <w:right w:val="single" w:sz="4" w:space="0" w:color="auto"/>
            </w:tcBorders>
            <w:shd w:val="clear" w:color="000000" w:fill="000000"/>
            <w:noWrap/>
            <w:vAlign w:val="center"/>
            <w:hideMark/>
          </w:tcPr>
          <w:p w14:paraId="21007B42" w14:textId="77777777" w:rsidR="00302814" w:rsidRPr="00FE25C0" w:rsidRDefault="00302814" w:rsidP="00217DB2">
            <w:pPr>
              <w:jc w:val="center"/>
              <w:rPr>
                <w:b/>
                <w:bCs/>
                <w:color w:val="FFFFFF"/>
                <w:sz w:val="22"/>
                <w:szCs w:val="22"/>
              </w:rPr>
            </w:pPr>
            <w:r w:rsidRPr="00FE25C0">
              <w:rPr>
                <w:b/>
                <w:bCs/>
                <w:color w:val="FFFFFF"/>
                <w:sz w:val="22"/>
                <w:szCs w:val="22"/>
              </w:rPr>
              <w:t>Amount</w:t>
            </w:r>
          </w:p>
          <w:p w14:paraId="2A855584" w14:textId="77777777" w:rsidR="00302814" w:rsidRPr="00FE25C0" w:rsidRDefault="00302814" w:rsidP="00217DB2">
            <w:pPr>
              <w:jc w:val="center"/>
              <w:rPr>
                <w:b/>
                <w:bCs/>
                <w:color w:val="FFFFFF"/>
                <w:sz w:val="22"/>
                <w:szCs w:val="22"/>
              </w:rPr>
            </w:pPr>
            <w:r w:rsidRPr="00FE25C0">
              <w:rPr>
                <w:b/>
                <w:bCs/>
                <w:color w:val="FFFFFF"/>
                <w:sz w:val="22"/>
                <w:szCs w:val="22"/>
              </w:rPr>
              <w:t>(</w:t>
            </w:r>
            <w:r>
              <w:rPr>
                <w:b/>
                <w:bCs/>
                <w:color w:val="FFFFFF"/>
                <w:sz w:val="22"/>
                <w:szCs w:val="22"/>
              </w:rPr>
              <w:t>INR</w:t>
            </w:r>
            <w:r w:rsidRPr="00FE25C0">
              <w:rPr>
                <w:b/>
                <w:bCs/>
                <w:color w:val="FFFFFF"/>
                <w:sz w:val="22"/>
                <w:szCs w:val="22"/>
              </w:rPr>
              <w:t>)</w:t>
            </w:r>
          </w:p>
        </w:tc>
      </w:tr>
      <w:tr w:rsidR="00302814" w:rsidRPr="00FE25C0" w14:paraId="13449892" w14:textId="77777777" w:rsidTr="00217DB2">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51A5FB" w14:textId="33FB4B9B" w:rsidR="00302814" w:rsidRPr="00FE25C0" w:rsidRDefault="00302814" w:rsidP="00217DB2">
            <w:pPr>
              <w:rPr>
                <w:color w:val="000000"/>
                <w:sz w:val="22"/>
                <w:szCs w:val="22"/>
              </w:rPr>
            </w:pPr>
            <w:r>
              <w:rPr>
                <w:color w:val="000000"/>
                <w:sz w:val="22"/>
                <w:szCs w:val="22"/>
              </w:rPr>
              <w:t>Book Value</w:t>
            </w:r>
          </w:p>
        </w:tc>
        <w:tc>
          <w:tcPr>
            <w:tcW w:w="0" w:type="auto"/>
            <w:tcBorders>
              <w:top w:val="nil"/>
              <w:left w:val="nil"/>
              <w:bottom w:val="single" w:sz="4" w:space="0" w:color="auto"/>
              <w:right w:val="single" w:sz="4" w:space="0" w:color="auto"/>
            </w:tcBorders>
            <w:shd w:val="clear" w:color="auto" w:fill="auto"/>
            <w:noWrap/>
            <w:hideMark/>
          </w:tcPr>
          <w:p w14:paraId="6259349F" w14:textId="77777777" w:rsidR="00302814" w:rsidRPr="00FE25C0" w:rsidRDefault="00302814" w:rsidP="00217DB2">
            <w:pPr>
              <w:jc w:val="right"/>
              <w:rPr>
                <w:sz w:val="22"/>
                <w:szCs w:val="22"/>
              </w:rPr>
            </w:pPr>
            <w:r>
              <w:rPr>
                <w:sz w:val="22"/>
                <w:szCs w:val="22"/>
              </w:rPr>
              <w:t>XX</w:t>
            </w:r>
          </w:p>
        </w:tc>
      </w:tr>
      <w:tr w:rsidR="00302814" w:rsidRPr="00FE25C0" w14:paraId="34EB8677" w14:textId="77777777" w:rsidTr="00217DB2">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9DE697" w14:textId="408CC684" w:rsidR="00302814" w:rsidRPr="00FE25C0" w:rsidRDefault="00302814" w:rsidP="00217DB2">
            <w:pPr>
              <w:rPr>
                <w:color w:val="000000"/>
                <w:sz w:val="22"/>
                <w:szCs w:val="22"/>
              </w:rPr>
            </w:pPr>
            <w:r>
              <w:rPr>
                <w:color w:val="000000"/>
                <w:sz w:val="22"/>
                <w:szCs w:val="22"/>
              </w:rPr>
              <w:t>P/BV</w:t>
            </w:r>
            <w:r w:rsidRPr="00FE25C0">
              <w:rPr>
                <w:color w:val="000000"/>
                <w:sz w:val="22"/>
                <w:szCs w:val="22"/>
              </w:rPr>
              <w:t xml:space="preserve"> Multiple </w:t>
            </w:r>
          </w:p>
        </w:tc>
        <w:tc>
          <w:tcPr>
            <w:tcW w:w="0" w:type="auto"/>
            <w:tcBorders>
              <w:top w:val="nil"/>
              <w:left w:val="nil"/>
              <w:bottom w:val="single" w:sz="4" w:space="0" w:color="auto"/>
              <w:right w:val="single" w:sz="4" w:space="0" w:color="auto"/>
            </w:tcBorders>
            <w:shd w:val="clear" w:color="auto" w:fill="auto"/>
            <w:noWrap/>
            <w:hideMark/>
          </w:tcPr>
          <w:p w14:paraId="49A4089F" w14:textId="77777777" w:rsidR="00302814" w:rsidRPr="00FE25C0" w:rsidRDefault="00302814" w:rsidP="00217DB2">
            <w:pPr>
              <w:jc w:val="right"/>
              <w:rPr>
                <w:sz w:val="22"/>
                <w:szCs w:val="22"/>
              </w:rPr>
            </w:pPr>
            <w:r>
              <w:rPr>
                <w:sz w:val="22"/>
                <w:szCs w:val="22"/>
              </w:rPr>
              <w:t>XX</w:t>
            </w:r>
          </w:p>
        </w:tc>
      </w:tr>
      <w:tr w:rsidR="00302814" w:rsidRPr="00FE25C0" w14:paraId="575E2EA6" w14:textId="77777777" w:rsidTr="00217DB2">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9260BE" w14:textId="5095D75C" w:rsidR="00302814" w:rsidRPr="00FE25C0" w:rsidRDefault="00302814" w:rsidP="00217DB2">
            <w:pPr>
              <w:rPr>
                <w:b/>
                <w:bCs/>
                <w:color w:val="000000"/>
                <w:sz w:val="22"/>
                <w:szCs w:val="22"/>
              </w:rPr>
            </w:pPr>
            <w:r>
              <w:rPr>
                <w:b/>
                <w:bCs/>
                <w:color w:val="000000"/>
                <w:sz w:val="22"/>
                <w:szCs w:val="22"/>
              </w:rPr>
              <w:t>Equity</w:t>
            </w:r>
            <w:r w:rsidRPr="00FE25C0">
              <w:rPr>
                <w:b/>
                <w:bCs/>
                <w:color w:val="000000"/>
                <w:sz w:val="22"/>
                <w:szCs w:val="22"/>
              </w:rPr>
              <w:t xml:space="preserve"> Value </w:t>
            </w:r>
          </w:p>
        </w:tc>
        <w:tc>
          <w:tcPr>
            <w:tcW w:w="0" w:type="auto"/>
            <w:tcBorders>
              <w:top w:val="nil"/>
              <w:left w:val="nil"/>
              <w:bottom w:val="single" w:sz="4" w:space="0" w:color="auto"/>
              <w:right w:val="single" w:sz="4" w:space="0" w:color="auto"/>
            </w:tcBorders>
            <w:shd w:val="clear" w:color="auto" w:fill="auto"/>
            <w:noWrap/>
          </w:tcPr>
          <w:p w14:paraId="6C9626DF" w14:textId="77777777" w:rsidR="00302814" w:rsidRPr="00FE25C0" w:rsidRDefault="00302814" w:rsidP="00217DB2">
            <w:pPr>
              <w:jc w:val="right"/>
              <w:rPr>
                <w:b/>
                <w:bCs/>
                <w:color w:val="000000"/>
                <w:sz w:val="22"/>
                <w:szCs w:val="22"/>
              </w:rPr>
            </w:pPr>
            <w:r>
              <w:rPr>
                <w:b/>
                <w:bCs/>
                <w:color w:val="000000"/>
                <w:sz w:val="22"/>
                <w:szCs w:val="22"/>
              </w:rPr>
              <w:t>XXX</w:t>
            </w:r>
          </w:p>
        </w:tc>
      </w:tr>
      <w:tr w:rsidR="00302814" w:rsidRPr="00FE25C0" w14:paraId="3EF236B3" w14:textId="77777777" w:rsidTr="00217DB2">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482AE3" w14:textId="77777777" w:rsidR="00302814" w:rsidRPr="00FE25C0" w:rsidRDefault="00302814" w:rsidP="00217DB2">
            <w:pPr>
              <w:rPr>
                <w:color w:val="000000"/>
                <w:sz w:val="22"/>
                <w:szCs w:val="22"/>
              </w:rPr>
            </w:pPr>
            <w:r w:rsidRPr="00FE25C0">
              <w:rPr>
                <w:color w:val="000000"/>
                <w:sz w:val="22"/>
                <w:szCs w:val="22"/>
              </w:rPr>
              <w:t>No. of Shares (</w:t>
            </w:r>
            <w:proofErr w:type="spellStart"/>
            <w:r w:rsidRPr="00FE25C0">
              <w:rPr>
                <w:color w:val="000000"/>
                <w:sz w:val="22"/>
                <w:szCs w:val="22"/>
              </w:rPr>
              <w:t>Dilluted</w:t>
            </w:r>
            <w:proofErr w:type="spellEnd"/>
            <w:r w:rsidRPr="00FE25C0">
              <w:rPr>
                <w:color w:val="000000"/>
                <w:sz w:val="22"/>
                <w:szCs w:val="22"/>
              </w:rPr>
              <w:t>)</w:t>
            </w:r>
          </w:p>
        </w:tc>
        <w:tc>
          <w:tcPr>
            <w:tcW w:w="0" w:type="auto"/>
            <w:tcBorders>
              <w:top w:val="nil"/>
              <w:left w:val="nil"/>
              <w:bottom w:val="single" w:sz="4" w:space="0" w:color="auto"/>
              <w:right w:val="single" w:sz="4" w:space="0" w:color="auto"/>
            </w:tcBorders>
            <w:shd w:val="clear" w:color="auto" w:fill="auto"/>
            <w:noWrap/>
          </w:tcPr>
          <w:p w14:paraId="22A21451" w14:textId="77777777" w:rsidR="00302814" w:rsidRPr="00FE25C0" w:rsidRDefault="00302814" w:rsidP="00217DB2">
            <w:pPr>
              <w:jc w:val="right"/>
              <w:rPr>
                <w:sz w:val="22"/>
                <w:szCs w:val="22"/>
              </w:rPr>
            </w:pPr>
            <w:r>
              <w:rPr>
                <w:sz w:val="22"/>
                <w:szCs w:val="22"/>
              </w:rPr>
              <w:t>XXXXXX</w:t>
            </w:r>
          </w:p>
        </w:tc>
      </w:tr>
      <w:tr w:rsidR="00302814" w:rsidRPr="00FE25C0" w14:paraId="7DE97556" w14:textId="77777777" w:rsidTr="00217DB2">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29519C" w14:textId="77777777" w:rsidR="00302814" w:rsidRPr="00FE25C0" w:rsidRDefault="00302814" w:rsidP="00217DB2">
            <w:pPr>
              <w:rPr>
                <w:b/>
                <w:bCs/>
                <w:color w:val="000000"/>
                <w:sz w:val="22"/>
                <w:szCs w:val="22"/>
              </w:rPr>
            </w:pPr>
            <w:r w:rsidRPr="00FE25C0">
              <w:rPr>
                <w:b/>
                <w:bCs/>
                <w:color w:val="000000"/>
                <w:sz w:val="22"/>
                <w:szCs w:val="22"/>
              </w:rPr>
              <w:t>Value per Share (</w:t>
            </w:r>
            <w:r>
              <w:rPr>
                <w:b/>
                <w:bCs/>
                <w:color w:val="000000"/>
                <w:sz w:val="22"/>
                <w:szCs w:val="22"/>
              </w:rPr>
              <w:t>INR</w:t>
            </w:r>
            <w:r w:rsidRPr="00FE25C0">
              <w:rPr>
                <w:b/>
                <w:bCs/>
                <w:color w:val="000000"/>
                <w:sz w:val="22"/>
                <w:szCs w:val="22"/>
              </w:rPr>
              <w:t>)</w:t>
            </w:r>
          </w:p>
        </w:tc>
        <w:tc>
          <w:tcPr>
            <w:tcW w:w="0" w:type="auto"/>
            <w:tcBorders>
              <w:top w:val="nil"/>
              <w:left w:val="nil"/>
              <w:bottom w:val="single" w:sz="4" w:space="0" w:color="auto"/>
              <w:right w:val="single" w:sz="4" w:space="0" w:color="auto"/>
            </w:tcBorders>
            <w:shd w:val="clear" w:color="auto" w:fill="auto"/>
            <w:noWrap/>
          </w:tcPr>
          <w:p w14:paraId="652CACAE" w14:textId="77777777" w:rsidR="00302814" w:rsidRPr="00FE25C0" w:rsidRDefault="00302814" w:rsidP="00217DB2">
            <w:pPr>
              <w:jc w:val="right"/>
              <w:rPr>
                <w:b/>
                <w:bCs/>
                <w:color w:val="000000"/>
                <w:sz w:val="22"/>
                <w:szCs w:val="22"/>
              </w:rPr>
            </w:pPr>
            <w:r>
              <w:rPr>
                <w:b/>
                <w:bCs/>
                <w:color w:val="000000"/>
                <w:sz w:val="22"/>
                <w:szCs w:val="22"/>
              </w:rPr>
              <w:t>XX.XX</w:t>
            </w:r>
          </w:p>
        </w:tc>
      </w:tr>
      <w:bookmarkEnd w:id="129"/>
    </w:tbl>
    <w:p w14:paraId="7ABB6490" w14:textId="77777777" w:rsidR="004A7EF2" w:rsidRDefault="004A7EF2" w:rsidP="004A7EF2">
      <w:pPr>
        <w:tabs>
          <w:tab w:val="left" w:pos="912"/>
        </w:tabs>
      </w:pPr>
    </w:p>
    <w:p w14:paraId="3374F568" w14:textId="48D58D47" w:rsidR="004A7EF2" w:rsidRPr="00550AC9" w:rsidRDefault="00550AC9" w:rsidP="00550AC9">
      <w:pPr>
        <w:pStyle w:val="ListParagraph"/>
        <w:numPr>
          <w:ilvl w:val="1"/>
          <w:numId w:val="14"/>
        </w:numPr>
        <w:jc w:val="both"/>
        <w:rPr>
          <w:rFonts w:ascii="Times New Roman" w:hAnsi="Times New Roman"/>
          <w:b/>
          <w:bCs/>
          <w:sz w:val="24"/>
          <w:szCs w:val="24"/>
        </w:rPr>
      </w:pPr>
      <w:r w:rsidRPr="00550AC9">
        <w:rPr>
          <w:rFonts w:ascii="Times New Roman" w:hAnsi="Times New Roman"/>
          <w:b/>
          <w:bCs/>
          <w:sz w:val="24"/>
          <w:szCs w:val="24"/>
        </w:rPr>
        <w:t>P/E Multiple</w:t>
      </w:r>
    </w:p>
    <w:p w14:paraId="68634235" w14:textId="5A8A442E" w:rsidR="004A7EF2" w:rsidRDefault="00550AC9" w:rsidP="00550AC9">
      <w:pPr>
        <w:tabs>
          <w:tab w:val="left" w:pos="912"/>
        </w:tabs>
        <w:ind w:left="426"/>
      </w:pPr>
      <w:r w:rsidRPr="00550AC9">
        <w:t>We applied the adjusted mean P/</w:t>
      </w:r>
      <w:r>
        <w:t>E</w:t>
      </w:r>
      <w:r w:rsidRPr="00550AC9">
        <w:t xml:space="preserve"> multiples to the Company’s existing </w:t>
      </w:r>
      <w:r>
        <w:t>Earnings per share</w:t>
      </w:r>
      <w:r w:rsidRPr="00550AC9">
        <w:t xml:space="preserve"> for the period ending </w:t>
      </w:r>
      <w:r w:rsidR="00302814">
        <w:t>XX.</w:t>
      </w:r>
      <w:proofErr w:type="gramStart"/>
      <w:r w:rsidR="00302814">
        <w:t>XX.XXXX</w:t>
      </w:r>
      <w:proofErr w:type="gramEnd"/>
      <w:r w:rsidRPr="00550AC9">
        <w:t xml:space="preserve">. The resultant value indicates the fair value of </w:t>
      </w:r>
      <w:r w:rsidR="00302814">
        <w:t xml:space="preserve">ABC Pvt Ltd </w:t>
      </w:r>
      <w:r w:rsidRPr="00550AC9">
        <w:t xml:space="preserve">as of </w:t>
      </w:r>
      <w:r w:rsidR="00302814">
        <w:t>XX.</w:t>
      </w:r>
      <w:proofErr w:type="gramStart"/>
      <w:r w:rsidR="00302814">
        <w:t>XX.XXXX</w:t>
      </w:r>
      <w:proofErr w:type="gramEnd"/>
      <w:r w:rsidRPr="00550AC9">
        <w:t>.</w:t>
      </w:r>
    </w:p>
    <w:tbl>
      <w:tblPr>
        <w:tblW w:w="0" w:type="auto"/>
        <w:jc w:val="center"/>
        <w:tblLook w:val="04A0" w:firstRow="1" w:lastRow="0" w:firstColumn="1" w:lastColumn="0" w:noHBand="0" w:noVBand="1"/>
      </w:tblPr>
      <w:tblGrid>
        <w:gridCol w:w="2349"/>
        <w:gridCol w:w="1170"/>
      </w:tblGrid>
      <w:tr w:rsidR="00302814" w:rsidRPr="00FE25C0" w14:paraId="293A3BF2" w14:textId="77777777" w:rsidTr="00217DB2">
        <w:trPr>
          <w:trHeight w:val="57"/>
          <w:jc w:val="center"/>
        </w:trPr>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5454512B" w14:textId="77777777" w:rsidR="00302814" w:rsidRPr="00FE25C0" w:rsidRDefault="00302814" w:rsidP="00217DB2">
            <w:pPr>
              <w:rPr>
                <w:b/>
                <w:bCs/>
                <w:color w:val="FFFFFF"/>
                <w:sz w:val="22"/>
                <w:szCs w:val="22"/>
                <w:lang w:val="en-IN" w:eastAsia="en-IN"/>
              </w:rPr>
            </w:pPr>
            <w:r w:rsidRPr="00FE25C0">
              <w:rPr>
                <w:b/>
                <w:bCs/>
                <w:color w:val="FFFFFF"/>
                <w:sz w:val="22"/>
                <w:szCs w:val="22"/>
              </w:rPr>
              <w:t>Particulars</w:t>
            </w:r>
          </w:p>
        </w:tc>
        <w:tc>
          <w:tcPr>
            <w:tcW w:w="0" w:type="auto"/>
            <w:tcBorders>
              <w:top w:val="single" w:sz="4" w:space="0" w:color="auto"/>
              <w:left w:val="nil"/>
              <w:bottom w:val="single" w:sz="4" w:space="0" w:color="auto"/>
              <w:right w:val="single" w:sz="4" w:space="0" w:color="auto"/>
            </w:tcBorders>
            <w:shd w:val="clear" w:color="000000" w:fill="000000"/>
            <w:noWrap/>
            <w:vAlign w:val="center"/>
            <w:hideMark/>
          </w:tcPr>
          <w:p w14:paraId="41BAD396" w14:textId="77777777" w:rsidR="00302814" w:rsidRPr="00FE25C0" w:rsidRDefault="00302814" w:rsidP="00217DB2">
            <w:pPr>
              <w:jc w:val="center"/>
              <w:rPr>
                <w:b/>
                <w:bCs/>
                <w:color w:val="FFFFFF"/>
                <w:sz w:val="22"/>
                <w:szCs w:val="22"/>
              </w:rPr>
            </w:pPr>
            <w:r w:rsidRPr="00FE25C0">
              <w:rPr>
                <w:b/>
                <w:bCs/>
                <w:color w:val="FFFFFF"/>
                <w:sz w:val="22"/>
                <w:szCs w:val="22"/>
              </w:rPr>
              <w:t>Amount</w:t>
            </w:r>
          </w:p>
          <w:p w14:paraId="3753E9B9" w14:textId="77777777" w:rsidR="00302814" w:rsidRPr="00FE25C0" w:rsidRDefault="00302814" w:rsidP="00217DB2">
            <w:pPr>
              <w:jc w:val="center"/>
              <w:rPr>
                <w:b/>
                <w:bCs/>
                <w:color w:val="FFFFFF"/>
                <w:sz w:val="22"/>
                <w:szCs w:val="22"/>
              </w:rPr>
            </w:pPr>
            <w:r w:rsidRPr="00FE25C0">
              <w:rPr>
                <w:b/>
                <w:bCs/>
                <w:color w:val="FFFFFF"/>
                <w:sz w:val="22"/>
                <w:szCs w:val="22"/>
              </w:rPr>
              <w:t>(</w:t>
            </w:r>
            <w:r>
              <w:rPr>
                <w:b/>
                <w:bCs/>
                <w:color w:val="FFFFFF"/>
                <w:sz w:val="22"/>
                <w:szCs w:val="22"/>
              </w:rPr>
              <w:t>INR</w:t>
            </w:r>
            <w:r w:rsidRPr="00FE25C0">
              <w:rPr>
                <w:b/>
                <w:bCs/>
                <w:color w:val="FFFFFF"/>
                <w:sz w:val="22"/>
                <w:szCs w:val="22"/>
              </w:rPr>
              <w:t>)</w:t>
            </w:r>
          </w:p>
        </w:tc>
      </w:tr>
      <w:tr w:rsidR="00302814" w:rsidRPr="00FE25C0" w14:paraId="0D7DFE62" w14:textId="77777777" w:rsidTr="00217DB2">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A1A6F4F" w14:textId="17D8AA04" w:rsidR="00302814" w:rsidRPr="00FE25C0" w:rsidRDefault="00302814" w:rsidP="00217DB2">
            <w:pPr>
              <w:rPr>
                <w:color w:val="000000"/>
                <w:sz w:val="22"/>
                <w:szCs w:val="22"/>
              </w:rPr>
            </w:pPr>
            <w:r>
              <w:rPr>
                <w:color w:val="000000"/>
                <w:sz w:val="22"/>
                <w:szCs w:val="22"/>
              </w:rPr>
              <w:t>Earnings</w:t>
            </w:r>
          </w:p>
        </w:tc>
        <w:tc>
          <w:tcPr>
            <w:tcW w:w="0" w:type="auto"/>
            <w:tcBorders>
              <w:top w:val="nil"/>
              <w:left w:val="nil"/>
              <w:bottom w:val="single" w:sz="4" w:space="0" w:color="auto"/>
              <w:right w:val="single" w:sz="4" w:space="0" w:color="auto"/>
            </w:tcBorders>
            <w:shd w:val="clear" w:color="auto" w:fill="auto"/>
            <w:noWrap/>
            <w:hideMark/>
          </w:tcPr>
          <w:p w14:paraId="232CEC9D" w14:textId="77777777" w:rsidR="00302814" w:rsidRPr="00FE25C0" w:rsidRDefault="00302814" w:rsidP="00217DB2">
            <w:pPr>
              <w:jc w:val="right"/>
              <w:rPr>
                <w:sz w:val="22"/>
                <w:szCs w:val="22"/>
              </w:rPr>
            </w:pPr>
            <w:r>
              <w:rPr>
                <w:sz w:val="22"/>
                <w:szCs w:val="22"/>
              </w:rPr>
              <w:t>XX</w:t>
            </w:r>
          </w:p>
        </w:tc>
      </w:tr>
      <w:tr w:rsidR="00302814" w:rsidRPr="00FE25C0" w14:paraId="2E7F4973" w14:textId="77777777" w:rsidTr="00217DB2">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594A3AF" w14:textId="6E98DEDC" w:rsidR="00302814" w:rsidRPr="00FE25C0" w:rsidRDefault="00302814" w:rsidP="00217DB2">
            <w:pPr>
              <w:rPr>
                <w:color w:val="000000"/>
                <w:sz w:val="22"/>
                <w:szCs w:val="22"/>
              </w:rPr>
            </w:pPr>
            <w:r>
              <w:rPr>
                <w:color w:val="000000"/>
                <w:sz w:val="22"/>
                <w:szCs w:val="22"/>
              </w:rPr>
              <w:t>P/</w:t>
            </w:r>
            <w:r>
              <w:rPr>
                <w:color w:val="000000"/>
                <w:sz w:val="22"/>
                <w:szCs w:val="22"/>
              </w:rPr>
              <w:t>E</w:t>
            </w:r>
            <w:r w:rsidRPr="00FE25C0">
              <w:rPr>
                <w:color w:val="000000"/>
                <w:sz w:val="22"/>
                <w:szCs w:val="22"/>
              </w:rPr>
              <w:t xml:space="preserve"> Multiple </w:t>
            </w:r>
          </w:p>
        </w:tc>
        <w:tc>
          <w:tcPr>
            <w:tcW w:w="0" w:type="auto"/>
            <w:tcBorders>
              <w:top w:val="nil"/>
              <w:left w:val="nil"/>
              <w:bottom w:val="single" w:sz="4" w:space="0" w:color="auto"/>
              <w:right w:val="single" w:sz="4" w:space="0" w:color="auto"/>
            </w:tcBorders>
            <w:shd w:val="clear" w:color="auto" w:fill="auto"/>
            <w:noWrap/>
            <w:hideMark/>
          </w:tcPr>
          <w:p w14:paraId="22583F40" w14:textId="77777777" w:rsidR="00302814" w:rsidRPr="00FE25C0" w:rsidRDefault="00302814" w:rsidP="00217DB2">
            <w:pPr>
              <w:jc w:val="right"/>
              <w:rPr>
                <w:sz w:val="22"/>
                <w:szCs w:val="22"/>
              </w:rPr>
            </w:pPr>
            <w:r>
              <w:rPr>
                <w:sz w:val="22"/>
                <w:szCs w:val="22"/>
              </w:rPr>
              <w:t>XX</w:t>
            </w:r>
          </w:p>
        </w:tc>
      </w:tr>
      <w:tr w:rsidR="00302814" w:rsidRPr="00FE25C0" w14:paraId="46FC5B42" w14:textId="77777777" w:rsidTr="00217DB2">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4319A64" w14:textId="77777777" w:rsidR="00302814" w:rsidRPr="00FE25C0" w:rsidRDefault="00302814" w:rsidP="00217DB2">
            <w:pPr>
              <w:rPr>
                <w:b/>
                <w:bCs/>
                <w:color w:val="000000"/>
                <w:sz w:val="22"/>
                <w:szCs w:val="22"/>
              </w:rPr>
            </w:pPr>
            <w:r>
              <w:rPr>
                <w:b/>
                <w:bCs/>
                <w:color w:val="000000"/>
                <w:sz w:val="22"/>
                <w:szCs w:val="22"/>
              </w:rPr>
              <w:t>Equity</w:t>
            </w:r>
            <w:r w:rsidRPr="00FE25C0">
              <w:rPr>
                <w:b/>
                <w:bCs/>
                <w:color w:val="000000"/>
                <w:sz w:val="22"/>
                <w:szCs w:val="22"/>
              </w:rPr>
              <w:t xml:space="preserve"> Value </w:t>
            </w:r>
          </w:p>
        </w:tc>
        <w:tc>
          <w:tcPr>
            <w:tcW w:w="0" w:type="auto"/>
            <w:tcBorders>
              <w:top w:val="nil"/>
              <w:left w:val="nil"/>
              <w:bottom w:val="single" w:sz="4" w:space="0" w:color="auto"/>
              <w:right w:val="single" w:sz="4" w:space="0" w:color="auto"/>
            </w:tcBorders>
            <w:shd w:val="clear" w:color="auto" w:fill="auto"/>
            <w:noWrap/>
          </w:tcPr>
          <w:p w14:paraId="5DFCD175" w14:textId="77777777" w:rsidR="00302814" w:rsidRPr="00FE25C0" w:rsidRDefault="00302814" w:rsidP="00217DB2">
            <w:pPr>
              <w:jc w:val="right"/>
              <w:rPr>
                <w:b/>
                <w:bCs/>
                <w:color w:val="000000"/>
                <w:sz w:val="22"/>
                <w:szCs w:val="22"/>
              </w:rPr>
            </w:pPr>
            <w:r>
              <w:rPr>
                <w:b/>
                <w:bCs/>
                <w:color w:val="000000"/>
                <w:sz w:val="22"/>
                <w:szCs w:val="22"/>
              </w:rPr>
              <w:t>XXX</w:t>
            </w:r>
          </w:p>
        </w:tc>
      </w:tr>
      <w:tr w:rsidR="00302814" w:rsidRPr="00FE25C0" w14:paraId="6905588E" w14:textId="77777777" w:rsidTr="00217DB2">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A45C014" w14:textId="77777777" w:rsidR="00302814" w:rsidRPr="00FE25C0" w:rsidRDefault="00302814" w:rsidP="00217DB2">
            <w:pPr>
              <w:rPr>
                <w:color w:val="000000"/>
                <w:sz w:val="22"/>
                <w:szCs w:val="22"/>
              </w:rPr>
            </w:pPr>
            <w:r w:rsidRPr="00FE25C0">
              <w:rPr>
                <w:color w:val="000000"/>
                <w:sz w:val="22"/>
                <w:szCs w:val="22"/>
              </w:rPr>
              <w:t>No. of Shares (</w:t>
            </w:r>
            <w:proofErr w:type="spellStart"/>
            <w:r w:rsidRPr="00FE25C0">
              <w:rPr>
                <w:color w:val="000000"/>
                <w:sz w:val="22"/>
                <w:szCs w:val="22"/>
              </w:rPr>
              <w:t>Dilluted</w:t>
            </w:r>
            <w:proofErr w:type="spellEnd"/>
            <w:r w:rsidRPr="00FE25C0">
              <w:rPr>
                <w:color w:val="000000"/>
                <w:sz w:val="22"/>
                <w:szCs w:val="22"/>
              </w:rPr>
              <w:t>)</w:t>
            </w:r>
          </w:p>
        </w:tc>
        <w:tc>
          <w:tcPr>
            <w:tcW w:w="0" w:type="auto"/>
            <w:tcBorders>
              <w:top w:val="nil"/>
              <w:left w:val="nil"/>
              <w:bottom w:val="single" w:sz="4" w:space="0" w:color="auto"/>
              <w:right w:val="single" w:sz="4" w:space="0" w:color="auto"/>
            </w:tcBorders>
            <w:shd w:val="clear" w:color="auto" w:fill="auto"/>
            <w:noWrap/>
          </w:tcPr>
          <w:p w14:paraId="40E69595" w14:textId="77777777" w:rsidR="00302814" w:rsidRPr="00FE25C0" w:rsidRDefault="00302814" w:rsidP="00217DB2">
            <w:pPr>
              <w:jc w:val="right"/>
              <w:rPr>
                <w:sz w:val="22"/>
                <w:szCs w:val="22"/>
              </w:rPr>
            </w:pPr>
            <w:r>
              <w:rPr>
                <w:sz w:val="22"/>
                <w:szCs w:val="22"/>
              </w:rPr>
              <w:t>XXXXXX</w:t>
            </w:r>
          </w:p>
        </w:tc>
      </w:tr>
      <w:tr w:rsidR="00302814" w:rsidRPr="00FE25C0" w14:paraId="6589A065" w14:textId="77777777" w:rsidTr="00217DB2">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234137" w14:textId="77777777" w:rsidR="00302814" w:rsidRPr="00FE25C0" w:rsidRDefault="00302814" w:rsidP="00217DB2">
            <w:pPr>
              <w:rPr>
                <w:b/>
                <w:bCs/>
                <w:color w:val="000000"/>
                <w:sz w:val="22"/>
                <w:szCs w:val="22"/>
              </w:rPr>
            </w:pPr>
            <w:r w:rsidRPr="00FE25C0">
              <w:rPr>
                <w:b/>
                <w:bCs/>
                <w:color w:val="000000"/>
                <w:sz w:val="22"/>
                <w:szCs w:val="22"/>
              </w:rPr>
              <w:t>Value per Share (</w:t>
            </w:r>
            <w:r>
              <w:rPr>
                <w:b/>
                <w:bCs/>
                <w:color w:val="000000"/>
                <w:sz w:val="22"/>
                <w:szCs w:val="22"/>
              </w:rPr>
              <w:t>INR</w:t>
            </w:r>
            <w:r w:rsidRPr="00FE25C0">
              <w:rPr>
                <w:b/>
                <w:bCs/>
                <w:color w:val="000000"/>
                <w:sz w:val="22"/>
                <w:szCs w:val="22"/>
              </w:rPr>
              <w:t>)</w:t>
            </w:r>
          </w:p>
        </w:tc>
        <w:tc>
          <w:tcPr>
            <w:tcW w:w="0" w:type="auto"/>
            <w:tcBorders>
              <w:top w:val="nil"/>
              <w:left w:val="nil"/>
              <w:bottom w:val="single" w:sz="4" w:space="0" w:color="auto"/>
              <w:right w:val="single" w:sz="4" w:space="0" w:color="auto"/>
            </w:tcBorders>
            <w:shd w:val="clear" w:color="auto" w:fill="auto"/>
            <w:noWrap/>
          </w:tcPr>
          <w:p w14:paraId="1C89979A" w14:textId="77777777" w:rsidR="00302814" w:rsidRPr="00FE25C0" w:rsidRDefault="00302814" w:rsidP="00217DB2">
            <w:pPr>
              <w:jc w:val="right"/>
              <w:rPr>
                <w:b/>
                <w:bCs/>
                <w:color w:val="000000"/>
                <w:sz w:val="22"/>
                <w:szCs w:val="22"/>
              </w:rPr>
            </w:pPr>
            <w:r>
              <w:rPr>
                <w:b/>
                <w:bCs/>
                <w:color w:val="000000"/>
                <w:sz w:val="22"/>
                <w:szCs w:val="22"/>
              </w:rPr>
              <w:t>XX.XX</w:t>
            </w:r>
          </w:p>
        </w:tc>
      </w:tr>
    </w:tbl>
    <w:p w14:paraId="78B732CD" w14:textId="77777777" w:rsidR="00550AC9" w:rsidRDefault="00550AC9" w:rsidP="00302814">
      <w:pPr>
        <w:tabs>
          <w:tab w:val="left" w:pos="912"/>
        </w:tabs>
      </w:pPr>
    </w:p>
    <w:p w14:paraId="4A897615" w14:textId="7D2C630A" w:rsidR="00550AC9" w:rsidRPr="00550AC9" w:rsidRDefault="00550AC9" w:rsidP="00550AC9">
      <w:pPr>
        <w:tabs>
          <w:tab w:val="left" w:pos="912"/>
        </w:tabs>
        <w:ind w:left="426"/>
        <w:rPr>
          <w:b/>
          <w:bCs/>
        </w:rPr>
      </w:pPr>
      <w:r w:rsidRPr="00550AC9">
        <w:rPr>
          <w:b/>
          <w:bCs/>
        </w:rPr>
        <w:t>Weighted Average Value per Share</w:t>
      </w:r>
    </w:p>
    <w:p w14:paraId="7EF4103B" w14:textId="77777777" w:rsidR="00550AC9" w:rsidRDefault="00550AC9" w:rsidP="00550AC9">
      <w:pPr>
        <w:tabs>
          <w:tab w:val="left" w:pos="912"/>
        </w:tabs>
        <w:ind w:left="426"/>
      </w:pPr>
    </w:p>
    <w:p w14:paraId="3046673D" w14:textId="77777777" w:rsidR="00302814" w:rsidRDefault="00A64619" w:rsidP="00A64619">
      <w:pPr>
        <w:tabs>
          <w:tab w:val="left" w:pos="912"/>
        </w:tabs>
        <w:ind w:left="426"/>
      </w:pPr>
      <w:r w:rsidRPr="00550AC9">
        <w:t>We applied the</w:t>
      </w:r>
      <w:r>
        <w:t xml:space="preserve"> equal</w:t>
      </w:r>
      <w:r w:rsidRPr="00550AC9">
        <w:t xml:space="preserve"> </w:t>
      </w:r>
      <w:r>
        <w:t xml:space="preserve">weightages to all the multiples used in our analysis to obtain weighted average fair value of the </w:t>
      </w:r>
      <w:proofErr w:type="gramStart"/>
      <w:r>
        <w:t xml:space="preserve">company </w:t>
      </w:r>
      <w:r w:rsidRPr="00550AC9">
        <w:t xml:space="preserve"> as</w:t>
      </w:r>
      <w:proofErr w:type="gramEnd"/>
      <w:r w:rsidRPr="00550AC9">
        <w:t xml:space="preserve"> of January 31, 2023.</w:t>
      </w:r>
    </w:p>
    <w:p w14:paraId="58A83F2F" w14:textId="77777777" w:rsidR="00302814" w:rsidRDefault="00302814" w:rsidP="00A64619">
      <w:pPr>
        <w:tabs>
          <w:tab w:val="left" w:pos="912"/>
        </w:tabs>
        <w:ind w:left="426"/>
      </w:pPr>
    </w:p>
    <w:tbl>
      <w:tblPr>
        <w:tblW w:w="0" w:type="auto"/>
        <w:jc w:val="center"/>
        <w:tblLook w:val="04A0" w:firstRow="1" w:lastRow="0" w:firstColumn="1" w:lastColumn="0" w:noHBand="0" w:noVBand="1"/>
      </w:tblPr>
      <w:tblGrid>
        <w:gridCol w:w="2532"/>
        <w:gridCol w:w="1048"/>
        <w:gridCol w:w="1121"/>
      </w:tblGrid>
      <w:tr w:rsidR="00302814" w:rsidRPr="00FE25C0" w14:paraId="2C95EB6C" w14:textId="77777777" w:rsidTr="00302814">
        <w:trPr>
          <w:trHeight w:val="57"/>
          <w:jc w:val="center"/>
        </w:trPr>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17F36422" w14:textId="77777777" w:rsidR="00302814" w:rsidRPr="00FE25C0" w:rsidRDefault="00302814" w:rsidP="00217DB2">
            <w:pPr>
              <w:rPr>
                <w:b/>
                <w:bCs/>
                <w:color w:val="FFFFFF"/>
                <w:sz w:val="22"/>
                <w:szCs w:val="22"/>
                <w:lang w:val="en-IN" w:eastAsia="en-IN"/>
              </w:rPr>
            </w:pPr>
            <w:r w:rsidRPr="00FE25C0">
              <w:rPr>
                <w:b/>
                <w:bCs/>
                <w:color w:val="FFFFFF"/>
                <w:sz w:val="22"/>
                <w:szCs w:val="22"/>
              </w:rPr>
              <w:t>Particulars</w:t>
            </w:r>
          </w:p>
        </w:tc>
        <w:tc>
          <w:tcPr>
            <w:tcW w:w="1048" w:type="dxa"/>
            <w:tcBorders>
              <w:top w:val="single" w:sz="4" w:space="0" w:color="auto"/>
              <w:left w:val="nil"/>
              <w:bottom w:val="single" w:sz="4" w:space="0" w:color="auto"/>
              <w:right w:val="nil"/>
            </w:tcBorders>
            <w:shd w:val="clear" w:color="000000" w:fill="000000"/>
          </w:tcPr>
          <w:p w14:paraId="14206086" w14:textId="7521476E" w:rsidR="00302814" w:rsidRPr="00FE25C0" w:rsidRDefault="00302814" w:rsidP="00217DB2">
            <w:pPr>
              <w:jc w:val="center"/>
              <w:rPr>
                <w:b/>
                <w:bCs/>
                <w:color w:val="FFFFFF"/>
                <w:sz w:val="22"/>
                <w:szCs w:val="22"/>
              </w:rPr>
            </w:pPr>
            <w:r>
              <w:rPr>
                <w:b/>
                <w:bCs/>
                <w:color w:val="FFFFFF"/>
                <w:sz w:val="22"/>
                <w:szCs w:val="22"/>
              </w:rPr>
              <w:t>Weights</w:t>
            </w:r>
          </w:p>
        </w:tc>
        <w:tc>
          <w:tcPr>
            <w:tcW w:w="344" w:type="dxa"/>
            <w:tcBorders>
              <w:top w:val="single" w:sz="4" w:space="0" w:color="auto"/>
              <w:left w:val="nil"/>
              <w:bottom w:val="single" w:sz="4" w:space="0" w:color="auto"/>
              <w:right w:val="single" w:sz="4" w:space="0" w:color="auto"/>
            </w:tcBorders>
            <w:shd w:val="clear" w:color="000000" w:fill="000000"/>
            <w:noWrap/>
            <w:vAlign w:val="center"/>
            <w:hideMark/>
          </w:tcPr>
          <w:p w14:paraId="2F961AFB" w14:textId="66F5B671" w:rsidR="00302814" w:rsidRPr="00FE25C0" w:rsidRDefault="00302814" w:rsidP="00217DB2">
            <w:pPr>
              <w:jc w:val="center"/>
              <w:rPr>
                <w:b/>
                <w:bCs/>
                <w:color w:val="FFFFFF"/>
                <w:sz w:val="22"/>
                <w:szCs w:val="22"/>
              </w:rPr>
            </w:pPr>
            <w:r>
              <w:rPr>
                <w:b/>
                <w:bCs/>
                <w:color w:val="FFFFFF"/>
                <w:sz w:val="22"/>
                <w:szCs w:val="22"/>
              </w:rPr>
              <w:t>Weighted Value</w:t>
            </w:r>
          </w:p>
        </w:tc>
      </w:tr>
      <w:tr w:rsidR="00302814" w:rsidRPr="00FE25C0" w14:paraId="14A37F35" w14:textId="77777777" w:rsidTr="00302814">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7558B7" w14:textId="0711A109" w:rsidR="00302814" w:rsidRPr="00FE25C0" w:rsidRDefault="00302814" w:rsidP="00217DB2">
            <w:pPr>
              <w:rPr>
                <w:color w:val="000000"/>
                <w:sz w:val="22"/>
                <w:szCs w:val="22"/>
              </w:rPr>
            </w:pPr>
            <w:r>
              <w:rPr>
                <w:color w:val="000000"/>
                <w:sz w:val="22"/>
                <w:szCs w:val="22"/>
              </w:rPr>
              <w:t>Value as per EV/Sales</w:t>
            </w:r>
          </w:p>
        </w:tc>
        <w:tc>
          <w:tcPr>
            <w:tcW w:w="1048" w:type="dxa"/>
            <w:tcBorders>
              <w:top w:val="single" w:sz="4" w:space="0" w:color="auto"/>
              <w:left w:val="nil"/>
              <w:bottom w:val="single" w:sz="4" w:space="0" w:color="auto"/>
              <w:right w:val="single" w:sz="4" w:space="0" w:color="auto"/>
            </w:tcBorders>
          </w:tcPr>
          <w:p w14:paraId="29DF8238" w14:textId="6A536AC6" w:rsidR="00302814" w:rsidRDefault="00E552BD" w:rsidP="00217DB2">
            <w:pPr>
              <w:jc w:val="right"/>
              <w:rPr>
                <w:sz w:val="22"/>
                <w:szCs w:val="22"/>
              </w:rPr>
            </w:pPr>
            <w:r>
              <w:rPr>
                <w:sz w:val="22"/>
                <w:szCs w:val="22"/>
              </w:rPr>
              <w:t>%</w:t>
            </w:r>
          </w:p>
        </w:tc>
        <w:tc>
          <w:tcPr>
            <w:tcW w:w="344" w:type="dxa"/>
            <w:tcBorders>
              <w:top w:val="nil"/>
              <w:left w:val="single" w:sz="4" w:space="0" w:color="auto"/>
              <w:bottom w:val="single" w:sz="4" w:space="0" w:color="auto"/>
              <w:right w:val="single" w:sz="4" w:space="0" w:color="auto"/>
            </w:tcBorders>
            <w:shd w:val="clear" w:color="auto" w:fill="auto"/>
            <w:noWrap/>
            <w:hideMark/>
          </w:tcPr>
          <w:p w14:paraId="46D92D16" w14:textId="3923B4E5" w:rsidR="00302814" w:rsidRPr="00FE25C0" w:rsidRDefault="00302814" w:rsidP="00217DB2">
            <w:pPr>
              <w:jc w:val="right"/>
              <w:rPr>
                <w:sz w:val="22"/>
                <w:szCs w:val="22"/>
              </w:rPr>
            </w:pPr>
            <w:r>
              <w:rPr>
                <w:sz w:val="22"/>
                <w:szCs w:val="22"/>
              </w:rPr>
              <w:t>XX</w:t>
            </w:r>
          </w:p>
        </w:tc>
      </w:tr>
      <w:tr w:rsidR="00302814" w:rsidRPr="00FE25C0" w14:paraId="0E81AEC7" w14:textId="77777777" w:rsidTr="00302814">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53E267" w14:textId="2F3EF6EC" w:rsidR="00302814" w:rsidRPr="00FE25C0" w:rsidRDefault="00302814" w:rsidP="00217DB2">
            <w:pPr>
              <w:rPr>
                <w:color w:val="000000"/>
                <w:sz w:val="22"/>
                <w:szCs w:val="22"/>
              </w:rPr>
            </w:pPr>
            <w:r>
              <w:rPr>
                <w:color w:val="000000"/>
                <w:sz w:val="22"/>
                <w:szCs w:val="22"/>
              </w:rPr>
              <w:t>Value as per EV/EBITDA</w:t>
            </w:r>
          </w:p>
        </w:tc>
        <w:tc>
          <w:tcPr>
            <w:tcW w:w="1048" w:type="dxa"/>
            <w:tcBorders>
              <w:top w:val="single" w:sz="4" w:space="0" w:color="auto"/>
              <w:left w:val="nil"/>
              <w:bottom w:val="single" w:sz="4" w:space="0" w:color="auto"/>
              <w:right w:val="single" w:sz="4" w:space="0" w:color="auto"/>
            </w:tcBorders>
          </w:tcPr>
          <w:p w14:paraId="78E406D9" w14:textId="7C1D302E" w:rsidR="00302814" w:rsidRDefault="00E552BD" w:rsidP="00217DB2">
            <w:pPr>
              <w:jc w:val="right"/>
              <w:rPr>
                <w:sz w:val="22"/>
                <w:szCs w:val="22"/>
              </w:rPr>
            </w:pPr>
            <w:r>
              <w:rPr>
                <w:sz w:val="22"/>
                <w:szCs w:val="22"/>
              </w:rPr>
              <w:t>%</w:t>
            </w:r>
          </w:p>
        </w:tc>
        <w:tc>
          <w:tcPr>
            <w:tcW w:w="344" w:type="dxa"/>
            <w:tcBorders>
              <w:top w:val="nil"/>
              <w:left w:val="single" w:sz="4" w:space="0" w:color="auto"/>
              <w:bottom w:val="single" w:sz="4" w:space="0" w:color="auto"/>
              <w:right w:val="single" w:sz="4" w:space="0" w:color="auto"/>
            </w:tcBorders>
            <w:shd w:val="clear" w:color="auto" w:fill="auto"/>
            <w:noWrap/>
            <w:hideMark/>
          </w:tcPr>
          <w:p w14:paraId="30217491" w14:textId="7E936DB0" w:rsidR="00302814" w:rsidRPr="00FE25C0" w:rsidRDefault="00302814" w:rsidP="00217DB2">
            <w:pPr>
              <w:jc w:val="right"/>
              <w:rPr>
                <w:sz w:val="22"/>
                <w:szCs w:val="22"/>
              </w:rPr>
            </w:pPr>
            <w:r>
              <w:rPr>
                <w:sz w:val="22"/>
                <w:szCs w:val="22"/>
              </w:rPr>
              <w:t>XX</w:t>
            </w:r>
          </w:p>
        </w:tc>
      </w:tr>
      <w:tr w:rsidR="00302814" w:rsidRPr="00FE25C0" w14:paraId="0EE83BD2" w14:textId="77777777" w:rsidTr="00302814">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1AC271" w14:textId="7B443391" w:rsidR="00302814" w:rsidRPr="00E552BD" w:rsidRDefault="00302814" w:rsidP="00217DB2">
            <w:pPr>
              <w:rPr>
                <w:color w:val="000000"/>
                <w:sz w:val="22"/>
                <w:szCs w:val="22"/>
              </w:rPr>
            </w:pPr>
            <w:r w:rsidRPr="00E552BD">
              <w:rPr>
                <w:color w:val="000000"/>
                <w:sz w:val="22"/>
                <w:szCs w:val="22"/>
              </w:rPr>
              <w:t>Value as per P/BV</w:t>
            </w:r>
          </w:p>
        </w:tc>
        <w:tc>
          <w:tcPr>
            <w:tcW w:w="1048" w:type="dxa"/>
            <w:tcBorders>
              <w:top w:val="single" w:sz="4" w:space="0" w:color="auto"/>
              <w:left w:val="nil"/>
              <w:bottom w:val="single" w:sz="4" w:space="0" w:color="auto"/>
              <w:right w:val="single" w:sz="4" w:space="0" w:color="auto"/>
            </w:tcBorders>
          </w:tcPr>
          <w:p w14:paraId="79FA2FF2" w14:textId="06CE4542" w:rsidR="00302814" w:rsidRPr="00E552BD" w:rsidRDefault="00E552BD" w:rsidP="00217DB2">
            <w:pPr>
              <w:jc w:val="right"/>
              <w:rPr>
                <w:color w:val="000000"/>
                <w:sz w:val="22"/>
                <w:szCs w:val="22"/>
              </w:rPr>
            </w:pPr>
            <w:r w:rsidRPr="00E552BD">
              <w:rPr>
                <w:color w:val="000000"/>
                <w:sz w:val="22"/>
                <w:szCs w:val="22"/>
              </w:rPr>
              <w:t>%</w:t>
            </w:r>
          </w:p>
        </w:tc>
        <w:tc>
          <w:tcPr>
            <w:tcW w:w="344" w:type="dxa"/>
            <w:tcBorders>
              <w:top w:val="nil"/>
              <w:left w:val="single" w:sz="4" w:space="0" w:color="auto"/>
              <w:bottom w:val="single" w:sz="4" w:space="0" w:color="auto"/>
              <w:right w:val="single" w:sz="4" w:space="0" w:color="auto"/>
            </w:tcBorders>
            <w:shd w:val="clear" w:color="auto" w:fill="auto"/>
            <w:noWrap/>
          </w:tcPr>
          <w:p w14:paraId="3DA21ABB" w14:textId="0CF4BFDE" w:rsidR="00302814" w:rsidRPr="00E552BD" w:rsidRDefault="00302814" w:rsidP="00217DB2">
            <w:pPr>
              <w:jc w:val="right"/>
              <w:rPr>
                <w:color w:val="000000"/>
                <w:sz w:val="22"/>
                <w:szCs w:val="22"/>
              </w:rPr>
            </w:pPr>
            <w:r w:rsidRPr="00E552BD">
              <w:rPr>
                <w:color w:val="000000"/>
                <w:sz w:val="22"/>
                <w:szCs w:val="22"/>
              </w:rPr>
              <w:t>XX</w:t>
            </w:r>
          </w:p>
        </w:tc>
      </w:tr>
      <w:tr w:rsidR="00302814" w:rsidRPr="00FE25C0" w14:paraId="0873B90F" w14:textId="77777777" w:rsidTr="00302814">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4BB07E" w14:textId="577A6154" w:rsidR="00302814" w:rsidRPr="00FE25C0" w:rsidRDefault="00302814" w:rsidP="00217DB2">
            <w:pPr>
              <w:rPr>
                <w:color w:val="000000"/>
                <w:sz w:val="22"/>
                <w:szCs w:val="22"/>
              </w:rPr>
            </w:pPr>
            <w:r>
              <w:rPr>
                <w:color w:val="000000"/>
                <w:sz w:val="22"/>
                <w:szCs w:val="22"/>
              </w:rPr>
              <w:t xml:space="preserve">Value as per </w:t>
            </w:r>
            <w:r w:rsidR="00E552BD">
              <w:rPr>
                <w:color w:val="000000"/>
                <w:sz w:val="22"/>
                <w:szCs w:val="22"/>
              </w:rPr>
              <w:t>P/E</w:t>
            </w:r>
          </w:p>
        </w:tc>
        <w:tc>
          <w:tcPr>
            <w:tcW w:w="1048" w:type="dxa"/>
            <w:tcBorders>
              <w:top w:val="single" w:sz="4" w:space="0" w:color="auto"/>
              <w:left w:val="nil"/>
              <w:bottom w:val="single" w:sz="4" w:space="0" w:color="auto"/>
              <w:right w:val="single" w:sz="4" w:space="0" w:color="auto"/>
            </w:tcBorders>
          </w:tcPr>
          <w:p w14:paraId="5409300F" w14:textId="3243A1DC" w:rsidR="00302814" w:rsidRDefault="00E552BD" w:rsidP="00217DB2">
            <w:pPr>
              <w:jc w:val="right"/>
              <w:rPr>
                <w:sz w:val="22"/>
                <w:szCs w:val="22"/>
              </w:rPr>
            </w:pPr>
            <w:r>
              <w:rPr>
                <w:sz w:val="22"/>
                <w:szCs w:val="22"/>
              </w:rPr>
              <w:t>%</w:t>
            </w:r>
          </w:p>
        </w:tc>
        <w:tc>
          <w:tcPr>
            <w:tcW w:w="344" w:type="dxa"/>
            <w:tcBorders>
              <w:top w:val="nil"/>
              <w:left w:val="single" w:sz="4" w:space="0" w:color="auto"/>
              <w:bottom w:val="single" w:sz="4" w:space="0" w:color="auto"/>
              <w:right w:val="single" w:sz="4" w:space="0" w:color="auto"/>
            </w:tcBorders>
            <w:shd w:val="clear" w:color="auto" w:fill="auto"/>
            <w:noWrap/>
          </w:tcPr>
          <w:p w14:paraId="38BEBD5F" w14:textId="6BE53F21" w:rsidR="00302814" w:rsidRPr="00FE25C0" w:rsidRDefault="00302814" w:rsidP="00217DB2">
            <w:pPr>
              <w:jc w:val="right"/>
              <w:rPr>
                <w:sz w:val="22"/>
                <w:szCs w:val="22"/>
              </w:rPr>
            </w:pPr>
            <w:r>
              <w:rPr>
                <w:sz w:val="22"/>
                <w:szCs w:val="22"/>
              </w:rPr>
              <w:t>XX</w:t>
            </w:r>
          </w:p>
        </w:tc>
      </w:tr>
      <w:tr w:rsidR="00302814" w:rsidRPr="00FE25C0" w14:paraId="4811F753" w14:textId="77777777" w:rsidTr="00302814">
        <w:trPr>
          <w:trHeight w:val="57"/>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A8F3C3B" w14:textId="77777777" w:rsidR="00302814" w:rsidRPr="00FE25C0" w:rsidRDefault="00302814" w:rsidP="00217DB2">
            <w:pPr>
              <w:rPr>
                <w:b/>
                <w:bCs/>
                <w:color w:val="000000"/>
                <w:sz w:val="22"/>
                <w:szCs w:val="22"/>
              </w:rPr>
            </w:pPr>
            <w:r w:rsidRPr="00FE25C0">
              <w:rPr>
                <w:b/>
                <w:bCs/>
                <w:color w:val="000000"/>
                <w:sz w:val="22"/>
                <w:szCs w:val="22"/>
              </w:rPr>
              <w:t>Value per Share (</w:t>
            </w:r>
            <w:r>
              <w:rPr>
                <w:b/>
                <w:bCs/>
                <w:color w:val="000000"/>
                <w:sz w:val="22"/>
                <w:szCs w:val="22"/>
              </w:rPr>
              <w:t>INR</w:t>
            </w:r>
            <w:r w:rsidRPr="00FE25C0">
              <w:rPr>
                <w:b/>
                <w:bCs/>
                <w:color w:val="000000"/>
                <w:sz w:val="22"/>
                <w:szCs w:val="22"/>
              </w:rPr>
              <w:t>)</w:t>
            </w:r>
          </w:p>
        </w:tc>
        <w:tc>
          <w:tcPr>
            <w:tcW w:w="1048" w:type="dxa"/>
            <w:tcBorders>
              <w:top w:val="single" w:sz="4" w:space="0" w:color="auto"/>
              <w:left w:val="nil"/>
              <w:bottom w:val="single" w:sz="4" w:space="0" w:color="auto"/>
              <w:right w:val="single" w:sz="4" w:space="0" w:color="auto"/>
            </w:tcBorders>
          </w:tcPr>
          <w:p w14:paraId="440729FD" w14:textId="77777777" w:rsidR="00302814" w:rsidRDefault="00302814" w:rsidP="00217DB2">
            <w:pPr>
              <w:jc w:val="right"/>
              <w:rPr>
                <w:b/>
                <w:bCs/>
                <w:color w:val="000000"/>
                <w:sz w:val="22"/>
                <w:szCs w:val="22"/>
              </w:rPr>
            </w:pPr>
          </w:p>
        </w:tc>
        <w:tc>
          <w:tcPr>
            <w:tcW w:w="344" w:type="dxa"/>
            <w:tcBorders>
              <w:top w:val="nil"/>
              <w:left w:val="single" w:sz="4" w:space="0" w:color="auto"/>
              <w:bottom w:val="single" w:sz="4" w:space="0" w:color="auto"/>
              <w:right w:val="single" w:sz="4" w:space="0" w:color="auto"/>
            </w:tcBorders>
            <w:shd w:val="clear" w:color="auto" w:fill="auto"/>
            <w:noWrap/>
          </w:tcPr>
          <w:p w14:paraId="44067DB9" w14:textId="182432C0" w:rsidR="00302814" w:rsidRPr="00FE25C0" w:rsidRDefault="00302814" w:rsidP="00217DB2">
            <w:pPr>
              <w:jc w:val="right"/>
              <w:rPr>
                <w:b/>
                <w:bCs/>
                <w:color w:val="000000"/>
                <w:sz w:val="22"/>
                <w:szCs w:val="22"/>
              </w:rPr>
            </w:pPr>
            <w:r>
              <w:rPr>
                <w:b/>
                <w:bCs/>
                <w:color w:val="000000"/>
                <w:sz w:val="22"/>
                <w:szCs w:val="22"/>
              </w:rPr>
              <w:t>XX</w:t>
            </w:r>
          </w:p>
        </w:tc>
      </w:tr>
    </w:tbl>
    <w:p w14:paraId="018FBE3F" w14:textId="77777777" w:rsidR="004A7EF2" w:rsidRDefault="004A7EF2" w:rsidP="004A7EF2">
      <w:pPr>
        <w:tabs>
          <w:tab w:val="left" w:pos="912"/>
        </w:tabs>
      </w:pPr>
    </w:p>
    <w:p w14:paraId="011886BE" w14:textId="77777777" w:rsidR="004A7EF2" w:rsidRDefault="004A7EF2" w:rsidP="004A7EF2">
      <w:pPr>
        <w:tabs>
          <w:tab w:val="left" w:pos="912"/>
        </w:tabs>
        <w:rPr>
          <w:b/>
        </w:rPr>
      </w:pPr>
    </w:p>
    <w:p w14:paraId="0410EBF0" w14:textId="10F1BBBF" w:rsidR="007031B3" w:rsidRPr="007D1455" w:rsidRDefault="007031B3" w:rsidP="007031B3">
      <w:pPr>
        <w:pStyle w:val="Heading1"/>
        <w:numPr>
          <w:ilvl w:val="0"/>
          <w:numId w:val="6"/>
        </w:numPr>
        <w:ind w:left="0" w:hanging="450"/>
        <w:jc w:val="both"/>
        <w:rPr>
          <w:lang w:val="en-IN"/>
        </w:rPr>
      </w:pPr>
      <w:bookmarkStart w:id="130" w:name="_Toc128659891"/>
      <w:bookmarkEnd w:id="126"/>
      <w:bookmarkEnd w:id="127"/>
      <w:r w:rsidRPr="007D1455">
        <w:t>FAIR VALUE CONCLUSION</w:t>
      </w:r>
      <w:bookmarkEnd w:id="130"/>
    </w:p>
    <w:p w14:paraId="7739EB9D" w14:textId="77777777" w:rsidR="007031B3" w:rsidRPr="007D1455" w:rsidRDefault="007031B3" w:rsidP="002116A3">
      <w:pPr>
        <w:pStyle w:val="BodyText"/>
        <w:tabs>
          <w:tab w:val="left" w:pos="3405"/>
        </w:tabs>
        <w:rPr>
          <w:rFonts w:ascii="Times New Roman" w:hAnsi="Times New Roman" w:cs="Times New Roman"/>
          <w:b/>
          <w:bCs/>
          <w:lang w:val="en-US"/>
        </w:rPr>
      </w:pPr>
    </w:p>
    <w:p w14:paraId="24720796" w14:textId="1BB9BA04" w:rsidR="00621FE2" w:rsidRPr="007D1455" w:rsidRDefault="00621FE2" w:rsidP="00621FE2">
      <w:pPr>
        <w:pStyle w:val="BodyText"/>
        <w:tabs>
          <w:tab w:val="left" w:pos="3405"/>
        </w:tabs>
        <w:rPr>
          <w:rFonts w:ascii="Times" w:hAnsi="Times" w:cs="Times New Roman"/>
          <w:b/>
          <w:bCs/>
          <w:lang w:val="en-US"/>
        </w:rPr>
      </w:pPr>
      <w:r w:rsidRPr="007D1455">
        <w:rPr>
          <w:rFonts w:ascii="Times" w:hAnsi="Times" w:cs="Times New Roman"/>
          <w:b/>
          <w:bCs/>
          <w:lang w:val="en-US"/>
        </w:rPr>
        <w:t xml:space="preserve">Based on our study and analytical review procedures, and subject to the limitations expressed within this report, our opinion of the fair value of </w:t>
      </w:r>
      <w:r w:rsidR="00754CBF">
        <w:rPr>
          <w:rFonts w:ascii="Times" w:hAnsi="Times" w:cs="Times New Roman"/>
          <w:b/>
          <w:bCs/>
          <w:lang w:val="en-US"/>
        </w:rPr>
        <w:t>equity share</w:t>
      </w:r>
      <w:r w:rsidR="002F328B">
        <w:rPr>
          <w:rFonts w:ascii="Times" w:hAnsi="Times" w:cs="Times New Roman"/>
          <w:b/>
          <w:bCs/>
          <w:lang w:val="en-US"/>
        </w:rPr>
        <w:t>s</w:t>
      </w:r>
      <w:r w:rsidRPr="007D1455">
        <w:rPr>
          <w:rFonts w:ascii="Times" w:hAnsi="Times" w:cs="Times New Roman"/>
          <w:b/>
          <w:bCs/>
          <w:lang w:val="en-US"/>
        </w:rPr>
        <w:t xml:space="preserve"> of </w:t>
      </w:r>
      <w:r w:rsidR="002F328B" w:rsidRPr="002F328B">
        <w:rPr>
          <w:rFonts w:ascii="Times" w:hAnsi="Times" w:cs="Times New Roman"/>
          <w:b/>
          <w:bCs/>
          <w:highlight w:val="yellow"/>
          <w:lang w:val="en-US"/>
        </w:rPr>
        <w:t>ABC Pvt Ltd</w:t>
      </w:r>
      <w:r w:rsidRPr="007D1455">
        <w:rPr>
          <w:rFonts w:ascii="Times" w:hAnsi="Times" w:cs="Times New Roman"/>
          <w:b/>
          <w:bCs/>
          <w:lang w:val="en-US"/>
        </w:rPr>
        <w:t xml:space="preserve">, to comply with the relevant provisions of the </w:t>
      </w:r>
      <w:r w:rsidR="002F328B" w:rsidRPr="002F328B">
        <w:rPr>
          <w:rFonts w:ascii="Times" w:hAnsi="Times" w:cs="Times New Roman"/>
          <w:b/>
          <w:bCs/>
          <w:highlight w:val="yellow"/>
          <w:lang w:val="en-US"/>
        </w:rPr>
        <w:t>purpose</w:t>
      </w:r>
      <w:r w:rsidRPr="007D1455">
        <w:rPr>
          <w:rFonts w:ascii="Times" w:hAnsi="Times" w:cs="Times New Roman"/>
          <w:b/>
          <w:bCs/>
          <w:lang w:val="en-US"/>
        </w:rPr>
        <w:t xml:space="preserve">, as of </w:t>
      </w:r>
      <w:r w:rsidR="002F328B" w:rsidRPr="002F328B">
        <w:rPr>
          <w:rFonts w:ascii="Times" w:hAnsi="Times" w:cs="Times New Roman"/>
          <w:b/>
          <w:bCs/>
          <w:highlight w:val="yellow"/>
          <w:lang w:val="en-US"/>
        </w:rPr>
        <w:t>XX.</w:t>
      </w:r>
      <w:proofErr w:type="gramStart"/>
      <w:r w:rsidR="002F328B" w:rsidRPr="002F328B">
        <w:rPr>
          <w:rFonts w:ascii="Times" w:hAnsi="Times" w:cs="Times New Roman"/>
          <w:b/>
          <w:bCs/>
          <w:highlight w:val="yellow"/>
          <w:lang w:val="en-US"/>
        </w:rPr>
        <w:t>XX.XXXX</w:t>
      </w:r>
      <w:proofErr w:type="gramEnd"/>
      <w:r w:rsidR="002F328B">
        <w:rPr>
          <w:rFonts w:ascii="Times" w:hAnsi="Times" w:cs="Times New Roman"/>
          <w:b/>
          <w:bCs/>
          <w:lang w:val="en-US"/>
        </w:rPr>
        <w:t xml:space="preserve"> </w:t>
      </w:r>
      <w:r w:rsidRPr="007D1455">
        <w:rPr>
          <w:rFonts w:ascii="Times" w:hAnsi="Times" w:cs="Times New Roman"/>
          <w:b/>
          <w:bCs/>
          <w:lang w:val="en-US"/>
        </w:rPr>
        <w:t>is:</w:t>
      </w:r>
      <w:r w:rsidRPr="007D1455">
        <w:rPr>
          <w:rFonts w:ascii="Times" w:hAnsi="Times" w:cs="Times New Roman"/>
          <w:b/>
          <w:bCs/>
          <w:lang w:val="en-US"/>
        </w:rPr>
        <w:tab/>
      </w:r>
    </w:p>
    <w:p w14:paraId="5820E17C" w14:textId="77777777" w:rsidR="00A77415" w:rsidRPr="007D1455" w:rsidRDefault="00A77415" w:rsidP="00A77415">
      <w:pPr>
        <w:pStyle w:val="BodyText"/>
        <w:jc w:val="center"/>
        <w:rPr>
          <w:rFonts w:ascii="Times New Roman" w:hAnsi="Times New Roman" w:cs="Times New Roman"/>
          <w:b/>
          <w:bCs/>
        </w:rPr>
      </w:pPr>
    </w:p>
    <w:p w14:paraId="00773BDA" w14:textId="2D58B56D" w:rsidR="00A77415" w:rsidRPr="007D1455" w:rsidRDefault="00A77415" w:rsidP="00A77415">
      <w:pPr>
        <w:pStyle w:val="BodyText"/>
        <w:jc w:val="center"/>
        <w:rPr>
          <w:rFonts w:ascii="Times New Roman" w:hAnsi="Times New Roman" w:cs="Times New Roman"/>
          <w:b/>
          <w:bCs/>
          <w:u w:val="single"/>
          <w:lang w:val="en-US"/>
        </w:rPr>
      </w:pPr>
      <w:r w:rsidRPr="007D1455">
        <w:rPr>
          <w:rFonts w:ascii="Times New Roman" w:hAnsi="Times New Roman" w:cs="Times New Roman"/>
          <w:b/>
          <w:bCs/>
          <w:u w:val="single"/>
        </w:rPr>
        <w:t>Fair Value per Share</w:t>
      </w:r>
    </w:p>
    <w:p w14:paraId="793FB996" w14:textId="7C0C2438" w:rsidR="00A77415" w:rsidRPr="007D1455" w:rsidRDefault="00A77415" w:rsidP="00A77415">
      <w:pPr>
        <w:pStyle w:val="BodyText"/>
        <w:jc w:val="center"/>
        <w:rPr>
          <w:rFonts w:ascii="Times New Roman" w:hAnsi="Times New Roman" w:cs="Times New Roman"/>
          <w:b/>
          <w:bCs/>
        </w:rPr>
      </w:pPr>
      <w:r w:rsidRPr="007D1455">
        <w:rPr>
          <w:rFonts w:ascii="Times New Roman" w:hAnsi="Times New Roman" w:cs="Times New Roman"/>
          <w:b/>
          <w:bCs/>
          <w:lang w:val="en-US"/>
        </w:rPr>
        <w:t xml:space="preserve">  </w:t>
      </w:r>
      <w:r w:rsidR="002F328B" w:rsidRPr="002F328B">
        <w:rPr>
          <w:rFonts w:ascii="Times New Roman" w:hAnsi="Times New Roman" w:cs="Times New Roman"/>
          <w:b/>
          <w:bCs/>
          <w:highlight w:val="yellow"/>
        </w:rPr>
        <w:t>INR</w:t>
      </w:r>
      <w:r w:rsidR="002F328B">
        <w:rPr>
          <w:rFonts w:ascii="Times New Roman" w:hAnsi="Times New Roman" w:cs="Times New Roman"/>
          <w:b/>
          <w:bCs/>
        </w:rPr>
        <w:t xml:space="preserve"> </w:t>
      </w:r>
    </w:p>
    <w:p w14:paraId="41D3B734" w14:textId="77777777" w:rsidR="0023281F" w:rsidRPr="007D1455" w:rsidRDefault="0023281F" w:rsidP="006C7860">
      <w:pPr>
        <w:pStyle w:val="BodyText"/>
        <w:rPr>
          <w:rFonts w:ascii="Times New Roman" w:hAnsi="Times New Roman" w:cs="Times New Roman"/>
          <w:bCs/>
        </w:rPr>
      </w:pPr>
    </w:p>
    <w:p w14:paraId="3159BE76" w14:textId="04000385" w:rsidR="002116A3" w:rsidRPr="007D1455" w:rsidRDefault="006C7860" w:rsidP="006C7860">
      <w:pPr>
        <w:pStyle w:val="BodyText"/>
        <w:rPr>
          <w:rFonts w:ascii="Times New Roman" w:hAnsi="Times New Roman" w:cs="Times New Roman"/>
          <w:bCs/>
        </w:rPr>
      </w:pPr>
      <w:r w:rsidRPr="007D1455">
        <w:rPr>
          <w:rFonts w:ascii="Times New Roman" w:hAnsi="Times New Roman" w:cs="Times New Roman"/>
          <w:bCs/>
        </w:rPr>
        <w:t>Please note, this Report is to be read in its entirety.</w:t>
      </w:r>
      <w:r w:rsidRPr="007D1455">
        <w:rPr>
          <w:rFonts w:ascii="Times New Roman" w:hAnsi="Times New Roman" w:cs="Times New Roman"/>
          <w:bCs/>
        </w:rPr>
        <w:tab/>
      </w:r>
    </w:p>
    <w:p w14:paraId="0F93B8B8" w14:textId="77777777" w:rsidR="00E86CC7" w:rsidRPr="007D1455" w:rsidRDefault="00E86CC7" w:rsidP="006C7860">
      <w:pPr>
        <w:pStyle w:val="BodyText"/>
        <w:rPr>
          <w:rFonts w:ascii="Times New Roman" w:hAnsi="Times New Roman" w:cs="Times New Roman"/>
          <w:bCs/>
        </w:rPr>
      </w:pPr>
    </w:p>
    <w:p w14:paraId="08C3E757" w14:textId="1220886F" w:rsidR="007031B3" w:rsidRPr="007D1455" w:rsidRDefault="007031B3" w:rsidP="006C7860">
      <w:pPr>
        <w:pStyle w:val="BodyText"/>
        <w:rPr>
          <w:rFonts w:ascii="Times New Roman" w:hAnsi="Times New Roman" w:cs="Times New Roman"/>
          <w:bCs/>
        </w:rPr>
      </w:pPr>
    </w:p>
    <w:tbl>
      <w:tblPr>
        <w:tblW w:w="0" w:type="auto"/>
        <w:tblLook w:val="04A0" w:firstRow="1" w:lastRow="0" w:firstColumn="1" w:lastColumn="0" w:noHBand="0" w:noVBand="1"/>
      </w:tblPr>
      <w:tblGrid>
        <w:gridCol w:w="6842"/>
        <w:gridCol w:w="6929"/>
      </w:tblGrid>
      <w:tr w:rsidR="007D1455" w:rsidRPr="007D1455" w14:paraId="3792FA8D" w14:textId="77777777" w:rsidTr="00621FE2">
        <w:tc>
          <w:tcPr>
            <w:tcW w:w="6993" w:type="dxa"/>
            <w:shd w:val="clear" w:color="auto" w:fill="auto"/>
          </w:tcPr>
          <w:p w14:paraId="4445DB2D" w14:textId="77777777" w:rsidR="00E86CC7" w:rsidRPr="007D1455" w:rsidRDefault="00E86CC7" w:rsidP="00621FE2">
            <w:pPr>
              <w:pStyle w:val="BodyText"/>
              <w:tabs>
                <w:tab w:val="left" w:pos="3405"/>
              </w:tabs>
              <w:rPr>
                <w:rFonts w:ascii="Times New Roman" w:hAnsi="Times New Roman" w:cs="Times New Roman"/>
                <w:bCs/>
                <w:lang w:val="en-US" w:eastAsia="en-IN"/>
              </w:rPr>
            </w:pPr>
          </w:p>
        </w:tc>
        <w:tc>
          <w:tcPr>
            <w:tcW w:w="6994" w:type="dxa"/>
            <w:shd w:val="clear" w:color="auto" w:fill="auto"/>
            <w:hideMark/>
          </w:tcPr>
          <w:p w14:paraId="46F6301A" w14:textId="480E9101" w:rsidR="00E86CC7" w:rsidRDefault="008452ED" w:rsidP="00621FE2">
            <w:pPr>
              <w:pStyle w:val="BodyText"/>
              <w:tabs>
                <w:tab w:val="left" w:pos="3405"/>
              </w:tabs>
              <w:jc w:val="right"/>
              <w:rPr>
                <w:rFonts w:ascii="Times New Roman" w:hAnsi="Times New Roman" w:cs="Times New Roman"/>
                <w:b/>
                <w:bCs/>
                <w:lang w:val="en-US" w:eastAsia="en-IN"/>
              </w:rPr>
            </w:pPr>
            <w:r>
              <w:rPr>
                <w:rFonts w:ascii="Times New Roman" w:hAnsi="Times New Roman" w:cs="Times New Roman"/>
                <w:b/>
                <w:bCs/>
                <w:lang w:val="en-US" w:eastAsia="en-IN"/>
              </w:rPr>
              <w:t>Name of Valuer</w:t>
            </w:r>
          </w:p>
          <w:p w14:paraId="5E422CF8" w14:textId="470ED78A" w:rsidR="008452ED" w:rsidRPr="008452ED" w:rsidRDefault="008452ED" w:rsidP="00621FE2">
            <w:pPr>
              <w:pStyle w:val="BodyText"/>
              <w:tabs>
                <w:tab w:val="left" w:pos="3405"/>
              </w:tabs>
              <w:jc w:val="right"/>
              <w:rPr>
                <w:rFonts w:ascii="Times New Roman" w:hAnsi="Times New Roman" w:cs="Times New Roman"/>
                <w:b/>
                <w:lang w:val="en-US" w:eastAsia="en-IN"/>
              </w:rPr>
            </w:pPr>
            <w:r w:rsidRPr="008452ED">
              <w:rPr>
                <w:rFonts w:ascii="Times New Roman" w:hAnsi="Times New Roman" w:cs="Times New Roman"/>
                <w:b/>
                <w:lang w:val="en-US" w:eastAsia="en-IN"/>
              </w:rPr>
              <w:t>Securities or Financial Assets</w:t>
            </w:r>
          </w:p>
          <w:p w14:paraId="6DA03EB8" w14:textId="77777777" w:rsidR="00E86CC7" w:rsidRPr="007D1455" w:rsidRDefault="00E86CC7" w:rsidP="00621FE2">
            <w:pPr>
              <w:pStyle w:val="BodyText"/>
              <w:tabs>
                <w:tab w:val="left" w:pos="3405"/>
              </w:tabs>
              <w:jc w:val="right"/>
              <w:rPr>
                <w:rFonts w:ascii="Times New Roman" w:hAnsi="Times New Roman" w:cs="Times New Roman"/>
                <w:bCs/>
                <w:lang w:val="en-US" w:eastAsia="en-IN"/>
              </w:rPr>
            </w:pPr>
          </w:p>
        </w:tc>
      </w:tr>
      <w:tr w:rsidR="00E86CC7" w:rsidRPr="007D1455" w14:paraId="696FE062" w14:textId="77777777" w:rsidTr="00621FE2">
        <w:tc>
          <w:tcPr>
            <w:tcW w:w="6993" w:type="dxa"/>
            <w:shd w:val="clear" w:color="auto" w:fill="auto"/>
          </w:tcPr>
          <w:p w14:paraId="1CA2C7AB" w14:textId="77777777" w:rsidR="00E86CC7" w:rsidRPr="007D1455" w:rsidRDefault="00E86CC7" w:rsidP="00621FE2">
            <w:pPr>
              <w:pStyle w:val="BodyText"/>
              <w:tabs>
                <w:tab w:val="left" w:pos="3405"/>
              </w:tabs>
              <w:rPr>
                <w:rFonts w:ascii="Times New Roman" w:hAnsi="Times New Roman" w:cs="Times New Roman"/>
                <w:bCs/>
                <w:lang w:val="en-US" w:eastAsia="en-IN"/>
              </w:rPr>
            </w:pPr>
          </w:p>
          <w:p w14:paraId="2BD2B9CC" w14:textId="77777777" w:rsidR="00E86CC7" w:rsidRPr="007D1455" w:rsidRDefault="00E86CC7" w:rsidP="00621FE2">
            <w:pPr>
              <w:pStyle w:val="BodyText"/>
              <w:tabs>
                <w:tab w:val="left" w:pos="3405"/>
              </w:tabs>
              <w:rPr>
                <w:rFonts w:ascii="Times New Roman" w:hAnsi="Times New Roman" w:cs="Times New Roman"/>
                <w:bCs/>
                <w:lang w:val="en-US" w:eastAsia="en-IN"/>
              </w:rPr>
            </w:pPr>
          </w:p>
          <w:p w14:paraId="6C492E50" w14:textId="77777777" w:rsidR="00E86CC7" w:rsidRPr="007D1455" w:rsidRDefault="00E86CC7" w:rsidP="00621FE2">
            <w:pPr>
              <w:pStyle w:val="BodyText"/>
              <w:tabs>
                <w:tab w:val="left" w:pos="3405"/>
              </w:tabs>
              <w:rPr>
                <w:rFonts w:ascii="Times New Roman" w:hAnsi="Times New Roman" w:cs="Times New Roman"/>
                <w:bCs/>
                <w:lang w:val="en-US" w:eastAsia="en-IN"/>
              </w:rPr>
            </w:pPr>
          </w:p>
          <w:p w14:paraId="4E829631" w14:textId="5831F92C" w:rsidR="00E86CC7" w:rsidRPr="00A33C98" w:rsidRDefault="00E86CC7" w:rsidP="00621FE2">
            <w:pPr>
              <w:pStyle w:val="BodyText"/>
              <w:tabs>
                <w:tab w:val="left" w:pos="3405"/>
              </w:tabs>
              <w:jc w:val="left"/>
              <w:rPr>
                <w:rFonts w:ascii="Times New Roman" w:hAnsi="Times New Roman" w:cs="Times New Roman"/>
                <w:b/>
                <w:bCs/>
                <w:lang w:val="en-US" w:eastAsia="en-IN"/>
              </w:rPr>
            </w:pPr>
            <w:r w:rsidRPr="00E643CE">
              <w:rPr>
                <w:rFonts w:ascii="Times New Roman" w:hAnsi="Times New Roman" w:cs="Times New Roman"/>
                <w:b/>
                <w:bCs/>
                <w:lang w:val="en-US" w:eastAsia="en-IN"/>
              </w:rPr>
              <w:t>Date:</w:t>
            </w:r>
            <w:r w:rsidRPr="00A33C98">
              <w:rPr>
                <w:rFonts w:ascii="Times New Roman" w:hAnsi="Times New Roman" w:cs="Times New Roman"/>
                <w:b/>
                <w:bCs/>
                <w:lang w:val="en-US" w:eastAsia="en-IN"/>
              </w:rPr>
              <w:t xml:space="preserve"> </w:t>
            </w:r>
          </w:p>
          <w:p w14:paraId="02C8BBA2" w14:textId="103104F3" w:rsidR="00E86CC7" w:rsidRPr="007D1455" w:rsidRDefault="00E86CC7" w:rsidP="00621FE2">
            <w:pPr>
              <w:pStyle w:val="BodyText"/>
              <w:tabs>
                <w:tab w:val="left" w:pos="3405"/>
              </w:tabs>
              <w:rPr>
                <w:rFonts w:ascii="Times New Roman" w:hAnsi="Times New Roman" w:cs="Times New Roman"/>
                <w:bCs/>
                <w:lang w:val="en-US" w:eastAsia="en-IN"/>
              </w:rPr>
            </w:pPr>
            <w:r w:rsidRPr="00E643CE">
              <w:rPr>
                <w:rFonts w:ascii="Times New Roman" w:hAnsi="Times New Roman" w:cs="Times New Roman"/>
                <w:b/>
                <w:bCs/>
                <w:lang w:val="en-US" w:eastAsia="en-IN"/>
              </w:rPr>
              <w:t>Place:</w:t>
            </w:r>
            <w:r w:rsidRPr="00A33C98">
              <w:rPr>
                <w:rFonts w:ascii="Times New Roman" w:hAnsi="Times New Roman" w:cs="Times New Roman"/>
                <w:b/>
                <w:bCs/>
                <w:lang w:val="en-US" w:eastAsia="en-IN"/>
              </w:rPr>
              <w:t xml:space="preserve"> </w:t>
            </w:r>
          </w:p>
        </w:tc>
        <w:tc>
          <w:tcPr>
            <w:tcW w:w="6994" w:type="dxa"/>
            <w:shd w:val="clear" w:color="auto" w:fill="auto"/>
          </w:tcPr>
          <w:p w14:paraId="69D2E38E" w14:textId="635B7EE6" w:rsidR="00E86CC7" w:rsidRDefault="00E86CC7" w:rsidP="00621FE2">
            <w:pPr>
              <w:pStyle w:val="BodyText"/>
              <w:tabs>
                <w:tab w:val="left" w:pos="3405"/>
              </w:tabs>
              <w:jc w:val="right"/>
              <w:rPr>
                <w:rFonts w:ascii="Trebuchet MS" w:hAnsi="Trebuchet MS"/>
                <w:b/>
                <w:noProof/>
                <w:sz w:val="20"/>
                <w:szCs w:val="20"/>
              </w:rPr>
            </w:pPr>
          </w:p>
          <w:p w14:paraId="754B6BB4" w14:textId="7DA48C5D" w:rsidR="00E86CC7" w:rsidRPr="007D1455" w:rsidRDefault="008452ED" w:rsidP="00621FE2">
            <w:pPr>
              <w:pStyle w:val="BodyText"/>
              <w:tabs>
                <w:tab w:val="left" w:pos="3405"/>
              </w:tabs>
              <w:ind w:left="2880"/>
              <w:jc w:val="right"/>
              <w:rPr>
                <w:rFonts w:ascii="Times New Roman" w:hAnsi="Times New Roman" w:cs="Times New Roman"/>
                <w:bCs/>
                <w:lang w:val="en-US" w:eastAsia="en-IN"/>
              </w:rPr>
            </w:pPr>
            <w:r>
              <w:rPr>
                <w:rFonts w:ascii="Times New Roman" w:hAnsi="Times New Roman" w:cs="Times New Roman"/>
                <w:b/>
                <w:bCs/>
                <w:lang w:val="en-US" w:eastAsia="en-IN"/>
              </w:rPr>
              <w:t>IBBI Registration No.</w:t>
            </w:r>
          </w:p>
        </w:tc>
      </w:tr>
    </w:tbl>
    <w:p w14:paraId="051EC406" w14:textId="77777777" w:rsidR="00DC2E73" w:rsidRPr="007D1455" w:rsidRDefault="00DC2E73" w:rsidP="006C7860">
      <w:pPr>
        <w:pStyle w:val="BodyText"/>
        <w:rPr>
          <w:rFonts w:ascii="Times New Roman" w:hAnsi="Times New Roman" w:cs="Times New Roman"/>
          <w:bCs/>
        </w:rPr>
      </w:pPr>
    </w:p>
    <w:p w14:paraId="5C8D6C82" w14:textId="77777777" w:rsidR="00663CAD" w:rsidRPr="007D1455" w:rsidRDefault="00663CAD" w:rsidP="005D05D1">
      <w:pPr>
        <w:pStyle w:val="BodyText"/>
        <w:rPr>
          <w:rFonts w:ascii="Times New Roman" w:hAnsi="Times New Roman" w:cs="Times New Roman"/>
          <w:lang w:val="en-IN"/>
        </w:rPr>
        <w:sectPr w:rsidR="00663CAD" w:rsidRPr="007D1455" w:rsidSect="002F2386">
          <w:headerReference w:type="even" r:id="rId17"/>
          <w:headerReference w:type="default" r:id="rId18"/>
          <w:footerReference w:type="default" r:id="rId19"/>
          <w:headerReference w:type="first" r:id="rId20"/>
          <w:pgSz w:w="16838" w:h="11906" w:orient="landscape" w:code="9"/>
          <w:pgMar w:top="1017" w:right="1627" w:bottom="1066" w:left="1440" w:header="709" w:footer="823" w:gutter="0"/>
          <w:pgNumType w:start="1"/>
          <w:cols w:space="708"/>
          <w:docGrid w:linePitch="360"/>
        </w:sectPr>
      </w:pPr>
    </w:p>
    <w:p w14:paraId="058EA244" w14:textId="490281F6" w:rsidR="00F85D4A" w:rsidRPr="007D1455" w:rsidRDefault="00F85D4A" w:rsidP="008B780E">
      <w:pPr>
        <w:jc w:val="both"/>
      </w:pPr>
    </w:p>
    <w:p w14:paraId="3DEDEFCC" w14:textId="6C152865" w:rsidR="00F85D4A" w:rsidRPr="007D1455" w:rsidRDefault="00F85D4A" w:rsidP="00065896"/>
    <w:p w14:paraId="212DFAF5" w14:textId="1D063304" w:rsidR="00F85D4A" w:rsidRPr="007D1455" w:rsidRDefault="00F85D4A" w:rsidP="009C0A48">
      <w:pPr>
        <w:jc w:val="center"/>
        <w:rPr>
          <w:b/>
        </w:rPr>
      </w:pPr>
      <w:r w:rsidRPr="007D1455">
        <w:rPr>
          <w:b/>
        </w:rPr>
        <w:t xml:space="preserve">ANNEXURE </w:t>
      </w:r>
      <w:r w:rsidR="00BA3669">
        <w:rPr>
          <w:b/>
        </w:rPr>
        <w:t>A</w:t>
      </w:r>
    </w:p>
    <w:p w14:paraId="7C014595" w14:textId="797D96AE" w:rsidR="00F85D4A" w:rsidRPr="007D1455" w:rsidRDefault="00F85D4A" w:rsidP="00F85D4A">
      <w:pPr>
        <w:spacing w:line="360" w:lineRule="auto"/>
        <w:jc w:val="center"/>
        <w:rPr>
          <w:b/>
        </w:rPr>
      </w:pPr>
      <w:r w:rsidRPr="007D1455">
        <w:rPr>
          <w:b/>
        </w:rPr>
        <w:t xml:space="preserve">PROFILE OF </w:t>
      </w:r>
      <w:r w:rsidR="003B63C8">
        <w:rPr>
          <w:b/>
        </w:rPr>
        <w:t>VALUER</w:t>
      </w:r>
    </w:p>
    <w:p w14:paraId="3125D4B2" w14:textId="2DD87972" w:rsidR="00B97B50" w:rsidRDefault="00B97B50" w:rsidP="00A33C98">
      <w:pPr>
        <w:jc w:val="both"/>
      </w:pPr>
    </w:p>
    <w:p w14:paraId="02391AD9" w14:textId="0EFBE51A" w:rsidR="00B97B50" w:rsidRDefault="00B97B50" w:rsidP="00A33C98">
      <w:pPr>
        <w:jc w:val="both"/>
        <w:rPr>
          <w:rFonts w:ascii="Trebuchet MS" w:hAnsi="Trebuchet MS"/>
          <w:b/>
          <w:noProof/>
          <w:sz w:val="20"/>
          <w:szCs w:val="20"/>
        </w:rPr>
      </w:pPr>
    </w:p>
    <w:p w14:paraId="7090C81F" w14:textId="482037EA" w:rsidR="00311E41" w:rsidRPr="007D1455" w:rsidRDefault="00311E41" w:rsidP="00A33C98">
      <w:pPr>
        <w:jc w:val="both"/>
      </w:pPr>
    </w:p>
    <w:sectPr w:rsidR="00311E41" w:rsidRPr="007D1455" w:rsidSect="002116A3">
      <w:headerReference w:type="even" r:id="rId21"/>
      <w:headerReference w:type="default" r:id="rId22"/>
      <w:headerReference w:type="first" r:id="rId23"/>
      <w:pgSz w:w="16838" w:h="11906" w:orient="landscape"/>
      <w:pgMar w:top="1134" w:right="1627" w:bottom="1066"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37196" w14:textId="77777777" w:rsidR="00033846" w:rsidRDefault="00033846">
      <w:r>
        <w:separator/>
      </w:r>
    </w:p>
    <w:p w14:paraId="78995424" w14:textId="77777777" w:rsidR="00033846" w:rsidRDefault="00033846"/>
    <w:p w14:paraId="2D3DE250" w14:textId="77777777" w:rsidR="00033846" w:rsidRDefault="00033846"/>
  </w:endnote>
  <w:endnote w:type="continuationSeparator" w:id="0">
    <w:p w14:paraId="75D42650" w14:textId="77777777" w:rsidR="00033846" w:rsidRDefault="00033846">
      <w:r>
        <w:continuationSeparator/>
      </w:r>
    </w:p>
    <w:p w14:paraId="66CEBAEE" w14:textId="77777777" w:rsidR="00033846" w:rsidRDefault="00033846"/>
    <w:p w14:paraId="23E61DA5" w14:textId="77777777" w:rsidR="00033846" w:rsidRDefault="00033846"/>
  </w:endnote>
  <w:endnote w:type="continuationNotice" w:id="1">
    <w:p w14:paraId="3F5A719E" w14:textId="77777777" w:rsidR="00033846" w:rsidRDefault="000338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Arial Bold">
    <w:panose1 w:val="00000000000000000000"/>
    <w:charset w:val="00"/>
    <w:family w:val="roman"/>
    <w:notTrueType/>
    <w:pitch w:val="default"/>
    <w:sig w:usb0="00000003" w:usb1="00000000" w:usb2="00000000" w:usb3="00000000" w:csb0="00000001" w:csb1="00000000"/>
  </w:font>
  <w:font w:name="Lucida Grande">
    <w:altName w:val="Arial"/>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420E" w14:textId="77777777" w:rsidR="004E4E91" w:rsidRDefault="004E4E91" w:rsidP="008A5D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1103C7" w14:textId="77777777" w:rsidR="004E4E91" w:rsidRDefault="004E4E91" w:rsidP="00E820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0C67B" w14:textId="77777777" w:rsidR="004E4E91" w:rsidRPr="0038660E" w:rsidRDefault="004E4E91" w:rsidP="00765942">
    <w:pPr>
      <w:pStyle w:val="Footer"/>
    </w:pPr>
    <w:r>
      <w:tab/>
    </w:r>
    <w:r>
      <w:tab/>
    </w: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AD937" w14:textId="77777777" w:rsidR="004E4E91" w:rsidRPr="007D1455" w:rsidRDefault="004E4E91" w:rsidP="00E06A35">
    <w:pPr>
      <w:pStyle w:val="Header"/>
      <w:pBdr>
        <w:top w:val="single" w:sz="4" w:space="1" w:color="auto"/>
      </w:pBdr>
      <w:tabs>
        <w:tab w:val="clear" w:pos="4320"/>
        <w:tab w:val="clear" w:pos="8640"/>
        <w:tab w:val="center" w:pos="6885"/>
        <w:tab w:val="right" w:pos="13771"/>
      </w:tabs>
      <w:rPr>
        <w:b/>
        <w:sz w:val="10"/>
        <w:szCs w:val="10"/>
      </w:rPr>
    </w:pPr>
  </w:p>
  <w:p w14:paraId="3D7BFD87" w14:textId="2805B764" w:rsidR="004E4E91" w:rsidRPr="007D1455" w:rsidRDefault="004E4E91" w:rsidP="00E06A35">
    <w:pPr>
      <w:pStyle w:val="Header"/>
      <w:tabs>
        <w:tab w:val="clear" w:pos="4320"/>
        <w:tab w:val="clear" w:pos="8640"/>
        <w:tab w:val="center" w:pos="6885"/>
        <w:tab w:val="right" w:pos="13771"/>
      </w:tabs>
      <w:rPr>
        <w:b/>
        <w:sz w:val="18"/>
        <w:szCs w:val="18"/>
        <w:lang w:val="en-US"/>
      </w:rPr>
    </w:pPr>
    <w:r w:rsidRPr="007D1455">
      <w:rPr>
        <w:b/>
        <w:sz w:val="20"/>
        <w:szCs w:val="20"/>
      </w:rPr>
      <w:tab/>
    </w:r>
    <w:r w:rsidRPr="007D1455">
      <w:rPr>
        <w:b/>
        <w:sz w:val="20"/>
        <w:szCs w:val="20"/>
      </w:rPr>
      <w:fldChar w:fldCharType="begin"/>
    </w:r>
    <w:r w:rsidRPr="007D1455">
      <w:rPr>
        <w:b/>
        <w:sz w:val="20"/>
        <w:szCs w:val="20"/>
      </w:rPr>
      <w:instrText xml:space="preserve"> PAGE   \* MERGEFORMAT </w:instrText>
    </w:r>
    <w:r w:rsidRPr="007D1455">
      <w:rPr>
        <w:b/>
        <w:sz w:val="20"/>
        <w:szCs w:val="20"/>
      </w:rPr>
      <w:fldChar w:fldCharType="separate"/>
    </w:r>
    <w:r w:rsidRPr="007D1455">
      <w:rPr>
        <w:b/>
        <w:noProof/>
        <w:sz w:val="20"/>
        <w:szCs w:val="20"/>
      </w:rPr>
      <w:t>1</w:t>
    </w:r>
    <w:r w:rsidRPr="007D1455">
      <w:rPr>
        <w:b/>
        <w:sz w:val="20"/>
        <w:szCs w:val="20"/>
      </w:rPr>
      <w:fldChar w:fldCharType="end"/>
    </w:r>
    <w:r w:rsidRPr="007D1455">
      <w:rPr>
        <w:b/>
        <w:sz w:val="20"/>
        <w:szCs w:val="20"/>
      </w:rPr>
      <w:tab/>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50111" w14:textId="77777777" w:rsidR="00033846" w:rsidRDefault="00033846">
      <w:r>
        <w:separator/>
      </w:r>
    </w:p>
    <w:p w14:paraId="7476A903" w14:textId="77777777" w:rsidR="00033846" w:rsidRDefault="00033846"/>
    <w:p w14:paraId="073ECF01" w14:textId="77777777" w:rsidR="00033846" w:rsidRDefault="00033846"/>
  </w:footnote>
  <w:footnote w:type="continuationSeparator" w:id="0">
    <w:p w14:paraId="58B85430" w14:textId="77777777" w:rsidR="00033846" w:rsidRDefault="00033846">
      <w:r>
        <w:continuationSeparator/>
      </w:r>
    </w:p>
    <w:p w14:paraId="32829DD0" w14:textId="77777777" w:rsidR="00033846" w:rsidRDefault="00033846"/>
    <w:p w14:paraId="57ED0F60" w14:textId="77777777" w:rsidR="00033846" w:rsidRDefault="00033846"/>
  </w:footnote>
  <w:footnote w:type="continuationNotice" w:id="1">
    <w:p w14:paraId="3E034753" w14:textId="77777777" w:rsidR="00033846" w:rsidRDefault="000338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33B33" w14:textId="703A57C5" w:rsidR="004E4E91" w:rsidRDefault="004E4E91" w:rsidP="004A3584">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CC55F" w14:textId="4EFE06AB" w:rsidR="004E4E91" w:rsidRDefault="004E4E9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20B7F" w14:textId="7F4E3BCE" w:rsidR="004E4E91" w:rsidRDefault="004E4E91">
    <w:pPr>
      <w:pStyle w:val="Header"/>
    </w:pPr>
    <w:r>
      <w:rPr>
        <w:noProof/>
      </w:rPr>
      <mc:AlternateContent>
        <mc:Choice Requires="wps">
          <w:drawing>
            <wp:anchor distT="0" distB="0" distL="114300" distR="114300" simplePos="0" relativeHeight="251649024" behindDoc="1" locked="0" layoutInCell="0" allowOverlap="1" wp14:anchorId="16438DF9" wp14:editId="38AA4E64">
              <wp:simplePos x="0" y="0"/>
              <wp:positionH relativeFrom="margin">
                <wp:align>center</wp:align>
              </wp:positionH>
              <wp:positionV relativeFrom="margin">
                <wp:align>center</wp:align>
              </wp:positionV>
              <wp:extent cx="7967980" cy="106045"/>
              <wp:effectExtent l="0" t="0" r="0" b="0"/>
              <wp:wrapNone/>
              <wp:docPr id="217" name="WordArt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967980" cy="106045"/>
                      </a:xfrm>
                      <a:prstGeom prst="rect">
                        <a:avLst/>
                      </a:prstGeom>
                      <a:extLst>
                        <a:ext uri="{91240B29-F687-4f45-9708-019B960494DF}"/>
                      </a:extLst>
                    </wps:spPr>
                    <wps:txbx>
                      <w:txbxContent>
                        <w:p w14:paraId="4D55523E" w14:textId="77777777" w:rsidR="004E4E91" w:rsidRDefault="004E4E91" w:rsidP="000C4122">
                          <w:pPr>
                            <w:pStyle w:val="NormalWeb"/>
                            <w:spacing w:before="0" w:beforeAutospacing="0" w:after="0" w:afterAutospacing="0"/>
                            <w:jc w:val="center"/>
                          </w:pPr>
                          <w:r>
                            <w:rPr>
                              <w:rFonts w:ascii="Arial" w:hAnsi="Arial" w:cs="Arial"/>
                              <w:color w:val="C0C0C0"/>
                              <w:sz w:val="2"/>
                              <w:szCs w:val="2"/>
                            </w:rPr>
                            <w:t>DRAFT-SUBJECT TO REVIEW AND REVISION</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6438DF9" id="_x0000_t202" coordsize="21600,21600" o:spt="202" path="m,l,21600r21600,l21600,xe">
              <v:stroke joinstyle="miter"/>
              <v:path gradientshapeok="t" o:connecttype="rect"/>
            </v:shapetype>
            <v:shape id="WordArt 23" o:spid="_x0000_s1026" type="#_x0000_t202" style="position:absolute;margin-left:0;margin-top:0;width:627.4pt;height:8.35pt;rotation:-45;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" o:allowincell="f" filled="f" stroked="f">
              <o:lock v:ext="edit" shapetype="t"/>
              <v:textbox style="mso-fit-shape-to-text:t">
                <w:txbxContent>
                  <w:p w14:paraId="4D55523E" w14:textId="77777777" w:rsidR="004E4E91" w:rsidRDefault="004E4E91" w:rsidP="000C4122">
                    <w:pPr>
                      <w:pStyle w:val="NormalWeb"/>
                      <w:spacing w:before="0" w:beforeAutospacing="0" w:after="0" w:afterAutospacing="0"/>
                      <w:jc w:val="center"/>
                    </w:pPr>
                    <w:r>
                      <w:rPr>
                        <w:rFonts w:ascii="Arial" w:hAnsi="Arial" w:cs="Arial"/>
                        <w:color w:val="C0C0C0"/>
                        <w:sz w:val="2"/>
                        <w:szCs w:val="2"/>
                      </w:rPr>
                      <w:t>DRAFT-SUBJECT TO REVIEW AND REVISION</w:t>
                    </w:r>
                  </w:p>
                </w:txbxContent>
              </v:textbox>
              <w10:wrap anchorx="margin" anchory="margin"/>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3668" w14:textId="77594E43" w:rsidR="004E4E91" w:rsidRPr="002B158A" w:rsidRDefault="004E4E91">
    <w:pPr>
      <w:pStyle w:val="Header"/>
      <w:rPr>
        <w:lang w:val="en-US"/>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40CAA" w14:textId="497742E6" w:rsidR="004E4E91" w:rsidRDefault="004E4E91">
    <w:pPr>
      <w:pStyle w:val="Header"/>
    </w:pPr>
    <w:r>
      <w:rPr>
        <w:noProof/>
      </w:rPr>
      <mc:AlternateContent>
        <mc:Choice Requires="wps">
          <w:drawing>
            <wp:anchor distT="0" distB="0" distL="114300" distR="114300" simplePos="0" relativeHeight="251648000" behindDoc="1" locked="0" layoutInCell="0" allowOverlap="1" wp14:anchorId="5E8D23A9" wp14:editId="679DFB89">
              <wp:simplePos x="0" y="0"/>
              <wp:positionH relativeFrom="margin">
                <wp:align>center</wp:align>
              </wp:positionH>
              <wp:positionV relativeFrom="margin">
                <wp:align>center</wp:align>
              </wp:positionV>
              <wp:extent cx="7967980" cy="106045"/>
              <wp:effectExtent l="0" t="0" r="0" b="0"/>
              <wp:wrapNone/>
              <wp:docPr id="21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967980" cy="106045"/>
                      </a:xfrm>
                      <a:prstGeom prst="rect">
                        <a:avLst/>
                      </a:prstGeom>
                      <a:extLst>
                        <a:ext uri="{91240B29-F687-4f45-9708-019B960494DF}"/>
                      </a:extLst>
                    </wps:spPr>
                    <wps:txbx>
                      <w:txbxContent>
                        <w:p w14:paraId="1D086E5A" w14:textId="77777777" w:rsidR="004E4E91" w:rsidRDefault="004E4E91" w:rsidP="000C4122">
                          <w:pPr>
                            <w:pStyle w:val="NormalWeb"/>
                            <w:spacing w:before="0" w:beforeAutospacing="0" w:after="0" w:afterAutospacing="0"/>
                            <w:jc w:val="center"/>
                          </w:pPr>
                          <w:r>
                            <w:rPr>
                              <w:rFonts w:ascii="Arial" w:hAnsi="Arial" w:cs="Arial"/>
                              <w:color w:val="C0C0C0"/>
                              <w:sz w:val="2"/>
                              <w:szCs w:val="2"/>
                            </w:rPr>
                            <w:t>DRAFT-SUBJECT TO REVIEW AND REVISION</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E8D23A9" id="_x0000_t202" coordsize="21600,21600" o:spt="202" path="m,l,21600r21600,l21600,xe">
              <v:stroke joinstyle="miter"/>
              <v:path gradientshapeok="t" o:connecttype="rect"/>
            </v:shapetype>
            <v:shape id="WordArt 22" o:spid="_x0000_s1027" type="#_x0000_t202" style="position:absolute;margin-left:0;margin-top:0;width:627.4pt;height:8.35pt;rotation:-45;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" o:allowincell="f" filled="f" stroked="f">
              <o:lock v:ext="edit" shapetype="t"/>
              <v:textbox style="mso-fit-shape-to-text:t">
                <w:txbxContent>
                  <w:p w14:paraId="1D086E5A" w14:textId="77777777" w:rsidR="004E4E91" w:rsidRDefault="004E4E91" w:rsidP="000C4122">
                    <w:pPr>
                      <w:pStyle w:val="NormalWeb"/>
                      <w:spacing w:before="0" w:beforeAutospacing="0" w:after="0" w:afterAutospacing="0"/>
                      <w:jc w:val="center"/>
                    </w:pPr>
                    <w:r>
                      <w:rPr>
                        <w:rFonts w:ascii="Arial" w:hAnsi="Arial" w:cs="Arial"/>
                        <w:color w:val="C0C0C0"/>
                        <w:sz w:val="2"/>
                        <w:szCs w:val="2"/>
                      </w:rPr>
                      <w:t>DRAFT-SUBJECT TO REVIEW AND REVISION</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2F87E" w14:textId="61D43DC7" w:rsidR="004E4E91" w:rsidRDefault="004E4E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4DFAB" w14:textId="2652E9E4" w:rsidR="004E4E91" w:rsidRPr="00351CF4" w:rsidRDefault="004E4E91" w:rsidP="00CE5929">
    <w:pPr>
      <w:pStyle w:val="Header"/>
      <w:rPr>
        <w:b/>
        <w:color w:val="59595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38C84" w14:textId="09461D07" w:rsidR="004E4E91" w:rsidRDefault="004E4E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92B12" w14:textId="14C69249" w:rsidR="004E4E91" w:rsidRDefault="004E4E9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0156" w14:textId="20E6BD6F" w:rsidR="004E4E91" w:rsidRPr="003E3AB3" w:rsidRDefault="004E4E91" w:rsidP="003E3AB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7F33" w14:textId="55E38733" w:rsidR="004E4E91" w:rsidRDefault="004E4E9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2AA32" w14:textId="0252A292" w:rsidR="004E4E91" w:rsidRDefault="004E4E9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B47D6" w14:textId="3733635A" w:rsidR="004E4E91" w:rsidRDefault="004E4E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31E4"/>
    <w:multiLevelType w:val="hybridMultilevel"/>
    <w:tmpl w:val="34E6E5E6"/>
    <w:lvl w:ilvl="0" w:tplc="B1ACBAA8">
      <w:start w:val="4"/>
      <w:numFmt w:val="upp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0C0129CA"/>
    <w:multiLevelType w:val="hybridMultilevel"/>
    <w:tmpl w:val="C3CE38F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9E35E4"/>
    <w:multiLevelType w:val="hybridMultilevel"/>
    <w:tmpl w:val="95DECD68"/>
    <w:lvl w:ilvl="0" w:tplc="24E4C87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528D7"/>
    <w:multiLevelType w:val="hybridMultilevel"/>
    <w:tmpl w:val="D57EF8E6"/>
    <w:lvl w:ilvl="0" w:tplc="FFFFFFFF">
      <w:start w:val="1"/>
      <w:numFmt w:val="upperLetter"/>
      <w:lvlText w:val="%1."/>
      <w:lvlJc w:val="left"/>
      <w:pPr>
        <w:ind w:left="502"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D94B83"/>
    <w:multiLevelType w:val="hybridMultilevel"/>
    <w:tmpl w:val="58FE73C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15:restartNumberingAfterBreak="0">
    <w:nsid w:val="22F6030A"/>
    <w:multiLevelType w:val="hybridMultilevel"/>
    <w:tmpl w:val="EC10DD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2F6662"/>
    <w:multiLevelType w:val="multilevel"/>
    <w:tmpl w:val="0409001F"/>
    <w:styleLink w:val="Style3"/>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i w:val="0"/>
      </w:rPr>
    </w:lvl>
    <w:lvl w:ilvl="2">
      <w:start w:val="1"/>
      <w:numFmt w:val="decimal"/>
      <w:lvlText w:val="%1.%2.%3."/>
      <w:lvlJc w:val="left"/>
      <w:pPr>
        <w:ind w:left="1224" w:hanging="504"/>
      </w:pPr>
      <w:rPr>
        <w:rFonts w:hint="default"/>
        <w:b w:val="0"/>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DE60CDB"/>
    <w:multiLevelType w:val="hybridMultilevel"/>
    <w:tmpl w:val="52700ADA"/>
    <w:lvl w:ilvl="0" w:tplc="2D94E45A">
      <w:start w:val="1"/>
      <w:numFmt w:val="upperLetter"/>
      <w:lvlText w:val="%1."/>
      <w:lvlJc w:val="left"/>
      <w:pPr>
        <w:ind w:left="50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BA6E9C"/>
    <w:multiLevelType w:val="multilevel"/>
    <w:tmpl w:val="B2A88A56"/>
    <w:styleLink w:val="Style4"/>
    <w:lvl w:ilvl="0">
      <w:start w:val="4"/>
      <w:numFmt w:val="decimal"/>
      <w:lvlText w:val="%1"/>
      <w:lvlJc w:val="left"/>
      <w:pPr>
        <w:ind w:left="360" w:hanging="360"/>
      </w:pPr>
      <w:rPr>
        <w:rFonts w:hint="default"/>
      </w:rPr>
    </w:lvl>
    <w:lvl w:ilvl="1">
      <w:start w:val="1"/>
      <w:numFmt w:val="none"/>
      <w:lvlText w:val="5.1"/>
      <w:lvlJc w:val="left"/>
      <w:pPr>
        <w:ind w:left="360" w:hanging="360"/>
      </w:pPr>
      <w:rPr>
        <w:rFonts w:hint="default"/>
        <w:b/>
        <w:i w:val="0"/>
      </w:rPr>
    </w:lvl>
    <w:lvl w:ilvl="2">
      <w:start w:val="1"/>
      <w:numFmt w:val="none"/>
      <w:lvlText w:val="5.1.1"/>
      <w:lvlJc w:val="left"/>
      <w:pPr>
        <w:ind w:left="720" w:hanging="720"/>
      </w:pPr>
      <w:rPr>
        <w:rFonts w:hint="default"/>
        <w:b w:val="0"/>
        <w:color w:val="auto"/>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83B757B"/>
    <w:multiLevelType w:val="multilevel"/>
    <w:tmpl w:val="0409001D"/>
    <w:styleLink w:val="Style2"/>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8E57555"/>
    <w:multiLevelType w:val="multilevel"/>
    <w:tmpl w:val="AFC6B1A2"/>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3933214A"/>
    <w:multiLevelType w:val="hybridMultilevel"/>
    <w:tmpl w:val="4B1A90B6"/>
    <w:lvl w:ilvl="0" w:tplc="07F0FA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5F4EE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7F42DC"/>
    <w:multiLevelType w:val="multilevel"/>
    <w:tmpl w:val="4A6A40FC"/>
    <w:styleLink w:val="Style1"/>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9F10F2"/>
    <w:multiLevelType w:val="hybridMultilevel"/>
    <w:tmpl w:val="215654B4"/>
    <w:lvl w:ilvl="0" w:tplc="F4B6935E">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BF7DE5"/>
    <w:multiLevelType w:val="hybridMultilevel"/>
    <w:tmpl w:val="32AC53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9E2E04"/>
    <w:multiLevelType w:val="hybridMultilevel"/>
    <w:tmpl w:val="F3687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2E341E2"/>
    <w:multiLevelType w:val="hybridMultilevel"/>
    <w:tmpl w:val="8C7C1C60"/>
    <w:lvl w:ilvl="0" w:tplc="C4C44F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4370816">
    <w:abstractNumId w:val="13"/>
  </w:num>
  <w:num w:numId="2" w16cid:durableId="644117772">
    <w:abstractNumId w:val="9"/>
  </w:num>
  <w:num w:numId="3" w16cid:durableId="1361587550">
    <w:abstractNumId w:val="6"/>
  </w:num>
  <w:num w:numId="4" w16cid:durableId="1334069824">
    <w:abstractNumId w:val="8"/>
  </w:num>
  <w:num w:numId="5" w16cid:durableId="1455247092">
    <w:abstractNumId w:val="1"/>
  </w:num>
  <w:num w:numId="6" w16cid:durableId="1410732285">
    <w:abstractNumId w:val="2"/>
  </w:num>
  <w:num w:numId="7" w16cid:durableId="1631857735">
    <w:abstractNumId w:val="15"/>
  </w:num>
  <w:num w:numId="8" w16cid:durableId="540485733">
    <w:abstractNumId w:val="7"/>
  </w:num>
  <w:num w:numId="9" w16cid:durableId="148445264">
    <w:abstractNumId w:val="5"/>
  </w:num>
  <w:num w:numId="10" w16cid:durableId="599070223">
    <w:abstractNumId w:val="16"/>
  </w:num>
  <w:num w:numId="11" w16cid:durableId="1782216276">
    <w:abstractNumId w:val="14"/>
  </w:num>
  <w:num w:numId="12" w16cid:durableId="117377821">
    <w:abstractNumId w:val="4"/>
  </w:num>
  <w:num w:numId="13" w16cid:durableId="382877210">
    <w:abstractNumId w:val="11"/>
  </w:num>
  <w:num w:numId="14" w16cid:durableId="184565560">
    <w:abstractNumId w:val="10"/>
  </w:num>
  <w:num w:numId="15" w16cid:durableId="875315702">
    <w:abstractNumId w:val="0"/>
  </w:num>
  <w:num w:numId="16" w16cid:durableId="955018272">
    <w:abstractNumId w:val="17"/>
  </w:num>
  <w:num w:numId="17" w16cid:durableId="2395602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9355192">
    <w:abstractNumId w:val="3"/>
  </w:num>
  <w:num w:numId="19" w16cid:durableId="6795441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wMDAysTQyMDE0MDZW0lEKTi0uzszPAymwrAUArgmwWywAAAA="/>
  </w:docVars>
  <w:rsids>
    <w:rsidRoot w:val="00AE7ED8"/>
    <w:rsid w:val="0000014E"/>
    <w:rsid w:val="000001F7"/>
    <w:rsid w:val="00000717"/>
    <w:rsid w:val="00001121"/>
    <w:rsid w:val="000012EC"/>
    <w:rsid w:val="00001698"/>
    <w:rsid w:val="00001C1D"/>
    <w:rsid w:val="00001D0A"/>
    <w:rsid w:val="00002018"/>
    <w:rsid w:val="00002401"/>
    <w:rsid w:val="000024F6"/>
    <w:rsid w:val="0000257D"/>
    <w:rsid w:val="00002796"/>
    <w:rsid w:val="0000296A"/>
    <w:rsid w:val="00002A24"/>
    <w:rsid w:val="00002E51"/>
    <w:rsid w:val="00003236"/>
    <w:rsid w:val="0000326E"/>
    <w:rsid w:val="000035C6"/>
    <w:rsid w:val="00003A12"/>
    <w:rsid w:val="00003AFE"/>
    <w:rsid w:val="00003CC4"/>
    <w:rsid w:val="00003F6A"/>
    <w:rsid w:val="00003FFA"/>
    <w:rsid w:val="0000413B"/>
    <w:rsid w:val="00004D75"/>
    <w:rsid w:val="00004E21"/>
    <w:rsid w:val="00004E3E"/>
    <w:rsid w:val="00004E40"/>
    <w:rsid w:val="0000528F"/>
    <w:rsid w:val="00005BDC"/>
    <w:rsid w:val="00005D86"/>
    <w:rsid w:val="00005E71"/>
    <w:rsid w:val="00005FE2"/>
    <w:rsid w:val="0000622F"/>
    <w:rsid w:val="0000673A"/>
    <w:rsid w:val="00006C36"/>
    <w:rsid w:val="00006DD9"/>
    <w:rsid w:val="00006E0F"/>
    <w:rsid w:val="000072D8"/>
    <w:rsid w:val="000073C1"/>
    <w:rsid w:val="00007408"/>
    <w:rsid w:val="0000766E"/>
    <w:rsid w:val="000101CB"/>
    <w:rsid w:val="00011047"/>
    <w:rsid w:val="000114EA"/>
    <w:rsid w:val="000115B3"/>
    <w:rsid w:val="000116E8"/>
    <w:rsid w:val="00011B4B"/>
    <w:rsid w:val="00011C4A"/>
    <w:rsid w:val="00011DF6"/>
    <w:rsid w:val="00012017"/>
    <w:rsid w:val="000122DC"/>
    <w:rsid w:val="000122ED"/>
    <w:rsid w:val="00012F49"/>
    <w:rsid w:val="00012FAF"/>
    <w:rsid w:val="0001338B"/>
    <w:rsid w:val="00013468"/>
    <w:rsid w:val="00013708"/>
    <w:rsid w:val="00013A3A"/>
    <w:rsid w:val="00013C79"/>
    <w:rsid w:val="00013D6B"/>
    <w:rsid w:val="00013E00"/>
    <w:rsid w:val="00013FA8"/>
    <w:rsid w:val="00014484"/>
    <w:rsid w:val="00014599"/>
    <w:rsid w:val="0001472A"/>
    <w:rsid w:val="000147AB"/>
    <w:rsid w:val="000149D1"/>
    <w:rsid w:val="00014FD7"/>
    <w:rsid w:val="000151D1"/>
    <w:rsid w:val="0001528F"/>
    <w:rsid w:val="000154CC"/>
    <w:rsid w:val="00015681"/>
    <w:rsid w:val="00015934"/>
    <w:rsid w:val="00015AE2"/>
    <w:rsid w:val="00016814"/>
    <w:rsid w:val="000175A5"/>
    <w:rsid w:val="00017985"/>
    <w:rsid w:val="000202D7"/>
    <w:rsid w:val="0002032B"/>
    <w:rsid w:val="00020B92"/>
    <w:rsid w:val="00020D22"/>
    <w:rsid w:val="00020E72"/>
    <w:rsid w:val="000214FB"/>
    <w:rsid w:val="00021786"/>
    <w:rsid w:val="00021C0E"/>
    <w:rsid w:val="00021E2D"/>
    <w:rsid w:val="0002256A"/>
    <w:rsid w:val="00022622"/>
    <w:rsid w:val="00022764"/>
    <w:rsid w:val="00022F5D"/>
    <w:rsid w:val="0002317A"/>
    <w:rsid w:val="0002377F"/>
    <w:rsid w:val="000237B4"/>
    <w:rsid w:val="00023B3E"/>
    <w:rsid w:val="00023BDD"/>
    <w:rsid w:val="00023E7F"/>
    <w:rsid w:val="00023EAB"/>
    <w:rsid w:val="00023F2E"/>
    <w:rsid w:val="0002416F"/>
    <w:rsid w:val="00024966"/>
    <w:rsid w:val="00024D6C"/>
    <w:rsid w:val="00024DD7"/>
    <w:rsid w:val="00024F44"/>
    <w:rsid w:val="00025154"/>
    <w:rsid w:val="00025241"/>
    <w:rsid w:val="000254DB"/>
    <w:rsid w:val="000258CE"/>
    <w:rsid w:val="00026304"/>
    <w:rsid w:val="00026B19"/>
    <w:rsid w:val="00026DCB"/>
    <w:rsid w:val="00027205"/>
    <w:rsid w:val="00027320"/>
    <w:rsid w:val="00027C47"/>
    <w:rsid w:val="00027CCE"/>
    <w:rsid w:val="000303C1"/>
    <w:rsid w:val="00030880"/>
    <w:rsid w:val="00030C11"/>
    <w:rsid w:val="00030C18"/>
    <w:rsid w:val="00030EFD"/>
    <w:rsid w:val="0003105D"/>
    <w:rsid w:val="0003196C"/>
    <w:rsid w:val="0003198C"/>
    <w:rsid w:val="00031C24"/>
    <w:rsid w:val="00031E00"/>
    <w:rsid w:val="000321D9"/>
    <w:rsid w:val="00032DBC"/>
    <w:rsid w:val="00032ED4"/>
    <w:rsid w:val="00033561"/>
    <w:rsid w:val="000337C3"/>
    <w:rsid w:val="00033846"/>
    <w:rsid w:val="000339CA"/>
    <w:rsid w:val="00033AD6"/>
    <w:rsid w:val="00033F6F"/>
    <w:rsid w:val="000349AA"/>
    <w:rsid w:val="00034BF1"/>
    <w:rsid w:val="000357A9"/>
    <w:rsid w:val="00035FC2"/>
    <w:rsid w:val="000360E6"/>
    <w:rsid w:val="00036263"/>
    <w:rsid w:val="000365AB"/>
    <w:rsid w:val="00036A59"/>
    <w:rsid w:val="000376B5"/>
    <w:rsid w:val="00037913"/>
    <w:rsid w:val="000379FF"/>
    <w:rsid w:val="000403A7"/>
    <w:rsid w:val="00040428"/>
    <w:rsid w:val="00040449"/>
    <w:rsid w:val="00040927"/>
    <w:rsid w:val="00040A59"/>
    <w:rsid w:val="000413E9"/>
    <w:rsid w:val="0004140F"/>
    <w:rsid w:val="00041F16"/>
    <w:rsid w:val="0004332D"/>
    <w:rsid w:val="00043432"/>
    <w:rsid w:val="00043CB0"/>
    <w:rsid w:val="000443FE"/>
    <w:rsid w:val="00044754"/>
    <w:rsid w:val="000448B7"/>
    <w:rsid w:val="00044907"/>
    <w:rsid w:val="00044C2A"/>
    <w:rsid w:val="00044D9C"/>
    <w:rsid w:val="0004502B"/>
    <w:rsid w:val="0004509F"/>
    <w:rsid w:val="0004520A"/>
    <w:rsid w:val="00045337"/>
    <w:rsid w:val="000459D7"/>
    <w:rsid w:val="00045B21"/>
    <w:rsid w:val="00045D19"/>
    <w:rsid w:val="00046072"/>
    <w:rsid w:val="0004622D"/>
    <w:rsid w:val="000469B2"/>
    <w:rsid w:val="00046B22"/>
    <w:rsid w:val="00046C4A"/>
    <w:rsid w:val="00046CD8"/>
    <w:rsid w:val="00046F37"/>
    <w:rsid w:val="00047133"/>
    <w:rsid w:val="000474D1"/>
    <w:rsid w:val="0004766A"/>
    <w:rsid w:val="00047812"/>
    <w:rsid w:val="00047934"/>
    <w:rsid w:val="00047BA8"/>
    <w:rsid w:val="0005028E"/>
    <w:rsid w:val="000503F7"/>
    <w:rsid w:val="0005045A"/>
    <w:rsid w:val="0005045B"/>
    <w:rsid w:val="00050555"/>
    <w:rsid w:val="00050BC8"/>
    <w:rsid w:val="00050C0D"/>
    <w:rsid w:val="00050C5E"/>
    <w:rsid w:val="00050CC4"/>
    <w:rsid w:val="00050E31"/>
    <w:rsid w:val="000511AA"/>
    <w:rsid w:val="0005152D"/>
    <w:rsid w:val="00051AC6"/>
    <w:rsid w:val="00051C52"/>
    <w:rsid w:val="00051EDD"/>
    <w:rsid w:val="00051FAB"/>
    <w:rsid w:val="00051FFE"/>
    <w:rsid w:val="000520BA"/>
    <w:rsid w:val="000522DC"/>
    <w:rsid w:val="00052AC4"/>
    <w:rsid w:val="00052CDC"/>
    <w:rsid w:val="00052F7A"/>
    <w:rsid w:val="00053161"/>
    <w:rsid w:val="000531D8"/>
    <w:rsid w:val="00053290"/>
    <w:rsid w:val="000534B9"/>
    <w:rsid w:val="000538AE"/>
    <w:rsid w:val="00053AB7"/>
    <w:rsid w:val="00053CBC"/>
    <w:rsid w:val="00053DCC"/>
    <w:rsid w:val="00053E91"/>
    <w:rsid w:val="000543F1"/>
    <w:rsid w:val="00054475"/>
    <w:rsid w:val="000545E0"/>
    <w:rsid w:val="000545E7"/>
    <w:rsid w:val="000547AF"/>
    <w:rsid w:val="00054A44"/>
    <w:rsid w:val="00054C7E"/>
    <w:rsid w:val="00055149"/>
    <w:rsid w:val="000559E0"/>
    <w:rsid w:val="00055D17"/>
    <w:rsid w:val="00056377"/>
    <w:rsid w:val="0005693C"/>
    <w:rsid w:val="00056D61"/>
    <w:rsid w:val="0005722A"/>
    <w:rsid w:val="00057463"/>
    <w:rsid w:val="000574E0"/>
    <w:rsid w:val="00057898"/>
    <w:rsid w:val="00057948"/>
    <w:rsid w:val="00057E15"/>
    <w:rsid w:val="000604BA"/>
    <w:rsid w:val="00060A7A"/>
    <w:rsid w:val="0006124E"/>
    <w:rsid w:val="000612DD"/>
    <w:rsid w:val="0006151C"/>
    <w:rsid w:val="000617A7"/>
    <w:rsid w:val="000617E8"/>
    <w:rsid w:val="0006189D"/>
    <w:rsid w:val="00061C49"/>
    <w:rsid w:val="00061EA0"/>
    <w:rsid w:val="000621F6"/>
    <w:rsid w:val="0006244C"/>
    <w:rsid w:val="00062761"/>
    <w:rsid w:val="000627A8"/>
    <w:rsid w:val="000630FA"/>
    <w:rsid w:val="0006325F"/>
    <w:rsid w:val="00063685"/>
    <w:rsid w:val="000638FF"/>
    <w:rsid w:val="00063B61"/>
    <w:rsid w:val="00063C42"/>
    <w:rsid w:val="0006472B"/>
    <w:rsid w:val="00064AA0"/>
    <w:rsid w:val="00064BDC"/>
    <w:rsid w:val="00064C04"/>
    <w:rsid w:val="00064C10"/>
    <w:rsid w:val="000650BF"/>
    <w:rsid w:val="0006511A"/>
    <w:rsid w:val="00065529"/>
    <w:rsid w:val="00065896"/>
    <w:rsid w:val="00065A6F"/>
    <w:rsid w:val="00066005"/>
    <w:rsid w:val="0006633C"/>
    <w:rsid w:val="00066B6A"/>
    <w:rsid w:val="00066CB4"/>
    <w:rsid w:val="000673A7"/>
    <w:rsid w:val="000673FA"/>
    <w:rsid w:val="00067DF7"/>
    <w:rsid w:val="00067E88"/>
    <w:rsid w:val="000703A1"/>
    <w:rsid w:val="000707FB"/>
    <w:rsid w:val="000709B4"/>
    <w:rsid w:val="00070EC5"/>
    <w:rsid w:val="00071473"/>
    <w:rsid w:val="000719FF"/>
    <w:rsid w:val="00071A0C"/>
    <w:rsid w:val="00071DFD"/>
    <w:rsid w:val="00071E0C"/>
    <w:rsid w:val="0007284C"/>
    <w:rsid w:val="00072932"/>
    <w:rsid w:val="0007349E"/>
    <w:rsid w:val="00073974"/>
    <w:rsid w:val="00073B5B"/>
    <w:rsid w:val="00073F16"/>
    <w:rsid w:val="00074426"/>
    <w:rsid w:val="00074996"/>
    <w:rsid w:val="00074A83"/>
    <w:rsid w:val="00074C21"/>
    <w:rsid w:val="00074E20"/>
    <w:rsid w:val="00074FC1"/>
    <w:rsid w:val="000758D7"/>
    <w:rsid w:val="00075979"/>
    <w:rsid w:val="00075D64"/>
    <w:rsid w:val="00075DD7"/>
    <w:rsid w:val="00075EF5"/>
    <w:rsid w:val="00076402"/>
    <w:rsid w:val="000764A5"/>
    <w:rsid w:val="00076513"/>
    <w:rsid w:val="00076773"/>
    <w:rsid w:val="000767D7"/>
    <w:rsid w:val="00077027"/>
    <w:rsid w:val="00077671"/>
    <w:rsid w:val="00077A13"/>
    <w:rsid w:val="0008036F"/>
    <w:rsid w:val="00080828"/>
    <w:rsid w:val="00080835"/>
    <w:rsid w:val="000809E8"/>
    <w:rsid w:val="00080C9A"/>
    <w:rsid w:val="00080D50"/>
    <w:rsid w:val="000810EF"/>
    <w:rsid w:val="00081562"/>
    <w:rsid w:val="000815F7"/>
    <w:rsid w:val="0008199F"/>
    <w:rsid w:val="00081AE1"/>
    <w:rsid w:val="00081F04"/>
    <w:rsid w:val="000820E4"/>
    <w:rsid w:val="000826E3"/>
    <w:rsid w:val="000827EC"/>
    <w:rsid w:val="00082E0A"/>
    <w:rsid w:val="00082FE1"/>
    <w:rsid w:val="000832A1"/>
    <w:rsid w:val="000833CC"/>
    <w:rsid w:val="0008363F"/>
    <w:rsid w:val="00083FA8"/>
    <w:rsid w:val="00083FCD"/>
    <w:rsid w:val="000847AB"/>
    <w:rsid w:val="000847BC"/>
    <w:rsid w:val="00084F7A"/>
    <w:rsid w:val="00085708"/>
    <w:rsid w:val="00085794"/>
    <w:rsid w:val="000858B9"/>
    <w:rsid w:val="0008595A"/>
    <w:rsid w:val="00085B35"/>
    <w:rsid w:val="00086020"/>
    <w:rsid w:val="00086844"/>
    <w:rsid w:val="000871E3"/>
    <w:rsid w:val="000872C7"/>
    <w:rsid w:val="00087719"/>
    <w:rsid w:val="00087CC4"/>
    <w:rsid w:val="00087D1B"/>
    <w:rsid w:val="00090064"/>
    <w:rsid w:val="00090341"/>
    <w:rsid w:val="00090403"/>
    <w:rsid w:val="00090492"/>
    <w:rsid w:val="000904D4"/>
    <w:rsid w:val="00090674"/>
    <w:rsid w:val="00090897"/>
    <w:rsid w:val="000908EB"/>
    <w:rsid w:val="000909C8"/>
    <w:rsid w:val="00090CE0"/>
    <w:rsid w:val="00090FCA"/>
    <w:rsid w:val="00091025"/>
    <w:rsid w:val="00091272"/>
    <w:rsid w:val="000912AB"/>
    <w:rsid w:val="00091478"/>
    <w:rsid w:val="000914D1"/>
    <w:rsid w:val="0009157A"/>
    <w:rsid w:val="0009190D"/>
    <w:rsid w:val="00091A25"/>
    <w:rsid w:val="00091B32"/>
    <w:rsid w:val="00091C0C"/>
    <w:rsid w:val="00091E37"/>
    <w:rsid w:val="00091FB5"/>
    <w:rsid w:val="00092058"/>
    <w:rsid w:val="000921EC"/>
    <w:rsid w:val="000923D4"/>
    <w:rsid w:val="00092578"/>
    <w:rsid w:val="000925AC"/>
    <w:rsid w:val="00092AD8"/>
    <w:rsid w:val="00092B17"/>
    <w:rsid w:val="00092D9A"/>
    <w:rsid w:val="00093148"/>
    <w:rsid w:val="00093224"/>
    <w:rsid w:val="00093E2C"/>
    <w:rsid w:val="00093EFC"/>
    <w:rsid w:val="00094CA2"/>
    <w:rsid w:val="00094D4B"/>
    <w:rsid w:val="00094E2E"/>
    <w:rsid w:val="00094E6C"/>
    <w:rsid w:val="00094F6B"/>
    <w:rsid w:val="0009501B"/>
    <w:rsid w:val="000954DB"/>
    <w:rsid w:val="0009573B"/>
    <w:rsid w:val="00095912"/>
    <w:rsid w:val="00095A8A"/>
    <w:rsid w:val="0009629F"/>
    <w:rsid w:val="000963FD"/>
    <w:rsid w:val="00096C9A"/>
    <w:rsid w:val="00096D3E"/>
    <w:rsid w:val="00096EDF"/>
    <w:rsid w:val="00097009"/>
    <w:rsid w:val="0009720C"/>
    <w:rsid w:val="0009740A"/>
    <w:rsid w:val="00097A12"/>
    <w:rsid w:val="000A0365"/>
    <w:rsid w:val="000A043B"/>
    <w:rsid w:val="000A066A"/>
    <w:rsid w:val="000A070B"/>
    <w:rsid w:val="000A0F4C"/>
    <w:rsid w:val="000A1029"/>
    <w:rsid w:val="000A170E"/>
    <w:rsid w:val="000A1737"/>
    <w:rsid w:val="000A1A3D"/>
    <w:rsid w:val="000A1DF8"/>
    <w:rsid w:val="000A1E24"/>
    <w:rsid w:val="000A209E"/>
    <w:rsid w:val="000A28DC"/>
    <w:rsid w:val="000A2F2A"/>
    <w:rsid w:val="000A3735"/>
    <w:rsid w:val="000A3E35"/>
    <w:rsid w:val="000A4046"/>
    <w:rsid w:val="000A4183"/>
    <w:rsid w:val="000A41D1"/>
    <w:rsid w:val="000A4671"/>
    <w:rsid w:val="000A4771"/>
    <w:rsid w:val="000A4B93"/>
    <w:rsid w:val="000A557A"/>
    <w:rsid w:val="000A558D"/>
    <w:rsid w:val="000A59FA"/>
    <w:rsid w:val="000A5F32"/>
    <w:rsid w:val="000A608B"/>
    <w:rsid w:val="000A65E2"/>
    <w:rsid w:val="000A6F72"/>
    <w:rsid w:val="000A6FDF"/>
    <w:rsid w:val="000A70B7"/>
    <w:rsid w:val="000A7185"/>
    <w:rsid w:val="000A752F"/>
    <w:rsid w:val="000A7642"/>
    <w:rsid w:val="000A771E"/>
    <w:rsid w:val="000A790D"/>
    <w:rsid w:val="000A7972"/>
    <w:rsid w:val="000A7A15"/>
    <w:rsid w:val="000A7E35"/>
    <w:rsid w:val="000B09D4"/>
    <w:rsid w:val="000B0CE2"/>
    <w:rsid w:val="000B2069"/>
    <w:rsid w:val="000B20BD"/>
    <w:rsid w:val="000B2E8E"/>
    <w:rsid w:val="000B2FD1"/>
    <w:rsid w:val="000B37CD"/>
    <w:rsid w:val="000B39F3"/>
    <w:rsid w:val="000B3CD1"/>
    <w:rsid w:val="000B3E55"/>
    <w:rsid w:val="000B43A9"/>
    <w:rsid w:val="000B4473"/>
    <w:rsid w:val="000B47B8"/>
    <w:rsid w:val="000B480A"/>
    <w:rsid w:val="000B4ACB"/>
    <w:rsid w:val="000B4AF5"/>
    <w:rsid w:val="000B4C44"/>
    <w:rsid w:val="000B4E7D"/>
    <w:rsid w:val="000B5163"/>
    <w:rsid w:val="000B51D1"/>
    <w:rsid w:val="000B5328"/>
    <w:rsid w:val="000B5339"/>
    <w:rsid w:val="000B6186"/>
    <w:rsid w:val="000B660B"/>
    <w:rsid w:val="000B69A2"/>
    <w:rsid w:val="000B708C"/>
    <w:rsid w:val="000B71FD"/>
    <w:rsid w:val="000B7232"/>
    <w:rsid w:val="000B72AD"/>
    <w:rsid w:val="000B7466"/>
    <w:rsid w:val="000B76F2"/>
    <w:rsid w:val="000B7A5B"/>
    <w:rsid w:val="000C0367"/>
    <w:rsid w:val="000C0587"/>
    <w:rsid w:val="000C0A40"/>
    <w:rsid w:val="000C0E37"/>
    <w:rsid w:val="000C135C"/>
    <w:rsid w:val="000C1576"/>
    <w:rsid w:val="000C1758"/>
    <w:rsid w:val="000C195D"/>
    <w:rsid w:val="000C1D76"/>
    <w:rsid w:val="000C21B4"/>
    <w:rsid w:val="000C2260"/>
    <w:rsid w:val="000C2B02"/>
    <w:rsid w:val="000C2B88"/>
    <w:rsid w:val="000C2D1A"/>
    <w:rsid w:val="000C35CC"/>
    <w:rsid w:val="000C3B9E"/>
    <w:rsid w:val="000C3C20"/>
    <w:rsid w:val="000C3D91"/>
    <w:rsid w:val="000C3DAA"/>
    <w:rsid w:val="000C3FF2"/>
    <w:rsid w:val="000C4122"/>
    <w:rsid w:val="000C491D"/>
    <w:rsid w:val="000C4ED7"/>
    <w:rsid w:val="000C508E"/>
    <w:rsid w:val="000C5146"/>
    <w:rsid w:val="000C528C"/>
    <w:rsid w:val="000C52A4"/>
    <w:rsid w:val="000C53A6"/>
    <w:rsid w:val="000C558E"/>
    <w:rsid w:val="000C566D"/>
    <w:rsid w:val="000C58B7"/>
    <w:rsid w:val="000C5E25"/>
    <w:rsid w:val="000C5F3D"/>
    <w:rsid w:val="000C61C9"/>
    <w:rsid w:val="000C63C5"/>
    <w:rsid w:val="000C67DE"/>
    <w:rsid w:val="000C69D2"/>
    <w:rsid w:val="000C6E43"/>
    <w:rsid w:val="000C73A6"/>
    <w:rsid w:val="000C767F"/>
    <w:rsid w:val="000C7764"/>
    <w:rsid w:val="000C77AC"/>
    <w:rsid w:val="000C7857"/>
    <w:rsid w:val="000C78F3"/>
    <w:rsid w:val="000D128A"/>
    <w:rsid w:val="000D1AB8"/>
    <w:rsid w:val="000D1C98"/>
    <w:rsid w:val="000D1D03"/>
    <w:rsid w:val="000D21B7"/>
    <w:rsid w:val="000D21F9"/>
    <w:rsid w:val="000D252B"/>
    <w:rsid w:val="000D27A1"/>
    <w:rsid w:val="000D28CD"/>
    <w:rsid w:val="000D2FC8"/>
    <w:rsid w:val="000D3150"/>
    <w:rsid w:val="000D32F8"/>
    <w:rsid w:val="000D3816"/>
    <w:rsid w:val="000D3A15"/>
    <w:rsid w:val="000D4184"/>
    <w:rsid w:val="000D438B"/>
    <w:rsid w:val="000D46DB"/>
    <w:rsid w:val="000D4E04"/>
    <w:rsid w:val="000D5354"/>
    <w:rsid w:val="000D565A"/>
    <w:rsid w:val="000D5A4D"/>
    <w:rsid w:val="000D5CAB"/>
    <w:rsid w:val="000D6179"/>
    <w:rsid w:val="000D6A4A"/>
    <w:rsid w:val="000D7265"/>
    <w:rsid w:val="000D76B3"/>
    <w:rsid w:val="000D76FA"/>
    <w:rsid w:val="000D77E9"/>
    <w:rsid w:val="000D7FCB"/>
    <w:rsid w:val="000E0420"/>
    <w:rsid w:val="000E0871"/>
    <w:rsid w:val="000E0CCA"/>
    <w:rsid w:val="000E11CA"/>
    <w:rsid w:val="000E1822"/>
    <w:rsid w:val="000E1889"/>
    <w:rsid w:val="000E1B94"/>
    <w:rsid w:val="000E1BD9"/>
    <w:rsid w:val="000E1D1E"/>
    <w:rsid w:val="000E1DBA"/>
    <w:rsid w:val="000E22C8"/>
    <w:rsid w:val="000E2E4F"/>
    <w:rsid w:val="000E32DB"/>
    <w:rsid w:val="000E37BA"/>
    <w:rsid w:val="000E3ACF"/>
    <w:rsid w:val="000E3B5C"/>
    <w:rsid w:val="000E42E2"/>
    <w:rsid w:val="000E43B8"/>
    <w:rsid w:val="000E454D"/>
    <w:rsid w:val="000E4605"/>
    <w:rsid w:val="000E4A70"/>
    <w:rsid w:val="000E4E2F"/>
    <w:rsid w:val="000E4EB3"/>
    <w:rsid w:val="000E4F5B"/>
    <w:rsid w:val="000E51D9"/>
    <w:rsid w:val="000E5796"/>
    <w:rsid w:val="000E5BC2"/>
    <w:rsid w:val="000E5E55"/>
    <w:rsid w:val="000E5F65"/>
    <w:rsid w:val="000E6244"/>
    <w:rsid w:val="000E648E"/>
    <w:rsid w:val="000E653B"/>
    <w:rsid w:val="000E68A8"/>
    <w:rsid w:val="000E68C3"/>
    <w:rsid w:val="000E6CEC"/>
    <w:rsid w:val="000E6CF1"/>
    <w:rsid w:val="000E724F"/>
    <w:rsid w:val="000E761F"/>
    <w:rsid w:val="000E7834"/>
    <w:rsid w:val="000E7934"/>
    <w:rsid w:val="000E7A58"/>
    <w:rsid w:val="000E7A92"/>
    <w:rsid w:val="000E7AD2"/>
    <w:rsid w:val="000E7B2B"/>
    <w:rsid w:val="000F02E8"/>
    <w:rsid w:val="000F0420"/>
    <w:rsid w:val="000F06E1"/>
    <w:rsid w:val="000F07DA"/>
    <w:rsid w:val="000F0929"/>
    <w:rsid w:val="000F09F9"/>
    <w:rsid w:val="000F0AA0"/>
    <w:rsid w:val="000F2564"/>
    <w:rsid w:val="000F277A"/>
    <w:rsid w:val="000F2F7F"/>
    <w:rsid w:val="000F3439"/>
    <w:rsid w:val="000F35D6"/>
    <w:rsid w:val="000F3AC0"/>
    <w:rsid w:val="000F3DBD"/>
    <w:rsid w:val="000F3DE7"/>
    <w:rsid w:val="000F3E1B"/>
    <w:rsid w:val="000F3E7E"/>
    <w:rsid w:val="000F427A"/>
    <w:rsid w:val="000F4510"/>
    <w:rsid w:val="000F4D00"/>
    <w:rsid w:val="000F4D6C"/>
    <w:rsid w:val="000F529E"/>
    <w:rsid w:val="000F57B2"/>
    <w:rsid w:val="000F6314"/>
    <w:rsid w:val="000F6377"/>
    <w:rsid w:val="000F64E4"/>
    <w:rsid w:val="000F6868"/>
    <w:rsid w:val="000F691D"/>
    <w:rsid w:val="000F72D2"/>
    <w:rsid w:val="001000A1"/>
    <w:rsid w:val="00100B23"/>
    <w:rsid w:val="00101028"/>
    <w:rsid w:val="0010163F"/>
    <w:rsid w:val="00101925"/>
    <w:rsid w:val="00101A66"/>
    <w:rsid w:val="00101BC3"/>
    <w:rsid w:val="00102313"/>
    <w:rsid w:val="0010236F"/>
    <w:rsid w:val="00102614"/>
    <w:rsid w:val="00102BDA"/>
    <w:rsid w:val="00102E4A"/>
    <w:rsid w:val="001030C9"/>
    <w:rsid w:val="00103350"/>
    <w:rsid w:val="00103533"/>
    <w:rsid w:val="00103773"/>
    <w:rsid w:val="00103779"/>
    <w:rsid w:val="00103CB7"/>
    <w:rsid w:val="0010421B"/>
    <w:rsid w:val="00104840"/>
    <w:rsid w:val="00104ABC"/>
    <w:rsid w:val="00104B18"/>
    <w:rsid w:val="00105363"/>
    <w:rsid w:val="001057BB"/>
    <w:rsid w:val="001058AF"/>
    <w:rsid w:val="00105E41"/>
    <w:rsid w:val="001062A1"/>
    <w:rsid w:val="00106774"/>
    <w:rsid w:val="0010695A"/>
    <w:rsid w:val="00106C03"/>
    <w:rsid w:val="00106DF4"/>
    <w:rsid w:val="001070D3"/>
    <w:rsid w:val="001074CC"/>
    <w:rsid w:val="001074F1"/>
    <w:rsid w:val="00107638"/>
    <w:rsid w:val="00107DFC"/>
    <w:rsid w:val="00110A6E"/>
    <w:rsid w:val="00110F67"/>
    <w:rsid w:val="00110F77"/>
    <w:rsid w:val="0011167E"/>
    <w:rsid w:val="00111837"/>
    <w:rsid w:val="001118A8"/>
    <w:rsid w:val="001119A7"/>
    <w:rsid w:val="001123D2"/>
    <w:rsid w:val="001128BA"/>
    <w:rsid w:val="00112A99"/>
    <w:rsid w:val="00113247"/>
    <w:rsid w:val="001132EF"/>
    <w:rsid w:val="00113555"/>
    <w:rsid w:val="0011369B"/>
    <w:rsid w:val="00113B99"/>
    <w:rsid w:val="00113BD4"/>
    <w:rsid w:val="001149F0"/>
    <w:rsid w:val="00115166"/>
    <w:rsid w:val="001151C0"/>
    <w:rsid w:val="0011539E"/>
    <w:rsid w:val="001153DE"/>
    <w:rsid w:val="001154FE"/>
    <w:rsid w:val="0011579B"/>
    <w:rsid w:val="001159C1"/>
    <w:rsid w:val="00115C31"/>
    <w:rsid w:val="00116592"/>
    <w:rsid w:val="00116BCD"/>
    <w:rsid w:val="00116CB7"/>
    <w:rsid w:val="00116ECA"/>
    <w:rsid w:val="00116ED1"/>
    <w:rsid w:val="00116FE4"/>
    <w:rsid w:val="001170C2"/>
    <w:rsid w:val="001178E4"/>
    <w:rsid w:val="0011791E"/>
    <w:rsid w:val="00117ABE"/>
    <w:rsid w:val="00117EB9"/>
    <w:rsid w:val="00117FA5"/>
    <w:rsid w:val="00120442"/>
    <w:rsid w:val="001205C0"/>
    <w:rsid w:val="00120A63"/>
    <w:rsid w:val="00120E18"/>
    <w:rsid w:val="00120E3A"/>
    <w:rsid w:val="001217ED"/>
    <w:rsid w:val="00121D04"/>
    <w:rsid w:val="00122591"/>
    <w:rsid w:val="00122831"/>
    <w:rsid w:val="00122A38"/>
    <w:rsid w:val="00122D46"/>
    <w:rsid w:val="001232AB"/>
    <w:rsid w:val="00123454"/>
    <w:rsid w:val="00123852"/>
    <w:rsid w:val="00123A5A"/>
    <w:rsid w:val="00123C29"/>
    <w:rsid w:val="00123DEF"/>
    <w:rsid w:val="0012425A"/>
    <w:rsid w:val="00124555"/>
    <w:rsid w:val="0012468F"/>
    <w:rsid w:val="0012475D"/>
    <w:rsid w:val="00124ADC"/>
    <w:rsid w:val="00124CD5"/>
    <w:rsid w:val="001252B4"/>
    <w:rsid w:val="00125381"/>
    <w:rsid w:val="0012549A"/>
    <w:rsid w:val="001256B3"/>
    <w:rsid w:val="001256C9"/>
    <w:rsid w:val="00125C13"/>
    <w:rsid w:val="00125CEA"/>
    <w:rsid w:val="001263B2"/>
    <w:rsid w:val="001263B4"/>
    <w:rsid w:val="001264F8"/>
    <w:rsid w:val="0012671B"/>
    <w:rsid w:val="00126BE3"/>
    <w:rsid w:val="00126D6C"/>
    <w:rsid w:val="00126E6B"/>
    <w:rsid w:val="00127124"/>
    <w:rsid w:val="001272DF"/>
    <w:rsid w:val="00127492"/>
    <w:rsid w:val="001279AD"/>
    <w:rsid w:val="00127F3D"/>
    <w:rsid w:val="00130038"/>
    <w:rsid w:val="001306DD"/>
    <w:rsid w:val="001309B6"/>
    <w:rsid w:val="00130AF2"/>
    <w:rsid w:val="00130CE0"/>
    <w:rsid w:val="00130FC1"/>
    <w:rsid w:val="00131F13"/>
    <w:rsid w:val="00132D9A"/>
    <w:rsid w:val="00133198"/>
    <w:rsid w:val="001334BA"/>
    <w:rsid w:val="0013393F"/>
    <w:rsid w:val="00133C78"/>
    <w:rsid w:val="00133DC7"/>
    <w:rsid w:val="00134632"/>
    <w:rsid w:val="00134A46"/>
    <w:rsid w:val="00134B64"/>
    <w:rsid w:val="00134C50"/>
    <w:rsid w:val="00135898"/>
    <w:rsid w:val="00135F4E"/>
    <w:rsid w:val="00135F71"/>
    <w:rsid w:val="001366D2"/>
    <w:rsid w:val="00136B47"/>
    <w:rsid w:val="00136F70"/>
    <w:rsid w:val="001373FE"/>
    <w:rsid w:val="001375B4"/>
    <w:rsid w:val="001403A7"/>
    <w:rsid w:val="00140493"/>
    <w:rsid w:val="0014055B"/>
    <w:rsid w:val="00140788"/>
    <w:rsid w:val="0014078C"/>
    <w:rsid w:val="001413CD"/>
    <w:rsid w:val="00141793"/>
    <w:rsid w:val="0014214F"/>
    <w:rsid w:val="001425E5"/>
    <w:rsid w:val="0014306D"/>
    <w:rsid w:val="001432DF"/>
    <w:rsid w:val="00143571"/>
    <w:rsid w:val="00143B6A"/>
    <w:rsid w:val="0014494A"/>
    <w:rsid w:val="00144E09"/>
    <w:rsid w:val="001453B0"/>
    <w:rsid w:val="001459D4"/>
    <w:rsid w:val="00145D3B"/>
    <w:rsid w:val="00145D86"/>
    <w:rsid w:val="001461EE"/>
    <w:rsid w:val="00146439"/>
    <w:rsid w:val="00146545"/>
    <w:rsid w:val="0014691C"/>
    <w:rsid w:val="00146AF3"/>
    <w:rsid w:val="00147016"/>
    <w:rsid w:val="001473BA"/>
    <w:rsid w:val="001478D3"/>
    <w:rsid w:val="00147C65"/>
    <w:rsid w:val="00147E6A"/>
    <w:rsid w:val="00150569"/>
    <w:rsid w:val="00150882"/>
    <w:rsid w:val="00150E88"/>
    <w:rsid w:val="00150E8F"/>
    <w:rsid w:val="00151002"/>
    <w:rsid w:val="001515A7"/>
    <w:rsid w:val="00151E83"/>
    <w:rsid w:val="0015238B"/>
    <w:rsid w:val="0015254A"/>
    <w:rsid w:val="00152896"/>
    <w:rsid w:val="001529D7"/>
    <w:rsid w:val="00152B42"/>
    <w:rsid w:val="00152C12"/>
    <w:rsid w:val="00152D5F"/>
    <w:rsid w:val="00152E6D"/>
    <w:rsid w:val="00152F4F"/>
    <w:rsid w:val="00152F84"/>
    <w:rsid w:val="0015310A"/>
    <w:rsid w:val="00153429"/>
    <w:rsid w:val="001534C2"/>
    <w:rsid w:val="00153B60"/>
    <w:rsid w:val="0015406D"/>
    <w:rsid w:val="001540F7"/>
    <w:rsid w:val="00154235"/>
    <w:rsid w:val="0015428F"/>
    <w:rsid w:val="001544E9"/>
    <w:rsid w:val="001547A6"/>
    <w:rsid w:val="00154F5F"/>
    <w:rsid w:val="00155260"/>
    <w:rsid w:val="0015537B"/>
    <w:rsid w:val="001557B6"/>
    <w:rsid w:val="00156E6D"/>
    <w:rsid w:val="00156F16"/>
    <w:rsid w:val="00157596"/>
    <w:rsid w:val="00157890"/>
    <w:rsid w:val="00160086"/>
    <w:rsid w:val="0016017A"/>
    <w:rsid w:val="001601F3"/>
    <w:rsid w:val="00160564"/>
    <w:rsid w:val="001606E1"/>
    <w:rsid w:val="00160AA0"/>
    <w:rsid w:val="00160F11"/>
    <w:rsid w:val="00161157"/>
    <w:rsid w:val="001618BA"/>
    <w:rsid w:val="00161BD1"/>
    <w:rsid w:val="00161CFA"/>
    <w:rsid w:val="0016242F"/>
    <w:rsid w:val="0016250A"/>
    <w:rsid w:val="00162526"/>
    <w:rsid w:val="001625E7"/>
    <w:rsid w:val="00162D51"/>
    <w:rsid w:val="00162FB3"/>
    <w:rsid w:val="0016307A"/>
    <w:rsid w:val="00163125"/>
    <w:rsid w:val="0016337C"/>
    <w:rsid w:val="001634B6"/>
    <w:rsid w:val="00163695"/>
    <w:rsid w:val="00163714"/>
    <w:rsid w:val="0016433E"/>
    <w:rsid w:val="00164B04"/>
    <w:rsid w:val="00165353"/>
    <w:rsid w:val="00165394"/>
    <w:rsid w:val="001658A3"/>
    <w:rsid w:val="00165D6F"/>
    <w:rsid w:val="001661BC"/>
    <w:rsid w:val="0016682B"/>
    <w:rsid w:val="001668CD"/>
    <w:rsid w:val="00166AD6"/>
    <w:rsid w:val="00166B8D"/>
    <w:rsid w:val="00166CEB"/>
    <w:rsid w:val="00166D4A"/>
    <w:rsid w:val="0016712B"/>
    <w:rsid w:val="0016722D"/>
    <w:rsid w:val="001673DC"/>
    <w:rsid w:val="001675F5"/>
    <w:rsid w:val="00167708"/>
    <w:rsid w:val="001679B5"/>
    <w:rsid w:val="00167B78"/>
    <w:rsid w:val="00167D31"/>
    <w:rsid w:val="00170221"/>
    <w:rsid w:val="0017063B"/>
    <w:rsid w:val="001707AE"/>
    <w:rsid w:val="00170A55"/>
    <w:rsid w:val="00170D6E"/>
    <w:rsid w:val="00171008"/>
    <w:rsid w:val="00171076"/>
    <w:rsid w:val="00171B9C"/>
    <w:rsid w:val="00171DFC"/>
    <w:rsid w:val="001721F3"/>
    <w:rsid w:val="001725D5"/>
    <w:rsid w:val="0017267A"/>
    <w:rsid w:val="00172708"/>
    <w:rsid w:val="001727FD"/>
    <w:rsid w:val="0017282E"/>
    <w:rsid w:val="0017295A"/>
    <w:rsid w:val="00172A30"/>
    <w:rsid w:val="00173506"/>
    <w:rsid w:val="00173905"/>
    <w:rsid w:val="00174352"/>
    <w:rsid w:val="00174486"/>
    <w:rsid w:val="00174569"/>
    <w:rsid w:val="00174A24"/>
    <w:rsid w:val="00174B87"/>
    <w:rsid w:val="00174D08"/>
    <w:rsid w:val="001750C9"/>
    <w:rsid w:val="00175509"/>
    <w:rsid w:val="0017554C"/>
    <w:rsid w:val="0017558B"/>
    <w:rsid w:val="001756E8"/>
    <w:rsid w:val="001758EB"/>
    <w:rsid w:val="00175B82"/>
    <w:rsid w:val="00176B32"/>
    <w:rsid w:val="00176B9D"/>
    <w:rsid w:val="00176D1E"/>
    <w:rsid w:val="0017700E"/>
    <w:rsid w:val="00177086"/>
    <w:rsid w:val="00177A5F"/>
    <w:rsid w:val="00177EE2"/>
    <w:rsid w:val="00177F83"/>
    <w:rsid w:val="00180791"/>
    <w:rsid w:val="001808BB"/>
    <w:rsid w:val="00180C1A"/>
    <w:rsid w:val="00181283"/>
    <w:rsid w:val="00181693"/>
    <w:rsid w:val="00181AA8"/>
    <w:rsid w:val="0018214F"/>
    <w:rsid w:val="00182726"/>
    <w:rsid w:val="00182809"/>
    <w:rsid w:val="00182895"/>
    <w:rsid w:val="00182BFE"/>
    <w:rsid w:val="00182D49"/>
    <w:rsid w:val="00182F1C"/>
    <w:rsid w:val="00182F2F"/>
    <w:rsid w:val="00182FD8"/>
    <w:rsid w:val="0018327D"/>
    <w:rsid w:val="001838F9"/>
    <w:rsid w:val="001844EB"/>
    <w:rsid w:val="0018491D"/>
    <w:rsid w:val="00184A33"/>
    <w:rsid w:val="00184BBD"/>
    <w:rsid w:val="00184D83"/>
    <w:rsid w:val="00184DBC"/>
    <w:rsid w:val="0018502D"/>
    <w:rsid w:val="001851B2"/>
    <w:rsid w:val="00185240"/>
    <w:rsid w:val="00185918"/>
    <w:rsid w:val="0018599E"/>
    <w:rsid w:val="00185BF5"/>
    <w:rsid w:val="001861DB"/>
    <w:rsid w:val="00186544"/>
    <w:rsid w:val="00187CA1"/>
    <w:rsid w:val="001900F9"/>
    <w:rsid w:val="00190421"/>
    <w:rsid w:val="00190C58"/>
    <w:rsid w:val="0019107D"/>
    <w:rsid w:val="00191185"/>
    <w:rsid w:val="001915E2"/>
    <w:rsid w:val="00191B71"/>
    <w:rsid w:val="0019265A"/>
    <w:rsid w:val="00192F63"/>
    <w:rsid w:val="001931B6"/>
    <w:rsid w:val="00193987"/>
    <w:rsid w:val="00193A5C"/>
    <w:rsid w:val="00193C8C"/>
    <w:rsid w:val="00193DB9"/>
    <w:rsid w:val="0019417F"/>
    <w:rsid w:val="001944DA"/>
    <w:rsid w:val="00194511"/>
    <w:rsid w:val="00194764"/>
    <w:rsid w:val="001947DB"/>
    <w:rsid w:val="0019500C"/>
    <w:rsid w:val="001950CB"/>
    <w:rsid w:val="001952FD"/>
    <w:rsid w:val="001953CB"/>
    <w:rsid w:val="001956C4"/>
    <w:rsid w:val="00195C95"/>
    <w:rsid w:val="0019662A"/>
    <w:rsid w:val="00196640"/>
    <w:rsid w:val="00196A24"/>
    <w:rsid w:val="00196B09"/>
    <w:rsid w:val="00196D3F"/>
    <w:rsid w:val="00197041"/>
    <w:rsid w:val="001975FF"/>
    <w:rsid w:val="00197692"/>
    <w:rsid w:val="001976D7"/>
    <w:rsid w:val="00197A20"/>
    <w:rsid w:val="00197F40"/>
    <w:rsid w:val="001A02EA"/>
    <w:rsid w:val="001A05D7"/>
    <w:rsid w:val="001A0815"/>
    <w:rsid w:val="001A0878"/>
    <w:rsid w:val="001A0E94"/>
    <w:rsid w:val="001A1554"/>
    <w:rsid w:val="001A1995"/>
    <w:rsid w:val="001A1BAC"/>
    <w:rsid w:val="001A1F61"/>
    <w:rsid w:val="001A21A4"/>
    <w:rsid w:val="001A2585"/>
    <w:rsid w:val="001A2728"/>
    <w:rsid w:val="001A2B7F"/>
    <w:rsid w:val="001A2CAB"/>
    <w:rsid w:val="001A2EDB"/>
    <w:rsid w:val="001A3321"/>
    <w:rsid w:val="001A3673"/>
    <w:rsid w:val="001A38D4"/>
    <w:rsid w:val="001A3B53"/>
    <w:rsid w:val="001A3B92"/>
    <w:rsid w:val="001A3FCC"/>
    <w:rsid w:val="001A46FD"/>
    <w:rsid w:val="001A4D81"/>
    <w:rsid w:val="001A4F77"/>
    <w:rsid w:val="001A5042"/>
    <w:rsid w:val="001A678E"/>
    <w:rsid w:val="001A69D0"/>
    <w:rsid w:val="001A6B79"/>
    <w:rsid w:val="001A7215"/>
    <w:rsid w:val="001A7406"/>
    <w:rsid w:val="001A74CB"/>
    <w:rsid w:val="001A7A70"/>
    <w:rsid w:val="001A7FCA"/>
    <w:rsid w:val="001B02CF"/>
    <w:rsid w:val="001B0533"/>
    <w:rsid w:val="001B0A0C"/>
    <w:rsid w:val="001B0B1E"/>
    <w:rsid w:val="001B0EA7"/>
    <w:rsid w:val="001B1500"/>
    <w:rsid w:val="001B1530"/>
    <w:rsid w:val="001B1BBD"/>
    <w:rsid w:val="001B21D8"/>
    <w:rsid w:val="001B22CC"/>
    <w:rsid w:val="001B2701"/>
    <w:rsid w:val="001B27DC"/>
    <w:rsid w:val="001B29F5"/>
    <w:rsid w:val="001B2AB6"/>
    <w:rsid w:val="001B2E0C"/>
    <w:rsid w:val="001B34FB"/>
    <w:rsid w:val="001B3717"/>
    <w:rsid w:val="001B38FF"/>
    <w:rsid w:val="001B4178"/>
    <w:rsid w:val="001B4C56"/>
    <w:rsid w:val="001B5E19"/>
    <w:rsid w:val="001B5EC1"/>
    <w:rsid w:val="001B5FCD"/>
    <w:rsid w:val="001B60F2"/>
    <w:rsid w:val="001B62D8"/>
    <w:rsid w:val="001B65FA"/>
    <w:rsid w:val="001B662C"/>
    <w:rsid w:val="001B675E"/>
    <w:rsid w:val="001B6CC0"/>
    <w:rsid w:val="001B71FE"/>
    <w:rsid w:val="001B74A8"/>
    <w:rsid w:val="001B79C2"/>
    <w:rsid w:val="001C0009"/>
    <w:rsid w:val="001C0387"/>
    <w:rsid w:val="001C0466"/>
    <w:rsid w:val="001C09DA"/>
    <w:rsid w:val="001C1418"/>
    <w:rsid w:val="001C1692"/>
    <w:rsid w:val="001C1EDF"/>
    <w:rsid w:val="001C2133"/>
    <w:rsid w:val="001C238B"/>
    <w:rsid w:val="001C240D"/>
    <w:rsid w:val="001C26E2"/>
    <w:rsid w:val="001C27CA"/>
    <w:rsid w:val="001C2900"/>
    <w:rsid w:val="001C3221"/>
    <w:rsid w:val="001C4447"/>
    <w:rsid w:val="001C5579"/>
    <w:rsid w:val="001C5B08"/>
    <w:rsid w:val="001C5E0C"/>
    <w:rsid w:val="001C5F38"/>
    <w:rsid w:val="001C631A"/>
    <w:rsid w:val="001C6609"/>
    <w:rsid w:val="001C7210"/>
    <w:rsid w:val="001C747E"/>
    <w:rsid w:val="001C75C7"/>
    <w:rsid w:val="001C7892"/>
    <w:rsid w:val="001C7D22"/>
    <w:rsid w:val="001C7D37"/>
    <w:rsid w:val="001D0389"/>
    <w:rsid w:val="001D055E"/>
    <w:rsid w:val="001D08D0"/>
    <w:rsid w:val="001D0DF9"/>
    <w:rsid w:val="001D0FBC"/>
    <w:rsid w:val="001D116A"/>
    <w:rsid w:val="001D1790"/>
    <w:rsid w:val="001D2864"/>
    <w:rsid w:val="001D2C39"/>
    <w:rsid w:val="001D2E4C"/>
    <w:rsid w:val="001D2FF3"/>
    <w:rsid w:val="001D315E"/>
    <w:rsid w:val="001D3598"/>
    <w:rsid w:val="001D3734"/>
    <w:rsid w:val="001D37D2"/>
    <w:rsid w:val="001D3978"/>
    <w:rsid w:val="001D3A20"/>
    <w:rsid w:val="001D3B85"/>
    <w:rsid w:val="001D3C88"/>
    <w:rsid w:val="001D3D63"/>
    <w:rsid w:val="001D428A"/>
    <w:rsid w:val="001D4349"/>
    <w:rsid w:val="001D4823"/>
    <w:rsid w:val="001D48A3"/>
    <w:rsid w:val="001D4A43"/>
    <w:rsid w:val="001D4AC6"/>
    <w:rsid w:val="001D4FE8"/>
    <w:rsid w:val="001D514F"/>
    <w:rsid w:val="001D515F"/>
    <w:rsid w:val="001D516E"/>
    <w:rsid w:val="001D5684"/>
    <w:rsid w:val="001D5805"/>
    <w:rsid w:val="001D5B35"/>
    <w:rsid w:val="001D5D97"/>
    <w:rsid w:val="001D5D9B"/>
    <w:rsid w:val="001D634D"/>
    <w:rsid w:val="001D63D7"/>
    <w:rsid w:val="001D6479"/>
    <w:rsid w:val="001D6611"/>
    <w:rsid w:val="001D67A0"/>
    <w:rsid w:val="001D6853"/>
    <w:rsid w:val="001D6921"/>
    <w:rsid w:val="001D6AB0"/>
    <w:rsid w:val="001D6BCF"/>
    <w:rsid w:val="001D77DF"/>
    <w:rsid w:val="001D7A10"/>
    <w:rsid w:val="001D7E79"/>
    <w:rsid w:val="001E010D"/>
    <w:rsid w:val="001E087A"/>
    <w:rsid w:val="001E0884"/>
    <w:rsid w:val="001E09B8"/>
    <w:rsid w:val="001E09D5"/>
    <w:rsid w:val="001E09DF"/>
    <w:rsid w:val="001E0D33"/>
    <w:rsid w:val="001E0F00"/>
    <w:rsid w:val="001E109F"/>
    <w:rsid w:val="001E1487"/>
    <w:rsid w:val="001E1919"/>
    <w:rsid w:val="001E1B84"/>
    <w:rsid w:val="001E1D6F"/>
    <w:rsid w:val="001E1FF5"/>
    <w:rsid w:val="001E22B2"/>
    <w:rsid w:val="001E2691"/>
    <w:rsid w:val="001E26FE"/>
    <w:rsid w:val="001E2BB9"/>
    <w:rsid w:val="001E2DB5"/>
    <w:rsid w:val="001E2F60"/>
    <w:rsid w:val="001E3955"/>
    <w:rsid w:val="001E39A9"/>
    <w:rsid w:val="001E3EC8"/>
    <w:rsid w:val="001E41F2"/>
    <w:rsid w:val="001E43F3"/>
    <w:rsid w:val="001E4967"/>
    <w:rsid w:val="001E4C14"/>
    <w:rsid w:val="001E4C65"/>
    <w:rsid w:val="001E4F17"/>
    <w:rsid w:val="001E4F3F"/>
    <w:rsid w:val="001E543C"/>
    <w:rsid w:val="001E576A"/>
    <w:rsid w:val="001E5C40"/>
    <w:rsid w:val="001E5CC4"/>
    <w:rsid w:val="001E5F75"/>
    <w:rsid w:val="001E6135"/>
    <w:rsid w:val="001E62FB"/>
    <w:rsid w:val="001E6736"/>
    <w:rsid w:val="001E69E8"/>
    <w:rsid w:val="001E6B32"/>
    <w:rsid w:val="001E6D11"/>
    <w:rsid w:val="001E6E84"/>
    <w:rsid w:val="001E78DF"/>
    <w:rsid w:val="001E7E14"/>
    <w:rsid w:val="001E7E3D"/>
    <w:rsid w:val="001E7EFF"/>
    <w:rsid w:val="001F0821"/>
    <w:rsid w:val="001F0A52"/>
    <w:rsid w:val="001F10E5"/>
    <w:rsid w:val="001F12A8"/>
    <w:rsid w:val="001F12DC"/>
    <w:rsid w:val="001F13EF"/>
    <w:rsid w:val="001F1E93"/>
    <w:rsid w:val="001F1FEA"/>
    <w:rsid w:val="001F223F"/>
    <w:rsid w:val="001F282D"/>
    <w:rsid w:val="001F2B98"/>
    <w:rsid w:val="001F31CD"/>
    <w:rsid w:val="001F3419"/>
    <w:rsid w:val="001F350B"/>
    <w:rsid w:val="001F3694"/>
    <w:rsid w:val="001F3A95"/>
    <w:rsid w:val="001F3F5F"/>
    <w:rsid w:val="001F44D3"/>
    <w:rsid w:val="001F48EE"/>
    <w:rsid w:val="001F4907"/>
    <w:rsid w:val="001F4C09"/>
    <w:rsid w:val="001F4C9C"/>
    <w:rsid w:val="001F4E7C"/>
    <w:rsid w:val="001F4F43"/>
    <w:rsid w:val="001F4F6F"/>
    <w:rsid w:val="001F5486"/>
    <w:rsid w:val="001F5BC3"/>
    <w:rsid w:val="001F5F1D"/>
    <w:rsid w:val="001F6754"/>
    <w:rsid w:val="001F6A56"/>
    <w:rsid w:val="001F6B64"/>
    <w:rsid w:val="001F7208"/>
    <w:rsid w:val="001F727C"/>
    <w:rsid w:val="001F7AAF"/>
    <w:rsid w:val="0020050F"/>
    <w:rsid w:val="0020059A"/>
    <w:rsid w:val="0020089C"/>
    <w:rsid w:val="00200B16"/>
    <w:rsid w:val="00200B31"/>
    <w:rsid w:val="00201588"/>
    <w:rsid w:val="00201754"/>
    <w:rsid w:val="00201F12"/>
    <w:rsid w:val="002023DE"/>
    <w:rsid w:val="0020246F"/>
    <w:rsid w:val="00202717"/>
    <w:rsid w:val="002028FE"/>
    <w:rsid w:val="0020343D"/>
    <w:rsid w:val="0020382B"/>
    <w:rsid w:val="00203873"/>
    <w:rsid w:val="00203B12"/>
    <w:rsid w:val="00204366"/>
    <w:rsid w:val="0020482B"/>
    <w:rsid w:val="002048D1"/>
    <w:rsid w:val="0020490C"/>
    <w:rsid w:val="00204AF8"/>
    <w:rsid w:val="00204FA9"/>
    <w:rsid w:val="002057AC"/>
    <w:rsid w:val="002059D3"/>
    <w:rsid w:val="00205AAD"/>
    <w:rsid w:val="00205EA9"/>
    <w:rsid w:val="0020602A"/>
    <w:rsid w:val="002064B1"/>
    <w:rsid w:val="00206AC1"/>
    <w:rsid w:val="00206AEA"/>
    <w:rsid w:val="002074FE"/>
    <w:rsid w:val="0020797C"/>
    <w:rsid w:val="00207BF1"/>
    <w:rsid w:val="002100D4"/>
    <w:rsid w:val="0021057A"/>
    <w:rsid w:val="00210EC2"/>
    <w:rsid w:val="00211409"/>
    <w:rsid w:val="00211437"/>
    <w:rsid w:val="002114E3"/>
    <w:rsid w:val="002116A3"/>
    <w:rsid w:val="00212073"/>
    <w:rsid w:val="002120A5"/>
    <w:rsid w:val="002122EC"/>
    <w:rsid w:val="002123B0"/>
    <w:rsid w:val="002123E3"/>
    <w:rsid w:val="002126FF"/>
    <w:rsid w:val="00212948"/>
    <w:rsid w:val="00212A4B"/>
    <w:rsid w:val="00213713"/>
    <w:rsid w:val="0021406E"/>
    <w:rsid w:val="0021444A"/>
    <w:rsid w:val="00214483"/>
    <w:rsid w:val="00214746"/>
    <w:rsid w:val="00214859"/>
    <w:rsid w:val="00214F97"/>
    <w:rsid w:val="002158A4"/>
    <w:rsid w:val="0021595E"/>
    <w:rsid w:val="00215A4D"/>
    <w:rsid w:val="00215FBD"/>
    <w:rsid w:val="00216067"/>
    <w:rsid w:val="00216262"/>
    <w:rsid w:val="002168A5"/>
    <w:rsid w:val="00216D6C"/>
    <w:rsid w:val="00216D72"/>
    <w:rsid w:val="002170CC"/>
    <w:rsid w:val="00217368"/>
    <w:rsid w:val="00217C29"/>
    <w:rsid w:val="0022006C"/>
    <w:rsid w:val="002201DA"/>
    <w:rsid w:val="00220C70"/>
    <w:rsid w:val="002211DE"/>
    <w:rsid w:val="0022122E"/>
    <w:rsid w:val="002216EA"/>
    <w:rsid w:val="00221797"/>
    <w:rsid w:val="002218C3"/>
    <w:rsid w:val="00221B07"/>
    <w:rsid w:val="00221B3D"/>
    <w:rsid w:val="00221D7F"/>
    <w:rsid w:val="00222299"/>
    <w:rsid w:val="002225B1"/>
    <w:rsid w:val="002228AA"/>
    <w:rsid w:val="002230FF"/>
    <w:rsid w:val="002231FE"/>
    <w:rsid w:val="00223AC9"/>
    <w:rsid w:val="00223E2B"/>
    <w:rsid w:val="00223F29"/>
    <w:rsid w:val="002241E4"/>
    <w:rsid w:val="002248D8"/>
    <w:rsid w:val="002249B2"/>
    <w:rsid w:val="00224DCC"/>
    <w:rsid w:val="00224EC8"/>
    <w:rsid w:val="002259D3"/>
    <w:rsid w:val="00225D2F"/>
    <w:rsid w:val="00227AF8"/>
    <w:rsid w:val="00227EF8"/>
    <w:rsid w:val="002302B6"/>
    <w:rsid w:val="002308D0"/>
    <w:rsid w:val="00230D7A"/>
    <w:rsid w:val="0023108E"/>
    <w:rsid w:val="0023122E"/>
    <w:rsid w:val="00231286"/>
    <w:rsid w:val="0023132E"/>
    <w:rsid w:val="0023139E"/>
    <w:rsid w:val="00231678"/>
    <w:rsid w:val="002319E1"/>
    <w:rsid w:val="00231CF5"/>
    <w:rsid w:val="00232291"/>
    <w:rsid w:val="0023281F"/>
    <w:rsid w:val="002328F6"/>
    <w:rsid w:val="00232A36"/>
    <w:rsid w:val="0023339E"/>
    <w:rsid w:val="0023361A"/>
    <w:rsid w:val="0023386F"/>
    <w:rsid w:val="00233BB8"/>
    <w:rsid w:val="00233C82"/>
    <w:rsid w:val="002342EB"/>
    <w:rsid w:val="002344A8"/>
    <w:rsid w:val="00234ED7"/>
    <w:rsid w:val="00234F04"/>
    <w:rsid w:val="00234FAF"/>
    <w:rsid w:val="002354A3"/>
    <w:rsid w:val="00235592"/>
    <w:rsid w:val="00235CAE"/>
    <w:rsid w:val="00235FA1"/>
    <w:rsid w:val="00236567"/>
    <w:rsid w:val="00236610"/>
    <w:rsid w:val="00236757"/>
    <w:rsid w:val="00236997"/>
    <w:rsid w:val="00236B28"/>
    <w:rsid w:val="00236DD4"/>
    <w:rsid w:val="002370F8"/>
    <w:rsid w:val="0023749E"/>
    <w:rsid w:val="0023795F"/>
    <w:rsid w:val="0024020C"/>
    <w:rsid w:val="002408FF"/>
    <w:rsid w:val="00240ED1"/>
    <w:rsid w:val="00240FD1"/>
    <w:rsid w:val="00241138"/>
    <w:rsid w:val="00241A42"/>
    <w:rsid w:val="00242651"/>
    <w:rsid w:val="002429C0"/>
    <w:rsid w:val="00243153"/>
    <w:rsid w:val="0024380E"/>
    <w:rsid w:val="002439D4"/>
    <w:rsid w:val="00243D01"/>
    <w:rsid w:val="00243E88"/>
    <w:rsid w:val="00244868"/>
    <w:rsid w:val="00244989"/>
    <w:rsid w:val="00244A15"/>
    <w:rsid w:val="00244B70"/>
    <w:rsid w:val="00245043"/>
    <w:rsid w:val="002452F7"/>
    <w:rsid w:val="00245411"/>
    <w:rsid w:val="00245464"/>
    <w:rsid w:val="00245DC1"/>
    <w:rsid w:val="0024613A"/>
    <w:rsid w:val="00246239"/>
    <w:rsid w:val="00246CAE"/>
    <w:rsid w:val="00246D84"/>
    <w:rsid w:val="00246E06"/>
    <w:rsid w:val="00247167"/>
    <w:rsid w:val="00247414"/>
    <w:rsid w:val="00247780"/>
    <w:rsid w:val="002477DD"/>
    <w:rsid w:val="00247A71"/>
    <w:rsid w:val="00247EDB"/>
    <w:rsid w:val="002502F7"/>
    <w:rsid w:val="0025032E"/>
    <w:rsid w:val="00250618"/>
    <w:rsid w:val="00250AAA"/>
    <w:rsid w:val="00250D85"/>
    <w:rsid w:val="0025152B"/>
    <w:rsid w:val="002516E5"/>
    <w:rsid w:val="00251CAB"/>
    <w:rsid w:val="002522A0"/>
    <w:rsid w:val="00252852"/>
    <w:rsid w:val="002528BB"/>
    <w:rsid w:val="00252BB5"/>
    <w:rsid w:val="00253A4C"/>
    <w:rsid w:val="00253AEF"/>
    <w:rsid w:val="00253F2C"/>
    <w:rsid w:val="00254424"/>
    <w:rsid w:val="00254899"/>
    <w:rsid w:val="00254CB9"/>
    <w:rsid w:val="00254DD4"/>
    <w:rsid w:val="00254EF5"/>
    <w:rsid w:val="00255534"/>
    <w:rsid w:val="00255A6F"/>
    <w:rsid w:val="00255D21"/>
    <w:rsid w:val="0025668E"/>
    <w:rsid w:val="0025692E"/>
    <w:rsid w:val="00256FBF"/>
    <w:rsid w:val="002570E9"/>
    <w:rsid w:val="0025711B"/>
    <w:rsid w:val="00257255"/>
    <w:rsid w:val="002601BA"/>
    <w:rsid w:val="002607AF"/>
    <w:rsid w:val="0026090C"/>
    <w:rsid w:val="002610B0"/>
    <w:rsid w:val="0026118A"/>
    <w:rsid w:val="002611C9"/>
    <w:rsid w:val="00261C6B"/>
    <w:rsid w:val="00261FE0"/>
    <w:rsid w:val="0026233B"/>
    <w:rsid w:val="0026234E"/>
    <w:rsid w:val="00262389"/>
    <w:rsid w:val="00262C82"/>
    <w:rsid w:val="00262CA9"/>
    <w:rsid w:val="0026333F"/>
    <w:rsid w:val="002633FC"/>
    <w:rsid w:val="0026396B"/>
    <w:rsid w:val="00263DBE"/>
    <w:rsid w:val="00264184"/>
    <w:rsid w:val="00264715"/>
    <w:rsid w:val="00264761"/>
    <w:rsid w:val="00264774"/>
    <w:rsid w:val="00264DAE"/>
    <w:rsid w:val="00264E9E"/>
    <w:rsid w:val="0026502C"/>
    <w:rsid w:val="002650B8"/>
    <w:rsid w:val="002653CD"/>
    <w:rsid w:val="002653E5"/>
    <w:rsid w:val="002657E3"/>
    <w:rsid w:val="002658FE"/>
    <w:rsid w:val="00265E61"/>
    <w:rsid w:val="00266001"/>
    <w:rsid w:val="0026620A"/>
    <w:rsid w:val="00266576"/>
    <w:rsid w:val="00266583"/>
    <w:rsid w:val="00266762"/>
    <w:rsid w:val="00266AE5"/>
    <w:rsid w:val="00266C4D"/>
    <w:rsid w:val="00266D28"/>
    <w:rsid w:val="002670AF"/>
    <w:rsid w:val="002672F5"/>
    <w:rsid w:val="00267C66"/>
    <w:rsid w:val="00267EBE"/>
    <w:rsid w:val="0027020D"/>
    <w:rsid w:val="002704AE"/>
    <w:rsid w:val="00270B04"/>
    <w:rsid w:val="00270D0E"/>
    <w:rsid w:val="0027123D"/>
    <w:rsid w:val="0027170E"/>
    <w:rsid w:val="00271B95"/>
    <w:rsid w:val="00271DDA"/>
    <w:rsid w:val="00272292"/>
    <w:rsid w:val="002722FB"/>
    <w:rsid w:val="00272485"/>
    <w:rsid w:val="00272A36"/>
    <w:rsid w:val="00272EB6"/>
    <w:rsid w:val="00272EEF"/>
    <w:rsid w:val="002732B0"/>
    <w:rsid w:val="002735D8"/>
    <w:rsid w:val="0027365E"/>
    <w:rsid w:val="00273A8E"/>
    <w:rsid w:val="00273ABF"/>
    <w:rsid w:val="00273B36"/>
    <w:rsid w:val="00273E19"/>
    <w:rsid w:val="00274124"/>
    <w:rsid w:val="00274502"/>
    <w:rsid w:val="002745B5"/>
    <w:rsid w:val="002746B9"/>
    <w:rsid w:val="002747C0"/>
    <w:rsid w:val="002749BA"/>
    <w:rsid w:val="00275094"/>
    <w:rsid w:val="0027538A"/>
    <w:rsid w:val="0027555B"/>
    <w:rsid w:val="00275591"/>
    <w:rsid w:val="002760A3"/>
    <w:rsid w:val="002760C9"/>
    <w:rsid w:val="0027686E"/>
    <w:rsid w:val="00276AD5"/>
    <w:rsid w:val="00276C4F"/>
    <w:rsid w:val="00276D7F"/>
    <w:rsid w:val="00276DEF"/>
    <w:rsid w:val="00276E15"/>
    <w:rsid w:val="00276E72"/>
    <w:rsid w:val="00277572"/>
    <w:rsid w:val="002775B8"/>
    <w:rsid w:val="0027763B"/>
    <w:rsid w:val="0027780E"/>
    <w:rsid w:val="00277934"/>
    <w:rsid w:val="00277C79"/>
    <w:rsid w:val="0028022A"/>
    <w:rsid w:val="00280533"/>
    <w:rsid w:val="002809D3"/>
    <w:rsid w:val="00280A39"/>
    <w:rsid w:val="00280B27"/>
    <w:rsid w:val="002811DE"/>
    <w:rsid w:val="0028186B"/>
    <w:rsid w:val="002818DE"/>
    <w:rsid w:val="00281B82"/>
    <w:rsid w:val="00281E0B"/>
    <w:rsid w:val="00281ED3"/>
    <w:rsid w:val="00282375"/>
    <w:rsid w:val="0028243C"/>
    <w:rsid w:val="00282729"/>
    <w:rsid w:val="00282AD7"/>
    <w:rsid w:val="00282B14"/>
    <w:rsid w:val="00282C30"/>
    <w:rsid w:val="00282D71"/>
    <w:rsid w:val="00282FBB"/>
    <w:rsid w:val="00283235"/>
    <w:rsid w:val="002835CB"/>
    <w:rsid w:val="00283690"/>
    <w:rsid w:val="002838DE"/>
    <w:rsid w:val="00283A35"/>
    <w:rsid w:val="00283B50"/>
    <w:rsid w:val="00284603"/>
    <w:rsid w:val="00284D1D"/>
    <w:rsid w:val="00284E8A"/>
    <w:rsid w:val="002851E6"/>
    <w:rsid w:val="002854B2"/>
    <w:rsid w:val="00285966"/>
    <w:rsid w:val="00285A66"/>
    <w:rsid w:val="00285ABD"/>
    <w:rsid w:val="00285C9B"/>
    <w:rsid w:val="00286302"/>
    <w:rsid w:val="00286405"/>
    <w:rsid w:val="00286D64"/>
    <w:rsid w:val="00286D9E"/>
    <w:rsid w:val="002870BB"/>
    <w:rsid w:val="002874F1"/>
    <w:rsid w:val="0028755C"/>
    <w:rsid w:val="00287B32"/>
    <w:rsid w:val="0029059B"/>
    <w:rsid w:val="00291042"/>
    <w:rsid w:val="002913EC"/>
    <w:rsid w:val="00291498"/>
    <w:rsid w:val="00291833"/>
    <w:rsid w:val="00291A55"/>
    <w:rsid w:val="00291BCE"/>
    <w:rsid w:val="00291E8E"/>
    <w:rsid w:val="00292087"/>
    <w:rsid w:val="002921F9"/>
    <w:rsid w:val="00292203"/>
    <w:rsid w:val="002923FC"/>
    <w:rsid w:val="0029319A"/>
    <w:rsid w:val="0029405A"/>
    <w:rsid w:val="00294111"/>
    <w:rsid w:val="00294123"/>
    <w:rsid w:val="00294525"/>
    <w:rsid w:val="00294666"/>
    <w:rsid w:val="00294A6B"/>
    <w:rsid w:val="00294C93"/>
    <w:rsid w:val="00294D1E"/>
    <w:rsid w:val="00295540"/>
    <w:rsid w:val="002956C9"/>
    <w:rsid w:val="00295977"/>
    <w:rsid w:val="00295C44"/>
    <w:rsid w:val="00295C99"/>
    <w:rsid w:val="00295F13"/>
    <w:rsid w:val="002960E0"/>
    <w:rsid w:val="00296120"/>
    <w:rsid w:val="00296197"/>
    <w:rsid w:val="00296420"/>
    <w:rsid w:val="00296583"/>
    <w:rsid w:val="002967BB"/>
    <w:rsid w:val="00296AE6"/>
    <w:rsid w:val="00296BEB"/>
    <w:rsid w:val="00297007"/>
    <w:rsid w:val="002974A9"/>
    <w:rsid w:val="002974C9"/>
    <w:rsid w:val="002975BC"/>
    <w:rsid w:val="00297997"/>
    <w:rsid w:val="00297D6F"/>
    <w:rsid w:val="00297ED1"/>
    <w:rsid w:val="00297F50"/>
    <w:rsid w:val="002A04BF"/>
    <w:rsid w:val="002A0682"/>
    <w:rsid w:val="002A06E2"/>
    <w:rsid w:val="002A08E1"/>
    <w:rsid w:val="002A0A27"/>
    <w:rsid w:val="002A0ACC"/>
    <w:rsid w:val="002A0C5C"/>
    <w:rsid w:val="002A0F51"/>
    <w:rsid w:val="002A1E3E"/>
    <w:rsid w:val="002A300E"/>
    <w:rsid w:val="002A3566"/>
    <w:rsid w:val="002A3EA1"/>
    <w:rsid w:val="002A40F0"/>
    <w:rsid w:val="002A41DD"/>
    <w:rsid w:val="002A4EFD"/>
    <w:rsid w:val="002A5195"/>
    <w:rsid w:val="002A5520"/>
    <w:rsid w:val="002A5623"/>
    <w:rsid w:val="002A56A1"/>
    <w:rsid w:val="002A5EF9"/>
    <w:rsid w:val="002A6031"/>
    <w:rsid w:val="002A60BE"/>
    <w:rsid w:val="002A6538"/>
    <w:rsid w:val="002A65CE"/>
    <w:rsid w:val="002A6CC7"/>
    <w:rsid w:val="002A726E"/>
    <w:rsid w:val="002A7288"/>
    <w:rsid w:val="002A74AF"/>
    <w:rsid w:val="002A759A"/>
    <w:rsid w:val="002A79BF"/>
    <w:rsid w:val="002A7ADF"/>
    <w:rsid w:val="002A7EDE"/>
    <w:rsid w:val="002B01A2"/>
    <w:rsid w:val="002B09E9"/>
    <w:rsid w:val="002B0C6E"/>
    <w:rsid w:val="002B11F5"/>
    <w:rsid w:val="002B158A"/>
    <w:rsid w:val="002B158E"/>
    <w:rsid w:val="002B1EC3"/>
    <w:rsid w:val="002B26BE"/>
    <w:rsid w:val="002B2992"/>
    <w:rsid w:val="002B2B0C"/>
    <w:rsid w:val="002B2C73"/>
    <w:rsid w:val="002B30C9"/>
    <w:rsid w:val="002B3767"/>
    <w:rsid w:val="002B392A"/>
    <w:rsid w:val="002B3BB0"/>
    <w:rsid w:val="002B3D57"/>
    <w:rsid w:val="002B3E15"/>
    <w:rsid w:val="002B3F54"/>
    <w:rsid w:val="002B4127"/>
    <w:rsid w:val="002B44BD"/>
    <w:rsid w:val="002B4563"/>
    <w:rsid w:val="002B478F"/>
    <w:rsid w:val="002B4979"/>
    <w:rsid w:val="002B4C78"/>
    <w:rsid w:val="002B4CBC"/>
    <w:rsid w:val="002B4E1C"/>
    <w:rsid w:val="002B4E8A"/>
    <w:rsid w:val="002B4F2A"/>
    <w:rsid w:val="002B5653"/>
    <w:rsid w:val="002B59DA"/>
    <w:rsid w:val="002B5AAA"/>
    <w:rsid w:val="002B63F9"/>
    <w:rsid w:val="002B645A"/>
    <w:rsid w:val="002B64E8"/>
    <w:rsid w:val="002B6569"/>
    <w:rsid w:val="002B67B7"/>
    <w:rsid w:val="002B7297"/>
    <w:rsid w:val="002B73A2"/>
    <w:rsid w:val="002B7481"/>
    <w:rsid w:val="002B74B5"/>
    <w:rsid w:val="002B750E"/>
    <w:rsid w:val="002B761B"/>
    <w:rsid w:val="002B7C66"/>
    <w:rsid w:val="002B7D89"/>
    <w:rsid w:val="002C069C"/>
    <w:rsid w:val="002C0BE2"/>
    <w:rsid w:val="002C1565"/>
    <w:rsid w:val="002C221C"/>
    <w:rsid w:val="002C24C4"/>
    <w:rsid w:val="002C2CE8"/>
    <w:rsid w:val="002C328D"/>
    <w:rsid w:val="002C3535"/>
    <w:rsid w:val="002C3645"/>
    <w:rsid w:val="002C39FE"/>
    <w:rsid w:val="002C3C97"/>
    <w:rsid w:val="002C3DFC"/>
    <w:rsid w:val="002C3E32"/>
    <w:rsid w:val="002C411D"/>
    <w:rsid w:val="002C45DB"/>
    <w:rsid w:val="002C4668"/>
    <w:rsid w:val="002C47CA"/>
    <w:rsid w:val="002C4B75"/>
    <w:rsid w:val="002C4B81"/>
    <w:rsid w:val="002C541E"/>
    <w:rsid w:val="002C55E6"/>
    <w:rsid w:val="002C5CCF"/>
    <w:rsid w:val="002C5D91"/>
    <w:rsid w:val="002C5EDA"/>
    <w:rsid w:val="002C6006"/>
    <w:rsid w:val="002C662A"/>
    <w:rsid w:val="002C6958"/>
    <w:rsid w:val="002C6A4F"/>
    <w:rsid w:val="002C6AC7"/>
    <w:rsid w:val="002C6BC4"/>
    <w:rsid w:val="002C6F13"/>
    <w:rsid w:val="002C70A3"/>
    <w:rsid w:val="002C72C9"/>
    <w:rsid w:val="002C7D04"/>
    <w:rsid w:val="002D0000"/>
    <w:rsid w:val="002D00CA"/>
    <w:rsid w:val="002D0205"/>
    <w:rsid w:val="002D03C8"/>
    <w:rsid w:val="002D076A"/>
    <w:rsid w:val="002D159E"/>
    <w:rsid w:val="002D1740"/>
    <w:rsid w:val="002D220C"/>
    <w:rsid w:val="002D22F7"/>
    <w:rsid w:val="002D2447"/>
    <w:rsid w:val="002D2657"/>
    <w:rsid w:val="002D28CC"/>
    <w:rsid w:val="002D33A4"/>
    <w:rsid w:val="002D3BED"/>
    <w:rsid w:val="002D3C6C"/>
    <w:rsid w:val="002D3E09"/>
    <w:rsid w:val="002D437A"/>
    <w:rsid w:val="002D454E"/>
    <w:rsid w:val="002D4626"/>
    <w:rsid w:val="002D48F3"/>
    <w:rsid w:val="002D4C8E"/>
    <w:rsid w:val="002D4CB0"/>
    <w:rsid w:val="002D5A9C"/>
    <w:rsid w:val="002D5C0F"/>
    <w:rsid w:val="002D5EE8"/>
    <w:rsid w:val="002D6296"/>
    <w:rsid w:val="002D67F3"/>
    <w:rsid w:val="002D698C"/>
    <w:rsid w:val="002D6ACF"/>
    <w:rsid w:val="002D6D7F"/>
    <w:rsid w:val="002D6FD6"/>
    <w:rsid w:val="002D7149"/>
    <w:rsid w:val="002D76C2"/>
    <w:rsid w:val="002D7A0E"/>
    <w:rsid w:val="002D7B98"/>
    <w:rsid w:val="002D7CAC"/>
    <w:rsid w:val="002D7DF8"/>
    <w:rsid w:val="002E0344"/>
    <w:rsid w:val="002E0789"/>
    <w:rsid w:val="002E0C53"/>
    <w:rsid w:val="002E198D"/>
    <w:rsid w:val="002E1C1D"/>
    <w:rsid w:val="002E20AF"/>
    <w:rsid w:val="002E2360"/>
    <w:rsid w:val="002E25B0"/>
    <w:rsid w:val="002E28C3"/>
    <w:rsid w:val="002E2A48"/>
    <w:rsid w:val="002E2BCC"/>
    <w:rsid w:val="002E2E67"/>
    <w:rsid w:val="002E3395"/>
    <w:rsid w:val="002E34F5"/>
    <w:rsid w:val="002E37B3"/>
    <w:rsid w:val="002E37DB"/>
    <w:rsid w:val="002E3963"/>
    <w:rsid w:val="002E3A9A"/>
    <w:rsid w:val="002E3B06"/>
    <w:rsid w:val="002E3BEC"/>
    <w:rsid w:val="002E4331"/>
    <w:rsid w:val="002E4473"/>
    <w:rsid w:val="002E4970"/>
    <w:rsid w:val="002E4D74"/>
    <w:rsid w:val="002E4EC5"/>
    <w:rsid w:val="002E57F2"/>
    <w:rsid w:val="002E5900"/>
    <w:rsid w:val="002E5D20"/>
    <w:rsid w:val="002E5E97"/>
    <w:rsid w:val="002E5F66"/>
    <w:rsid w:val="002E6508"/>
    <w:rsid w:val="002E659D"/>
    <w:rsid w:val="002E6766"/>
    <w:rsid w:val="002E67C4"/>
    <w:rsid w:val="002E6A35"/>
    <w:rsid w:val="002E6B0D"/>
    <w:rsid w:val="002E6E6B"/>
    <w:rsid w:val="002E7235"/>
    <w:rsid w:val="002E747C"/>
    <w:rsid w:val="002E7890"/>
    <w:rsid w:val="002E78AC"/>
    <w:rsid w:val="002E79E8"/>
    <w:rsid w:val="002E7A9E"/>
    <w:rsid w:val="002E7D7B"/>
    <w:rsid w:val="002E7E08"/>
    <w:rsid w:val="002F02B5"/>
    <w:rsid w:val="002F05DD"/>
    <w:rsid w:val="002F08B6"/>
    <w:rsid w:val="002F0B39"/>
    <w:rsid w:val="002F0DC7"/>
    <w:rsid w:val="002F0E9A"/>
    <w:rsid w:val="002F0EAE"/>
    <w:rsid w:val="002F0FBC"/>
    <w:rsid w:val="002F1321"/>
    <w:rsid w:val="002F1900"/>
    <w:rsid w:val="002F192D"/>
    <w:rsid w:val="002F1D3C"/>
    <w:rsid w:val="002F20CB"/>
    <w:rsid w:val="002F2386"/>
    <w:rsid w:val="002F2405"/>
    <w:rsid w:val="002F2530"/>
    <w:rsid w:val="002F264E"/>
    <w:rsid w:val="002F2680"/>
    <w:rsid w:val="002F328B"/>
    <w:rsid w:val="002F3581"/>
    <w:rsid w:val="002F3A00"/>
    <w:rsid w:val="002F4066"/>
    <w:rsid w:val="002F41D0"/>
    <w:rsid w:val="002F451E"/>
    <w:rsid w:val="002F46BC"/>
    <w:rsid w:val="002F52CE"/>
    <w:rsid w:val="002F5322"/>
    <w:rsid w:val="002F5561"/>
    <w:rsid w:val="002F5928"/>
    <w:rsid w:val="002F598B"/>
    <w:rsid w:val="002F5CE2"/>
    <w:rsid w:val="002F5EF2"/>
    <w:rsid w:val="002F5FD2"/>
    <w:rsid w:val="002F6325"/>
    <w:rsid w:val="002F65A3"/>
    <w:rsid w:val="002F6759"/>
    <w:rsid w:val="002F6849"/>
    <w:rsid w:val="002F6B20"/>
    <w:rsid w:val="002F789C"/>
    <w:rsid w:val="002F79B2"/>
    <w:rsid w:val="00300471"/>
    <w:rsid w:val="00301055"/>
    <w:rsid w:val="0030129D"/>
    <w:rsid w:val="003016A5"/>
    <w:rsid w:val="00301755"/>
    <w:rsid w:val="00301B29"/>
    <w:rsid w:val="00301B43"/>
    <w:rsid w:val="00301CD7"/>
    <w:rsid w:val="00301D65"/>
    <w:rsid w:val="00301E18"/>
    <w:rsid w:val="003020DB"/>
    <w:rsid w:val="003022A1"/>
    <w:rsid w:val="00302814"/>
    <w:rsid w:val="00302CA7"/>
    <w:rsid w:val="00302DBA"/>
    <w:rsid w:val="00302EA2"/>
    <w:rsid w:val="0030337C"/>
    <w:rsid w:val="003034A0"/>
    <w:rsid w:val="003035F8"/>
    <w:rsid w:val="00303B7B"/>
    <w:rsid w:val="00303FE7"/>
    <w:rsid w:val="0030432A"/>
    <w:rsid w:val="003045A0"/>
    <w:rsid w:val="003046CC"/>
    <w:rsid w:val="00304ED0"/>
    <w:rsid w:val="00305085"/>
    <w:rsid w:val="003057BB"/>
    <w:rsid w:val="00305A04"/>
    <w:rsid w:val="00305EDC"/>
    <w:rsid w:val="00305F52"/>
    <w:rsid w:val="00305FE4"/>
    <w:rsid w:val="00306005"/>
    <w:rsid w:val="00306145"/>
    <w:rsid w:val="00306197"/>
    <w:rsid w:val="0030632A"/>
    <w:rsid w:val="00306357"/>
    <w:rsid w:val="00306B31"/>
    <w:rsid w:val="00307126"/>
    <w:rsid w:val="00307128"/>
    <w:rsid w:val="003077D6"/>
    <w:rsid w:val="0030792D"/>
    <w:rsid w:val="003104FF"/>
    <w:rsid w:val="0031060E"/>
    <w:rsid w:val="00310662"/>
    <w:rsid w:val="003109C3"/>
    <w:rsid w:val="00311334"/>
    <w:rsid w:val="0031144B"/>
    <w:rsid w:val="00311865"/>
    <w:rsid w:val="00311D29"/>
    <w:rsid w:val="00311E41"/>
    <w:rsid w:val="003126E2"/>
    <w:rsid w:val="00312C67"/>
    <w:rsid w:val="0031337E"/>
    <w:rsid w:val="00313661"/>
    <w:rsid w:val="00313ABC"/>
    <w:rsid w:val="00313D55"/>
    <w:rsid w:val="00313D79"/>
    <w:rsid w:val="00314229"/>
    <w:rsid w:val="00314760"/>
    <w:rsid w:val="00314920"/>
    <w:rsid w:val="00314B2B"/>
    <w:rsid w:val="00315245"/>
    <w:rsid w:val="003155D9"/>
    <w:rsid w:val="003156FC"/>
    <w:rsid w:val="00315B0C"/>
    <w:rsid w:val="00316089"/>
    <w:rsid w:val="003163D2"/>
    <w:rsid w:val="00316637"/>
    <w:rsid w:val="00316870"/>
    <w:rsid w:val="003168D5"/>
    <w:rsid w:val="00316AC8"/>
    <w:rsid w:val="00316B65"/>
    <w:rsid w:val="00317A55"/>
    <w:rsid w:val="00317B58"/>
    <w:rsid w:val="0032059D"/>
    <w:rsid w:val="00320C6B"/>
    <w:rsid w:val="00320E36"/>
    <w:rsid w:val="003213D7"/>
    <w:rsid w:val="00321644"/>
    <w:rsid w:val="00322BCE"/>
    <w:rsid w:val="00322E31"/>
    <w:rsid w:val="00322ED5"/>
    <w:rsid w:val="00323147"/>
    <w:rsid w:val="00323620"/>
    <w:rsid w:val="00323EA9"/>
    <w:rsid w:val="00323F4F"/>
    <w:rsid w:val="00323F5F"/>
    <w:rsid w:val="003242DB"/>
    <w:rsid w:val="003243E0"/>
    <w:rsid w:val="0032448E"/>
    <w:rsid w:val="0032460C"/>
    <w:rsid w:val="00324FC2"/>
    <w:rsid w:val="003256C6"/>
    <w:rsid w:val="003258F1"/>
    <w:rsid w:val="00325C17"/>
    <w:rsid w:val="00326058"/>
    <w:rsid w:val="003262A8"/>
    <w:rsid w:val="00326506"/>
    <w:rsid w:val="00326BAC"/>
    <w:rsid w:val="00327121"/>
    <w:rsid w:val="00327821"/>
    <w:rsid w:val="0032790B"/>
    <w:rsid w:val="00327991"/>
    <w:rsid w:val="00327ED4"/>
    <w:rsid w:val="00327F6D"/>
    <w:rsid w:val="00330288"/>
    <w:rsid w:val="00330390"/>
    <w:rsid w:val="0033074A"/>
    <w:rsid w:val="003311A4"/>
    <w:rsid w:val="00331323"/>
    <w:rsid w:val="0033186D"/>
    <w:rsid w:val="00331878"/>
    <w:rsid w:val="00331DAE"/>
    <w:rsid w:val="003328EB"/>
    <w:rsid w:val="003329A7"/>
    <w:rsid w:val="00332A19"/>
    <w:rsid w:val="003334D1"/>
    <w:rsid w:val="00333840"/>
    <w:rsid w:val="00333993"/>
    <w:rsid w:val="00333F85"/>
    <w:rsid w:val="00334120"/>
    <w:rsid w:val="0033434A"/>
    <w:rsid w:val="00334502"/>
    <w:rsid w:val="00334588"/>
    <w:rsid w:val="00334FE6"/>
    <w:rsid w:val="00335122"/>
    <w:rsid w:val="003352D0"/>
    <w:rsid w:val="003359C5"/>
    <w:rsid w:val="00335D2F"/>
    <w:rsid w:val="00335D8B"/>
    <w:rsid w:val="00335ED2"/>
    <w:rsid w:val="00336943"/>
    <w:rsid w:val="00336D43"/>
    <w:rsid w:val="00337E7F"/>
    <w:rsid w:val="00337F69"/>
    <w:rsid w:val="00340049"/>
    <w:rsid w:val="00340069"/>
    <w:rsid w:val="003405DC"/>
    <w:rsid w:val="003405ED"/>
    <w:rsid w:val="003409FF"/>
    <w:rsid w:val="00341441"/>
    <w:rsid w:val="003414F6"/>
    <w:rsid w:val="0034159D"/>
    <w:rsid w:val="00341778"/>
    <w:rsid w:val="00341990"/>
    <w:rsid w:val="003419F3"/>
    <w:rsid w:val="00341A21"/>
    <w:rsid w:val="00341BB9"/>
    <w:rsid w:val="00341F59"/>
    <w:rsid w:val="00342140"/>
    <w:rsid w:val="003421A7"/>
    <w:rsid w:val="00343524"/>
    <w:rsid w:val="00343739"/>
    <w:rsid w:val="003438DE"/>
    <w:rsid w:val="0034390C"/>
    <w:rsid w:val="00343E36"/>
    <w:rsid w:val="00343E78"/>
    <w:rsid w:val="00343FCA"/>
    <w:rsid w:val="0034449C"/>
    <w:rsid w:val="00344772"/>
    <w:rsid w:val="00344A7C"/>
    <w:rsid w:val="00344B39"/>
    <w:rsid w:val="00344B70"/>
    <w:rsid w:val="00344BE9"/>
    <w:rsid w:val="00344DB3"/>
    <w:rsid w:val="003461AC"/>
    <w:rsid w:val="003462A7"/>
    <w:rsid w:val="00346384"/>
    <w:rsid w:val="00346E70"/>
    <w:rsid w:val="00346F93"/>
    <w:rsid w:val="00347641"/>
    <w:rsid w:val="00347CE6"/>
    <w:rsid w:val="003501D1"/>
    <w:rsid w:val="00350307"/>
    <w:rsid w:val="0035035B"/>
    <w:rsid w:val="003505B3"/>
    <w:rsid w:val="003506EA"/>
    <w:rsid w:val="00350C7E"/>
    <w:rsid w:val="00350F38"/>
    <w:rsid w:val="00350FB6"/>
    <w:rsid w:val="00351186"/>
    <w:rsid w:val="00351CF4"/>
    <w:rsid w:val="0035275C"/>
    <w:rsid w:val="003527C5"/>
    <w:rsid w:val="003527D3"/>
    <w:rsid w:val="00352A42"/>
    <w:rsid w:val="00352AA4"/>
    <w:rsid w:val="00352E55"/>
    <w:rsid w:val="00352F11"/>
    <w:rsid w:val="00353097"/>
    <w:rsid w:val="003532A4"/>
    <w:rsid w:val="003534F6"/>
    <w:rsid w:val="003536F9"/>
    <w:rsid w:val="00353B22"/>
    <w:rsid w:val="00353C9B"/>
    <w:rsid w:val="00353E0A"/>
    <w:rsid w:val="0035441C"/>
    <w:rsid w:val="00354564"/>
    <w:rsid w:val="003545C0"/>
    <w:rsid w:val="00354757"/>
    <w:rsid w:val="00354B06"/>
    <w:rsid w:val="00354BB0"/>
    <w:rsid w:val="00354C52"/>
    <w:rsid w:val="00354E01"/>
    <w:rsid w:val="00354ED9"/>
    <w:rsid w:val="00355089"/>
    <w:rsid w:val="00355777"/>
    <w:rsid w:val="003564E0"/>
    <w:rsid w:val="003564F6"/>
    <w:rsid w:val="003567CD"/>
    <w:rsid w:val="00356AB7"/>
    <w:rsid w:val="00356B11"/>
    <w:rsid w:val="0035757D"/>
    <w:rsid w:val="003575AF"/>
    <w:rsid w:val="0035767C"/>
    <w:rsid w:val="00357EE3"/>
    <w:rsid w:val="00357F59"/>
    <w:rsid w:val="003602D6"/>
    <w:rsid w:val="0036073C"/>
    <w:rsid w:val="003607E6"/>
    <w:rsid w:val="00360957"/>
    <w:rsid w:val="00360CE2"/>
    <w:rsid w:val="00360D0B"/>
    <w:rsid w:val="00360D29"/>
    <w:rsid w:val="00360D2E"/>
    <w:rsid w:val="00360E94"/>
    <w:rsid w:val="0036112A"/>
    <w:rsid w:val="0036138E"/>
    <w:rsid w:val="003615B1"/>
    <w:rsid w:val="0036166A"/>
    <w:rsid w:val="0036180B"/>
    <w:rsid w:val="00361AA8"/>
    <w:rsid w:val="00361EC9"/>
    <w:rsid w:val="003620AB"/>
    <w:rsid w:val="003622D9"/>
    <w:rsid w:val="00362341"/>
    <w:rsid w:val="00362E2A"/>
    <w:rsid w:val="0036310B"/>
    <w:rsid w:val="003634E3"/>
    <w:rsid w:val="00363543"/>
    <w:rsid w:val="00363B23"/>
    <w:rsid w:val="00363E5E"/>
    <w:rsid w:val="00363F58"/>
    <w:rsid w:val="00363FF4"/>
    <w:rsid w:val="003640B9"/>
    <w:rsid w:val="003640CC"/>
    <w:rsid w:val="003641E2"/>
    <w:rsid w:val="00364BD6"/>
    <w:rsid w:val="0036542C"/>
    <w:rsid w:val="00365957"/>
    <w:rsid w:val="00365E66"/>
    <w:rsid w:val="00366333"/>
    <w:rsid w:val="003666D9"/>
    <w:rsid w:val="00366733"/>
    <w:rsid w:val="003672D5"/>
    <w:rsid w:val="003673D8"/>
    <w:rsid w:val="00367B8B"/>
    <w:rsid w:val="00367BFC"/>
    <w:rsid w:val="00367E99"/>
    <w:rsid w:val="00370298"/>
    <w:rsid w:val="003703DC"/>
    <w:rsid w:val="0037075B"/>
    <w:rsid w:val="0037077E"/>
    <w:rsid w:val="00370B88"/>
    <w:rsid w:val="003712E5"/>
    <w:rsid w:val="00371A24"/>
    <w:rsid w:val="00371A2C"/>
    <w:rsid w:val="00371E3A"/>
    <w:rsid w:val="00371FC3"/>
    <w:rsid w:val="00372008"/>
    <w:rsid w:val="003720F9"/>
    <w:rsid w:val="00372521"/>
    <w:rsid w:val="0037280D"/>
    <w:rsid w:val="00372860"/>
    <w:rsid w:val="003731FB"/>
    <w:rsid w:val="00373270"/>
    <w:rsid w:val="003732E4"/>
    <w:rsid w:val="003735ED"/>
    <w:rsid w:val="00373838"/>
    <w:rsid w:val="0037387D"/>
    <w:rsid w:val="00373D0B"/>
    <w:rsid w:val="00373DA0"/>
    <w:rsid w:val="00373ED5"/>
    <w:rsid w:val="0037410D"/>
    <w:rsid w:val="00374223"/>
    <w:rsid w:val="00374414"/>
    <w:rsid w:val="003748DC"/>
    <w:rsid w:val="00374E7E"/>
    <w:rsid w:val="0037505D"/>
    <w:rsid w:val="003751A1"/>
    <w:rsid w:val="00375406"/>
    <w:rsid w:val="00375B67"/>
    <w:rsid w:val="00375BA6"/>
    <w:rsid w:val="00375E22"/>
    <w:rsid w:val="00375E5D"/>
    <w:rsid w:val="00375F1E"/>
    <w:rsid w:val="003761F9"/>
    <w:rsid w:val="00376862"/>
    <w:rsid w:val="00376875"/>
    <w:rsid w:val="0037688B"/>
    <w:rsid w:val="0037706C"/>
    <w:rsid w:val="0037737C"/>
    <w:rsid w:val="0038109F"/>
    <w:rsid w:val="003810A5"/>
    <w:rsid w:val="00381D1C"/>
    <w:rsid w:val="0038208F"/>
    <w:rsid w:val="00382381"/>
    <w:rsid w:val="0038284C"/>
    <w:rsid w:val="00382CBD"/>
    <w:rsid w:val="0038336E"/>
    <w:rsid w:val="003833EC"/>
    <w:rsid w:val="00383A43"/>
    <w:rsid w:val="00383F4F"/>
    <w:rsid w:val="0038409A"/>
    <w:rsid w:val="003840A4"/>
    <w:rsid w:val="003840A5"/>
    <w:rsid w:val="003845A2"/>
    <w:rsid w:val="00384974"/>
    <w:rsid w:val="00384986"/>
    <w:rsid w:val="00384B26"/>
    <w:rsid w:val="0038518D"/>
    <w:rsid w:val="0038539B"/>
    <w:rsid w:val="00385A60"/>
    <w:rsid w:val="00385DD7"/>
    <w:rsid w:val="0038621F"/>
    <w:rsid w:val="0038629C"/>
    <w:rsid w:val="00386320"/>
    <w:rsid w:val="003863C2"/>
    <w:rsid w:val="003865B9"/>
    <w:rsid w:val="0038660E"/>
    <w:rsid w:val="003868BE"/>
    <w:rsid w:val="003869BC"/>
    <w:rsid w:val="00386CC6"/>
    <w:rsid w:val="00386E3F"/>
    <w:rsid w:val="00386FB0"/>
    <w:rsid w:val="00387382"/>
    <w:rsid w:val="00387718"/>
    <w:rsid w:val="00387975"/>
    <w:rsid w:val="00387A0E"/>
    <w:rsid w:val="00387C22"/>
    <w:rsid w:val="00387EA5"/>
    <w:rsid w:val="003906FC"/>
    <w:rsid w:val="0039078D"/>
    <w:rsid w:val="00390F54"/>
    <w:rsid w:val="00390FC4"/>
    <w:rsid w:val="003914B4"/>
    <w:rsid w:val="0039153A"/>
    <w:rsid w:val="00391C45"/>
    <w:rsid w:val="00391D0C"/>
    <w:rsid w:val="00391D5D"/>
    <w:rsid w:val="00391E33"/>
    <w:rsid w:val="0039249F"/>
    <w:rsid w:val="00392BFD"/>
    <w:rsid w:val="0039322B"/>
    <w:rsid w:val="0039336E"/>
    <w:rsid w:val="00393777"/>
    <w:rsid w:val="00393A72"/>
    <w:rsid w:val="00393D35"/>
    <w:rsid w:val="00393FA5"/>
    <w:rsid w:val="00394103"/>
    <w:rsid w:val="00394248"/>
    <w:rsid w:val="0039453F"/>
    <w:rsid w:val="0039486E"/>
    <w:rsid w:val="00394AF2"/>
    <w:rsid w:val="00394EB1"/>
    <w:rsid w:val="003952D8"/>
    <w:rsid w:val="003957C1"/>
    <w:rsid w:val="003958DB"/>
    <w:rsid w:val="00395923"/>
    <w:rsid w:val="00395CA4"/>
    <w:rsid w:val="00395DA4"/>
    <w:rsid w:val="003965E6"/>
    <w:rsid w:val="0039662C"/>
    <w:rsid w:val="0039704D"/>
    <w:rsid w:val="003973DA"/>
    <w:rsid w:val="00397516"/>
    <w:rsid w:val="00397A12"/>
    <w:rsid w:val="003A003B"/>
    <w:rsid w:val="003A025D"/>
    <w:rsid w:val="003A0562"/>
    <w:rsid w:val="003A069A"/>
    <w:rsid w:val="003A0B90"/>
    <w:rsid w:val="003A0FBD"/>
    <w:rsid w:val="003A10F1"/>
    <w:rsid w:val="003A150E"/>
    <w:rsid w:val="003A15CE"/>
    <w:rsid w:val="003A1815"/>
    <w:rsid w:val="003A18E8"/>
    <w:rsid w:val="003A1B1A"/>
    <w:rsid w:val="003A1CF8"/>
    <w:rsid w:val="003A1DBA"/>
    <w:rsid w:val="003A2349"/>
    <w:rsid w:val="003A24C1"/>
    <w:rsid w:val="003A2923"/>
    <w:rsid w:val="003A2A8B"/>
    <w:rsid w:val="003A2F3B"/>
    <w:rsid w:val="003A359F"/>
    <w:rsid w:val="003A372B"/>
    <w:rsid w:val="003A37D0"/>
    <w:rsid w:val="003A39F0"/>
    <w:rsid w:val="003A3EA4"/>
    <w:rsid w:val="003A451D"/>
    <w:rsid w:val="003A4627"/>
    <w:rsid w:val="003A486A"/>
    <w:rsid w:val="003A50BD"/>
    <w:rsid w:val="003A5124"/>
    <w:rsid w:val="003A53EA"/>
    <w:rsid w:val="003A55A8"/>
    <w:rsid w:val="003A5ADA"/>
    <w:rsid w:val="003A643C"/>
    <w:rsid w:val="003A6B71"/>
    <w:rsid w:val="003A7C5F"/>
    <w:rsid w:val="003A7F92"/>
    <w:rsid w:val="003B1E73"/>
    <w:rsid w:val="003B21A3"/>
    <w:rsid w:val="003B22E2"/>
    <w:rsid w:val="003B2386"/>
    <w:rsid w:val="003B2564"/>
    <w:rsid w:val="003B2634"/>
    <w:rsid w:val="003B2A35"/>
    <w:rsid w:val="003B2A96"/>
    <w:rsid w:val="003B2BB3"/>
    <w:rsid w:val="003B3002"/>
    <w:rsid w:val="003B35C3"/>
    <w:rsid w:val="003B35C4"/>
    <w:rsid w:val="003B364D"/>
    <w:rsid w:val="003B36E0"/>
    <w:rsid w:val="003B39BB"/>
    <w:rsid w:val="003B3A7A"/>
    <w:rsid w:val="003B3C6B"/>
    <w:rsid w:val="003B3E04"/>
    <w:rsid w:val="003B3FCF"/>
    <w:rsid w:val="003B3FDB"/>
    <w:rsid w:val="003B43C1"/>
    <w:rsid w:val="003B49C0"/>
    <w:rsid w:val="003B4A60"/>
    <w:rsid w:val="003B4AFB"/>
    <w:rsid w:val="003B4B1B"/>
    <w:rsid w:val="003B4BE0"/>
    <w:rsid w:val="003B4C7D"/>
    <w:rsid w:val="003B4E60"/>
    <w:rsid w:val="003B5893"/>
    <w:rsid w:val="003B5C61"/>
    <w:rsid w:val="003B5F89"/>
    <w:rsid w:val="003B6204"/>
    <w:rsid w:val="003B63C8"/>
    <w:rsid w:val="003B6459"/>
    <w:rsid w:val="003B6495"/>
    <w:rsid w:val="003B68EF"/>
    <w:rsid w:val="003B69AD"/>
    <w:rsid w:val="003B6D9C"/>
    <w:rsid w:val="003B6E87"/>
    <w:rsid w:val="003B7138"/>
    <w:rsid w:val="003B7195"/>
    <w:rsid w:val="003B7358"/>
    <w:rsid w:val="003B77C9"/>
    <w:rsid w:val="003B77D2"/>
    <w:rsid w:val="003B7974"/>
    <w:rsid w:val="003B79B5"/>
    <w:rsid w:val="003B7C51"/>
    <w:rsid w:val="003B7EA8"/>
    <w:rsid w:val="003C0167"/>
    <w:rsid w:val="003C044D"/>
    <w:rsid w:val="003C09E1"/>
    <w:rsid w:val="003C0CB3"/>
    <w:rsid w:val="003C0D1E"/>
    <w:rsid w:val="003C0E5B"/>
    <w:rsid w:val="003C0EBA"/>
    <w:rsid w:val="003C110E"/>
    <w:rsid w:val="003C19F4"/>
    <w:rsid w:val="003C1DAA"/>
    <w:rsid w:val="003C1E00"/>
    <w:rsid w:val="003C1F2A"/>
    <w:rsid w:val="003C1F5F"/>
    <w:rsid w:val="003C2007"/>
    <w:rsid w:val="003C22E6"/>
    <w:rsid w:val="003C242C"/>
    <w:rsid w:val="003C2EED"/>
    <w:rsid w:val="003C2FDA"/>
    <w:rsid w:val="003C346E"/>
    <w:rsid w:val="003C3557"/>
    <w:rsid w:val="003C43BE"/>
    <w:rsid w:val="003C49FB"/>
    <w:rsid w:val="003C4FE4"/>
    <w:rsid w:val="003C5249"/>
    <w:rsid w:val="003C5A21"/>
    <w:rsid w:val="003C5B8B"/>
    <w:rsid w:val="003C5E15"/>
    <w:rsid w:val="003C5F51"/>
    <w:rsid w:val="003C7965"/>
    <w:rsid w:val="003C7A8C"/>
    <w:rsid w:val="003C7ECF"/>
    <w:rsid w:val="003D03D2"/>
    <w:rsid w:val="003D05F2"/>
    <w:rsid w:val="003D05FF"/>
    <w:rsid w:val="003D07BD"/>
    <w:rsid w:val="003D08B1"/>
    <w:rsid w:val="003D0CA9"/>
    <w:rsid w:val="003D0F4A"/>
    <w:rsid w:val="003D10C3"/>
    <w:rsid w:val="003D11A7"/>
    <w:rsid w:val="003D13A1"/>
    <w:rsid w:val="003D231D"/>
    <w:rsid w:val="003D2EDB"/>
    <w:rsid w:val="003D3317"/>
    <w:rsid w:val="003D3538"/>
    <w:rsid w:val="003D39C0"/>
    <w:rsid w:val="003D3B17"/>
    <w:rsid w:val="003D4E14"/>
    <w:rsid w:val="003D5DA6"/>
    <w:rsid w:val="003D6058"/>
    <w:rsid w:val="003D619E"/>
    <w:rsid w:val="003D62EA"/>
    <w:rsid w:val="003D6362"/>
    <w:rsid w:val="003D66C8"/>
    <w:rsid w:val="003D6A6C"/>
    <w:rsid w:val="003D6F2B"/>
    <w:rsid w:val="003D6FF8"/>
    <w:rsid w:val="003D7057"/>
    <w:rsid w:val="003D768E"/>
    <w:rsid w:val="003D782E"/>
    <w:rsid w:val="003D7EE8"/>
    <w:rsid w:val="003E0170"/>
    <w:rsid w:val="003E0255"/>
    <w:rsid w:val="003E0710"/>
    <w:rsid w:val="003E0717"/>
    <w:rsid w:val="003E164C"/>
    <w:rsid w:val="003E1A11"/>
    <w:rsid w:val="003E1F18"/>
    <w:rsid w:val="003E2ACD"/>
    <w:rsid w:val="003E3066"/>
    <w:rsid w:val="003E33F7"/>
    <w:rsid w:val="003E376F"/>
    <w:rsid w:val="003E3AB3"/>
    <w:rsid w:val="003E3B1D"/>
    <w:rsid w:val="003E3E33"/>
    <w:rsid w:val="003E3E49"/>
    <w:rsid w:val="003E43EB"/>
    <w:rsid w:val="003E443D"/>
    <w:rsid w:val="003E52BC"/>
    <w:rsid w:val="003E544A"/>
    <w:rsid w:val="003E5553"/>
    <w:rsid w:val="003E55CF"/>
    <w:rsid w:val="003E5A93"/>
    <w:rsid w:val="003E5B6E"/>
    <w:rsid w:val="003E5EA4"/>
    <w:rsid w:val="003E6898"/>
    <w:rsid w:val="003E778C"/>
    <w:rsid w:val="003F03DF"/>
    <w:rsid w:val="003F0FD6"/>
    <w:rsid w:val="003F131E"/>
    <w:rsid w:val="003F1386"/>
    <w:rsid w:val="003F1478"/>
    <w:rsid w:val="003F1756"/>
    <w:rsid w:val="003F18C9"/>
    <w:rsid w:val="003F199D"/>
    <w:rsid w:val="003F1BBD"/>
    <w:rsid w:val="003F2281"/>
    <w:rsid w:val="003F263A"/>
    <w:rsid w:val="003F26B2"/>
    <w:rsid w:val="003F291E"/>
    <w:rsid w:val="003F3161"/>
    <w:rsid w:val="003F3234"/>
    <w:rsid w:val="003F32F4"/>
    <w:rsid w:val="003F37CC"/>
    <w:rsid w:val="003F3820"/>
    <w:rsid w:val="003F398C"/>
    <w:rsid w:val="003F3CC9"/>
    <w:rsid w:val="003F3D76"/>
    <w:rsid w:val="003F4629"/>
    <w:rsid w:val="003F4BFD"/>
    <w:rsid w:val="003F5351"/>
    <w:rsid w:val="003F5532"/>
    <w:rsid w:val="003F66B3"/>
    <w:rsid w:val="003F699B"/>
    <w:rsid w:val="003F6A84"/>
    <w:rsid w:val="003F6ACC"/>
    <w:rsid w:val="003F6B66"/>
    <w:rsid w:val="003F6C9E"/>
    <w:rsid w:val="003F6D51"/>
    <w:rsid w:val="003F6F95"/>
    <w:rsid w:val="003F6FBA"/>
    <w:rsid w:val="003F7366"/>
    <w:rsid w:val="003F750C"/>
    <w:rsid w:val="003F7934"/>
    <w:rsid w:val="003F7AFC"/>
    <w:rsid w:val="003F7B39"/>
    <w:rsid w:val="003F7E11"/>
    <w:rsid w:val="0040009D"/>
    <w:rsid w:val="00400124"/>
    <w:rsid w:val="004003FE"/>
    <w:rsid w:val="00400970"/>
    <w:rsid w:val="00400A65"/>
    <w:rsid w:val="00400CE0"/>
    <w:rsid w:val="00401261"/>
    <w:rsid w:val="004015FF"/>
    <w:rsid w:val="00401926"/>
    <w:rsid w:val="00401B53"/>
    <w:rsid w:val="00401C08"/>
    <w:rsid w:val="00401CFB"/>
    <w:rsid w:val="0040232D"/>
    <w:rsid w:val="0040275E"/>
    <w:rsid w:val="00402D4B"/>
    <w:rsid w:val="004038DF"/>
    <w:rsid w:val="0040419B"/>
    <w:rsid w:val="00404671"/>
    <w:rsid w:val="00404D21"/>
    <w:rsid w:val="00405247"/>
    <w:rsid w:val="00405D11"/>
    <w:rsid w:val="00405E6E"/>
    <w:rsid w:val="00406551"/>
    <w:rsid w:val="00406A0F"/>
    <w:rsid w:val="00406D32"/>
    <w:rsid w:val="00406FDA"/>
    <w:rsid w:val="0040730E"/>
    <w:rsid w:val="00407430"/>
    <w:rsid w:val="0040779B"/>
    <w:rsid w:val="00407822"/>
    <w:rsid w:val="0040798A"/>
    <w:rsid w:val="004079CD"/>
    <w:rsid w:val="004079FD"/>
    <w:rsid w:val="00407E29"/>
    <w:rsid w:val="00410173"/>
    <w:rsid w:val="004101BB"/>
    <w:rsid w:val="004102CE"/>
    <w:rsid w:val="0041032A"/>
    <w:rsid w:val="00410DFE"/>
    <w:rsid w:val="004112CF"/>
    <w:rsid w:val="00411572"/>
    <w:rsid w:val="004118A4"/>
    <w:rsid w:val="00412027"/>
    <w:rsid w:val="004120DE"/>
    <w:rsid w:val="00412BFA"/>
    <w:rsid w:val="00412F86"/>
    <w:rsid w:val="004135F3"/>
    <w:rsid w:val="00413B1E"/>
    <w:rsid w:val="00413C47"/>
    <w:rsid w:val="00413CFF"/>
    <w:rsid w:val="00414132"/>
    <w:rsid w:val="004145D3"/>
    <w:rsid w:val="004147EB"/>
    <w:rsid w:val="00414E35"/>
    <w:rsid w:val="00414F15"/>
    <w:rsid w:val="00414FBA"/>
    <w:rsid w:val="004153AD"/>
    <w:rsid w:val="00415462"/>
    <w:rsid w:val="004157F4"/>
    <w:rsid w:val="00415A5B"/>
    <w:rsid w:val="00415C1C"/>
    <w:rsid w:val="00415E4D"/>
    <w:rsid w:val="004160B0"/>
    <w:rsid w:val="0041616C"/>
    <w:rsid w:val="004166DE"/>
    <w:rsid w:val="00416D18"/>
    <w:rsid w:val="00417097"/>
    <w:rsid w:val="004172C6"/>
    <w:rsid w:val="00417AF0"/>
    <w:rsid w:val="00417F08"/>
    <w:rsid w:val="004200E1"/>
    <w:rsid w:val="00420169"/>
    <w:rsid w:val="00420303"/>
    <w:rsid w:val="00420B1F"/>
    <w:rsid w:val="00420E2F"/>
    <w:rsid w:val="00420E82"/>
    <w:rsid w:val="004212DD"/>
    <w:rsid w:val="004212F1"/>
    <w:rsid w:val="00421645"/>
    <w:rsid w:val="00421661"/>
    <w:rsid w:val="0042207D"/>
    <w:rsid w:val="00422137"/>
    <w:rsid w:val="004226D1"/>
    <w:rsid w:val="00422AED"/>
    <w:rsid w:val="00422B30"/>
    <w:rsid w:val="00422E39"/>
    <w:rsid w:val="0042376C"/>
    <w:rsid w:val="00423B41"/>
    <w:rsid w:val="00423E53"/>
    <w:rsid w:val="0042405B"/>
    <w:rsid w:val="004247ED"/>
    <w:rsid w:val="00424934"/>
    <w:rsid w:val="004249E9"/>
    <w:rsid w:val="00424D4F"/>
    <w:rsid w:val="004252D0"/>
    <w:rsid w:val="0042541E"/>
    <w:rsid w:val="00425D7B"/>
    <w:rsid w:val="0042661D"/>
    <w:rsid w:val="004269B7"/>
    <w:rsid w:val="004269F8"/>
    <w:rsid w:val="004269FF"/>
    <w:rsid w:val="00426B11"/>
    <w:rsid w:val="004274DA"/>
    <w:rsid w:val="00427970"/>
    <w:rsid w:val="004279FE"/>
    <w:rsid w:val="00427FE5"/>
    <w:rsid w:val="00430023"/>
    <w:rsid w:val="00430C9B"/>
    <w:rsid w:val="00430D2B"/>
    <w:rsid w:val="00431227"/>
    <w:rsid w:val="004315BB"/>
    <w:rsid w:val="004315EC"/>
    <w:rsid w:val="0043181E"/>
    <w:rsid w:val="0043206A"/>
    <w:rsid w:val="004321F8"/>
    <w:rsid w:val="00432243"/>
    <w:rsid w:val="00432416"/>
    <w:rsid w:val="00432437"/>
    <w:rsid w:val="00432695"/>
    <w:rsid w:val="00432A6A"/>
    <w:rsid w:val="00432A91"/>
    <w:rsid w:val="00432D0A"/>
    <w:rsid w:val="004333FB"/>
    <w:rsid w:val="0043367D"/>
    <w:rsid w:val="00433740"/>
    <w:rsid w:val="00433B27"/>
    <w:rsid w:val="00433F12"/>
    <w:rsid w:val="004341FC"/>
    <w:rsid w:val="0043430C"/>
    <w:rsid w:val="004343FC"/>
    <w:rsid w:val="004347CB"/>
    <w:rsid w:val="00434896"/>
    <w:rsid w:val="00434B1A"/>
    <w:rsid w:val="00434F62"/>
    <w:rsid w:val="00435C12"/>
    <w:rsid w:val="00435E75"/>
    <w:rsid w:val="00436013"/>
    <w:rsid w:val="004361E3"/>
    <w:rsid w:val="00436B14"/>
    <w:rsid w:val="00436ECE"/>
    <w:rsid w:val="00437103"/>
    <w:rsid w:val="00437586"/>
    <w:rsid w:val="00437E11"/>
    <w:rsid w:val="00440193"/>
    <w:rsid w:val="00440C5D"/>
    <w:rsid w:val="00440CF1"/>
    <w:rsid w:val="00440DDE"/>
    <w:rsid w:val="0044143C"/>
    <w:rsid w:val="004415C5"/>
    <w:rsid w:val="00441A19"/>
    <w:rsid w:val="00441DD0"/>
    <w:rsid w:val="00442056"/>
    <w:rsid w:val="00442247"/>
    <w:rsid w:val="004425FB"/>
    <w:rsid w:val="00442EDD"/>
    <w:rsid w:val="0044398E"/>
    <w:rsid w:val="0044417B"/>
    <w:rsid w:val="004449C5"/>
    <w:rsid w:val="00445405"/>
    <w:rsid w:val="00445873"/>
    <w:rsid w:val="00445C0C"/>
    <w:rsid w:val="00445ECD"/>
    <w:rsid w:val="00445ED5"/>
    <w:rsid w:val="00446512"/>
    <w:rsid w:val="00446603"/>
    <w:rsid w:val="004469DF"/>
    <w:rsid w:val="00446BEC"/>
    <w:rsid w:val="00446BF2"/>
    <w:rsid w:val="00446C50"/>
    <w:rsid w:val="004472CE"/>
    <w:rsid w:val="00447560"/>
    <w:rsid w:val="00447A05"/>
    <w:rsid w:val="00447BDD"/>
    <w:rsid w:val="00450437"/>
    <w:rsid w:val="00450601"/>
    <w:rsid w:val="00450B51"/>
    <w:rsid w:val="00450EAC"/>
    <w:rsid w:val="00451456"/>
    <w:rsid w:val="00451BC2"/>
    <w:rsid w:val="004520BD"/>
    <w:rsid w:val="00452851"/>
    <w:rsid w:val="00452E68"/>
    <w:rsid w:val="0045302D"/>
    <w:rsid w:val="00453369"/>
    <w:rsid w:val="004539C7"/>
    <w:rsid w:val="00453DC3"/>
    <w:rsid w:val="004540B8"/>
    <w:rsid w:val="00454506"/>
    <w:rsid w:val="00454AD8"/>
    <w:rsid w:val="00454BE8"/>
    <w:rsid w:val="004551DD"/>
    <w:rsid w:val="0045567E"/>
    <w:rsid w:val="00455695"/>
    <w:rsid w:val="00455DAB"/>
    <w:rsid w:val="00455EF2"/>
    <w:rsid w:val="004564F3"/>
    <w:rsid w:val="00456570"/>
    <w:rsid w:val="004568A6"/>
    <w:rsid w:val="0045692D"/>
    <w:rsid w:val="00456B5F"/>
    <w:rsid w:val="004570D9"/>
    <w:rsid w:val="00457521"/>
    <w:rsid w:val="004576DC"/>
    <w:rsid w:val="00457808"/>
    <w:rsid w:val="00460687"/>
    <w:rsid w:val="00461118"/>
    <w:rsid w:val="004619AF"/>
    <w:rsid w:val="00461AE7"/>
    <w:rsid w:val="00461B54"/>
    <w:rsid w:val="00461F5C"/>
    <w:rsid w:val="00462652"/>
    <w:rsid w:val="00462D7A"/>
    <w:rsid w:val="0046359B"/>
    <w:rsid w:val="004638D8"/>
    <w:rsid w:val="00463DB8"/>
    <w:rsid w:val="00464015"/>
    <w:rsid w:val="00464272"/>
    <w:rsid w:val="00464AFB"/>
    <w:rsid w:val="00464BF4"/>
    <w:rsid w:val="00464C77"/>
    <w:rsid w:val="00464CD4"/>
    <w:rsid w:val="00464DDD"/>
    <w:rsid w:val="0046558D"/>
    <w:rsid w:val="004658AA"/>
    <w:rsid w:val="004659BB"/>
    <w:rsid w:val="00465A97"/>
    <w:rsid w:val="00465BB2"/>
    <w:rsid w:val="00465DE5"/>
    <w:rsid w:val="0046627F"/>
    <w:rsid w:val="004662C6"/>
    <w:rsid w:val="004663B9"/>
    <w:rsid w:val="0046650F"/>
    <w:rsid w:val="0046665D"/>
    <w:rsid w:val="004666F5"/>
    <w:rsid w:val="004668A8"/>
    <w:rsid w:val="00467884"/>
    <w:rsid w:val="00467BE1"/>
    <w:rsid w:val="00467CBB"/>
    <w:rsid w:val="00467E25"/>
    <w:rsid w:val="00467E5C"/>
    <w:rsid w:val="00467EFA"/>
    <w:rsid w:val="00470489"/>
    <w:rsid w:val="004706ED"/>
    <w:rsid w:val="00470A09"/>
    <w:rsid w:val="00470C32"/>
    <w:rsid w:val="00470EF7"/>
    <w:rsid w:val="0047102A"/>
    <w:rsid w:val="004714F7"/>
    <w:rsid w:val="00471531"/>
    <w:rsid w:val="004715E9"/>
    <w:rsid w:val="0047160D"/>
    <w:rsid w:val="00471977"/>
    <w:rsid w:val="00471B13"/>
    <w:rsid w:val="00471CB9"/>
    <w:rsid w:val="00472032"/>
    <w:rsid w:val="00472CF3"/>
    <w:rsid w:val="00472D97"/>
    <w:rsid w:val="0047357E"/>
    <w:rsid w:val="00473632"/>
    <w:rsid w:val="00473850"/>
    <w:rsid w:val="004738C4"/>
    <w:rsid w:val="00473BE2"/>
    <w:rsid w:val="00473C37"/>
    <w:rsid w:val="00474661"/>
    <w:rsid w:val="00474A29"/>
    <w:rsid w:val="00474C7C"/>
    <w:rsid w:val="004750B2"/>
    <w:rsid w:val="004757B0"/>
    <w:rsid w:val="00475E6C"/>
    <w:rsid w:val="004760B7"/>
    <w:rsid w:val="004765A3"/>
    <w:rsid w:val="00476F10"/>
    <w:rsid w:val="004770B0"/>
    <w:rsid w:val="00477229"/>
    <w:rsid w:val="004772F2"/>
    <w:rsid w:val="004774D6"/>
    <w:rsid w:val="00477505"/>
    <w:rsid w:val="00477926"/>
    <w:rsid w:val="00480159"/>
    <w:rsid w:val="00480517"/>
    <w:rsid w:val="004807B2"/>
    <w:rsid w:val="004808C2"/>
    <w:rsid w:val="00480A7D"/>
    <w:rsid w:val="00480AFB"/>
    <w:rsid w:val="00480D6B"/>
    <w:rsid w:val="0048169F"/>
    <w:rsid w:val="00481AED"/>
    <w:rsid w:val="0048236C"/>
    <w:rsid w:val="0048239D"/>
    <w:rsid w:val="00482767"/>
    <w:rsid w:val="00482AA4"/>
    <w:rsid w:val="00482AD2"/>
    <w:rsid w:val="00482C54"/>
    <w:rsid w:val="00482C59"/>
    <w:rsid w:val="00482DC2"/>
    <w:rsid w:val="00482EE8"/>
    <w:rsid w:val="00482FA1"/>
    <w:rsid w:val="0048334F"/>
    <w:rsid w:val="00483681"/>
    <w:rsid w:val="004837A8"/>
    <w:rsid w:val="004842A3"/>
    <w:rsid w:val="0048459F"/>
    <w:rsid w:val="00484809"/>
    <w:rsid w:val="00484AA1"/>
    <w:rsid w:val="00484BBB"/>
    <w:rsid w:val="00484D2B"/>
    <w:rsid w:val="00485117"/>
    <w:rsid w:val="00485389"/>
    <w:rsid w:val="004856D2"/>
    <w:rsid w:val="00485CF8"/>
    <w:rsid w:val="004861C0"/>
    <w:rsid w:val="004861EC"/>
    <w:rsid w:val="004866BB"/>
    <w:rsid w:val="00486A3D"/>
    <w:rsid w:val="00486B25"/>
    <w:rsid w:val="00486E79"/>
    <w:rsid w:val="00487131"/>
    <w:rsid w:val="00487631"/>
    <w:rsid w:val="004878AE"/>
    <w:rsid w:val="00487BE7"/>
    <w:rsid w:val="0049009E"/>
    <w:rsid w:val="0049019D"/>
    <w:rsid w:val="00490837"/>
    <w:rsid w:val="00491035"/>
    <w:rsid w:val="00491054"/>
    <w:rsid w:val="00491092"/>
    <w:rsid w:val="00491292"/>
    <w:rsid w:val="0049155E"/>
    <w:rsid w:val="004917D1"/>
    <w:rsid w:val="0049185D"/>
    <w:rsid w:val="00491A36"/>
    <w:rsid w:val="00491CCC"/>
    <w:rsid w:val="00491F50"/>
    <w:rsid w:val="00492722"/>
    <w:rsid w:val="00492902"/>
    <w:rsid w:val="00492BA8"/>
    <w:rsid w:val="0049329C"/>
    <w:rsid w:val="004934FE"/>
    <w:rsid w:val="004936AB"/>
    <w:rsid w:val="00493AC7"/>
    <w:rsid w:val="00493B89"/>
    <w:rsid w:val="00493C23"/>
    <w:rsid w:val="00493E85"/>
    <w:rsid w:val="00493EB3"/>
    <w:rsid w:val="0049418B"/>
    <w:rsid w:val="004941D7"/>
    <w:rsid w:val="00494AEB"/>
    <w:rsid w:val="00494D7F"/>
    <w:rsid w:val="00494EED"/>
    <w:rsid w:val="00494F6A"/>
    <w:rsid w:val="004952EA"/>
    <w:rsid w:val="00495BC2"/>
    <w:rsid w:val="00496148"/>
    <w:rsid w:val="004968E1"/>
    <w:rsid w:val="00496F26"/>
    <w:rsid w:val="00497184"/>
    <w:rsid w:val="00497919"/>
    <w:rsid w:val="00497CE0"/>
    <w:rsid w:val="00497DF1"/>
    <w:rsid w:val="004A007D"/>
    <w:rsid w:val="004A0183"/>
    <w:rsid w:val="004A0587"/>
    <w:rsid w:val="004A0B4A"/>
    <w:rsid w:val="004A0E67"/>
    <w:rsid w:val="004A0F5C"/>
    <w:rsid w:val="004A1121"/>
    <w:rsid w:val="004A1287"/>
    <w:rsid w:val="004A1395"/>
    <w:rsid w:val="004A2236"/>
    <w:rsid w:val="004A225F"/>
    <w:rsid w:val="004A28C2"/>
    <w:rsid w:val="004A2A4E"/>
    <w:rsid w:val="004A2D93"/>
    <w:rsid w:val="004A3584"/>
    <w:rsid w:val="004A35BE"/>
    <w:rsid w:val="004A388F"/>
    <w:rsid w:val="004A3D8A"/>
    <w:rsid w:val="004A42E0"/>
    <w:rsid w:val="004A47DC"/>
    <w:rsid w:val="004A50BC"/>
    <w:rsid w:val="004A5147"/>
    <w:rsid w:val="004A5294"/>
    <w:rsid w:val="004A56C6"/>
    <w:rsid w:val="004A60D1"/>
    <w:rsid w:val="004A6301"/>
    <w:rsid w:val="004A634B"/>
    <w:rsid w:val="004A7413"/>
    <w:rsid w:val="004A7823"/>
    <w:rsid w:val="004A79F3"/>
    <w:rsid w:val="004A7AC5"/>
    <w:rsid w:val="004A7B4F"/>
    <w:rsid w:val="004A7EDA"/>
    <w:rsid w:val="004A7EF2"/>
    <w:rsid w:val="004A7F0C"/>
    <w:rsid w:val="004B02C0"/>
    <w:rsid w:val="004B052C"/>
    <w:rsid w:val="004B065B"/>
    <w:rsid w:val="004B09A0"/>
    <w:rsid w:val="004B0A05"/>
    <w:rsid w:val="004B0E02"/>
    <w:rsid w:val="004B16F2"/>
    <w:rsid w:val="004B198E"/>
    <w:rsid w:val="004B20DF"/>
    <w:rsid w:val="004B2596"/>
    <w:rsid w:val="004B28CF"/>
    <w:rsid w:val="004B2927"/>
    <w:rsid w:val="004B2C3D"/>
    <w:rsid w:val="004B2C9F"/>
    <w:rsid w:val="004B2CE0"/>
    <w:rsid w:val="004B306D"/>
    <w:rsid w:val="004B30A7"/>
    <w:rsid w:val="004B3406"/>
    <w:rsid w:val="004B3691"/>
    <w:rsid w:val="004B3702"/>
    <w:rsid w:val="004B38E1"/>
    <w:rsid w:val="004B3C5B"/>
    <w:rsid w:val="004B3C61"/>
    <w:rsid w:val="004B3D23"/>
    <w:rsid w:val="004B3DD6"/>
    <w:rsid w:val="004B4474"/>
    <w:rsid w:val="004B45A5"/>
    <w:rsid w:val="004B536F"/>
    <w:rsid w:val="004B5433"/>
    <w:rsid w:val="004B5817"/>
    <w:rsid w:val="004B59C8"/>
    <w:rsid w:val="004B5AA4"/>
    <w:rsid w:val="004B6903"/>
    <w:rsid w:val="004B69DC"/>
    <w:rsid w:val="004B6B7C"/>
    <w:rsid w:val="004B6B80"/>
    <w:rsid w:val="004B7215"/>
    <w:rsid w:val="004B722C"/>
    <w:rsid w:val="004B75B7"/>
    <w:rsid w:val="004B7901"/>
    <w:rsid w:val="004B7930"/>
    <w:rsid w:val="004B7FDF"/>
    <w:rsid w:val="004C0639"/>
    <w:rsid w:val="004C096A"/>
    <w:rsid w:val="004C1015"/>
    <w:rsid w:val="004C12D3"/>
    <w:rsid w:val="004C1464"/>
    <w:rsid w:val="004C1F6C"/>
    <w:rsid w:val="004C2383"/>
    <w:rsid w:val="004C2E0B"/>
    <w:rsid w:val="004C3192"/>
    <w:rsid w:val="004C31D8"/>
    <w:rsid w:val="004C3F7D"/>
    <w:rsid w:val="004C3FB9"/>
    <w:rsid w:val="004C4071"/>
    <w:rsid w:val="004C4294"/>
    <w:rsid w:val="004C435F"/>
    <w:rsid w:val="004C4A95"/>
    <w:rsid w:val="004C4C77"/>
    <w:rsid w:val="004C4D3A"/>
    <w:rsid w:val="004C4FA0"/>
    <w:rsid w:val="004C510C"/>
    <w:rsid w:val="004C5E16"/>
    <w:rsid w:val="004C675C"/>
    <w:rsid w:val="004C6922"/>
    <w:rsid w:val="004C6AF9"/>
    <w:rsid w:val="004C7768"/>
    <w:rsid w:val="004C77ED"/>
    <w:rsid w:val="004C7AF2"/>
    <w:rsid w:val="004C7B41"/>
    <w:rsid w:val="004C7BF3"/>
    <w:rsid w:val="004C7D1A"/>
    <w:rsid w:val="004D04FA"/>
    <w:rsid w:val="004D09ED"/>
    <w:rsid w:val="004D0A21"/>
    <w:rsid w:val="004D0D97"/>
    <w:rsid w:val="004D109F"/>
    <w:rsid w:val="004D13FA"/>
    <w:rsid w:val="004D14A9"/>
    <w:rsid w:val="004D15CD"/>
    <w:rsid w:val="004D15CE"/>
    <w:rsid w:val="004D18A9"/>
    <w:rsid w:val="004D1909"/>
    <w:rsid w:val="004D1C03"/>
    <w:rsid w:val="004D267D"/>
    <w:rsid w:val="004D29CE"/>
    <w:rsid w:val="004D2D97"/>
    <w:rsid w:val="004D2F31"/>
    <w:rsid w:val="004D3020"/>
    <w:rsid w:val="004D33B1"/>
    <w:rsid w:val="004D33EB"/>
    <w:rsid w:val="004D372A"/>
    <w:rsid w:val="004D37F0"/>
    <w:rsid w:val="004D3D8C"/>
    <w:rsid w:val="004D4123"/>
    <w:rsid w:val="004D420C"/>
    <w:rsid w:val="004D4269"/>
    <w:rsid w:val="004D4407"/>
    <w:rsid w:val="004D4CA7"/>
    <w:rsid w:val="004D4E17"/>
    <w:rsid w:val="004D53FC"/>
    <w:rsid w:val="004D5977"/>
    <w:rsid w:val="004D5993"/>
    <w:rsid w:val="004D5CD3"/>
    <w:rsid w:val="004D5F90"/>
    <w:rsid w:val="004D5FBA"/>
    <w:rsid w:val="004D6216"/>
    <w:rsid w:val="004D6319"/>
    <w:rsid w:val="004D631F"/>
    <w:rsid w:val="004D63EF"/>
    <w:rsid w:val="004D6493"/>
    <w:rsid w:val="004D692B"/>
    <w:rsid w:val="004D6BFB"/>
    <w:rsid w:val="004D6EA1"/>
    <w:rsid w:val="004D727D"/>
    <w:rsid w:val="004D75A5"/>
    <w:rsid w:val="004D75BB"/>
    <w:rsid w:val="004D76D6"/>
    <w:rsid w:val="004D7D42"/>
    <w:rsid w:val="004E01EE"/>
    <w:rsid w:val="004E091A"/>
    <w:rsid w:val="004E0BBD"/>
    <w:rsid w:val="004E154C"/>
    <w:rsid w:val="004E167B"/>
    <w:rsid w:val="004E1B3C"/>
    <w:rsid w:val="004E1CFD"/>
    <w:rsid w:val="004E1FBE"/>
    <w:rsid w:val="004E214E"/>
    <w:rsid w:val="004E23A5"/>
    <w:rsid w:val="004E2488"/>
    <w:rsid w:val="004E249A"/>
    <w:rsid w:val="004E2551"/>
    <w:rsid w:val="004E25F6"/>
    <w:rsid w:val="004E3598"/>
    <w:rsid w:val="004E36AD"/>
    <w:rsid w:val="004E3A25"/>
    <w:rsid w:val="004E4277"/>
    <w:rsid w:val="004E43EE"/>
    <w:rsid w:val="004E472A"/>
    <w:rsid w:val="004E47E1"/>
    <w:rsid w:val="004E4CDA"/>
    <w:rsid w:val="004E4E0C"/>
    <w:rsid w:val="004E4E91"/>
    <w:rsid w:val="004E4EA2"/>
    <w:rsid w:val="004E5023"/>
    <w:rsid w:val="004E504F"/>
    <w:rsid w:val="004E5183"/>
    <w:rsid w:val="004E5309"/>
    <w:rsid w:val="004E6097"/>
    <w:rsid w:val="004E61B4"/>
    <w:rsid w:val="004E631B"/>
    <w:rsid w:val="004E6434"/>
    <w:rsid w:val="004E657A"/>
    <w:rsid w:val="004E691A"/>
    <w:rsid w:val="004E699A"/>
    <w:rsid w:val="004E6A90"/>
    <w:rsid w:val="004E72AB"/>
    <w:rsid w:val="004E7588"/>
    <w:rsid w:val="004E7776"/>
    <w:rsid w:val="004E7FDB"/>
    <w:rsid w:val="004F00CA"/>
    <w:rsid w:val="004F06F6"/>
    <w:rsid w:val="004F0D57"/>
    <w:rsid w:val="004F0F3F"/>
    <w:rsid w:val="004F15AF"/>
    <w:rsid w:val="004F1AD5"/>
    <w:rsid w:val="004F1BD8"/>
    <w:rsid w:val="004F1F95"/>
    <w:rsid w:val="004F22C7"/>
    <w:rsid w:val="004F236A"/>
    <w:rsid w:val="004F2414"/>
    <w:rsid w:val="004F2418"/>
    <w:rsid w:val="004F25B1"/>
    <w:rsid w:val="004F296F"/>
    <w:rsid w:val="004F2BC6"/>
    <w:rsid w:val="004F2C4D"/>
    <w:rsid w:val="004F2E90"/>
    <w:rsid w:val="004F3C67"/>
    <w:rsid w:val="004F3E3D"/>
    <w:rsid w:val="004F4B12"/>
    <w:rsid w:val="004F4C86"/>
    <w:rsid w:val="004F4DBB"/>
    <w:rsid w:val="004F582F"/>
    <w:rsid w:val="004F5AAC"/>
    <w:rsid w:val="004F5B4C"/>
    <w:rsid w:val="004F5F71"/>
    <w:rsid w:val="004F5FAF"/>
    <w:rsid w:val="004F5FC2"/>
    <w:rsid w:val="004F6563"/>
    <w:rsid w:val="004F68A7"/>
    <w:rsid w:val="004F68DC"/>
    <w:rsid w:val="004F6DD9"/>
    <w:rsid w:val="004F6EE2"/>
    <w:rsid w:val="004F7080"/>
    <w:rsid w:val="004F7162"/>
    <w:rsid w:val="004F7252"/>
    <w:rsid w:val="004F72B1"/>
    <w:rsid w:val="004F7713"/>
    <w:rsid w:val="004F7989"/>
    <w:rsid w:val="004F79D8"/>
    <w:rsid w:val="004F7A0A"/>
    <w:rsid w:val="004F7C82"/>
    <w:rsid w:val="00500112"/>
    <w:rsid w:val="005001DC"/>
    <w:rsid w:val="00500456"/>
    <w:rsid w:val="005005E1"/>
    <w:rsid w:val="005007CB"/>
    <w:rsid w:val="00500F54"/>
    <w:rsid w:val="00500F67"/>
    <w:rsid w:val="00501032"/>
    <w:rsid w:val="005017A2"/>
    <w:rsid w:val="0050185D"/>
    <w:rsid w:val="005022BF"/>
    <w:rsid w:val="005028A0"/>
    <w:rsid w:val="00502FD9"/>
    <w:rsid w:val="00503354"/>
    <w:rsid w:val="00503510"/>
    <w:rsid w:val="0050376C"/>
    <w:rsid w:val="00503BC9"/>
    <w:rsid w:val="00503D8F"/>
    <w:rsid w:val="00504155"/>
    <w:rsid w:val="005043C7"/>
    <w:rsid w:val="00504509"/>
    <w:rsid w:val="005047E4"/>
    <w:rsid w:val="00504C1E"/>
    <w:rsid w:val="00504ED3"/>
    <w:rsid w:val="00504F84"/>
    <w:rsid w:val="00504FDF"/>
    <w:rsid w:val="00505060"/>
    <w:rsid w:val="00505129"/>
    <w:rsid w:val="0050558B"/>
    <w:rsid w:val="005055CD"/>
    <w:rsid w:val="00505AF2"/>
    <w:rsid w:val="0050607D"/>
    <w:rsid w:val="00506431"/>
    <w:rsid w:val="005066D1"/>
    <w:rsid w:val="0050690A"/>
    <w:rsid w:val="00506B6D"/>
    <w:rsid w:val="00506E42"/>
    <w:rsid w:val="00506FD3"/>
    <w:rsid w:val="00507A64"/>
    <w:rsid w:val="00507CC6"/>
    <w:rsid w:val="00507CEF"/>
    <w:rsid w:val="00507E7A"/>
    <w:rsid w:val="0051028E"/>
    <w:rsid w:val="005102B9"/>
    <w:rsid w:val="00510505"/>
    <w:rsid w:val="0051067C"/>
    <w:rsid w:val="00510B22"/>
    <w:rsid w:val="00510B29"/>
    <w:rsid w:val="00510D6A"/>
    <w:rsid w:val="00510F73"/>
    <w:rsid w:val="00511778"/>
    <w:rsid w:val="005119C0"/>
    <w:rsid w:val="00512415"/>
    <w:rsid w:val="005126DC"/>
    <w:rsid w:val="00512D9D"/>
    <w:rsid w:val="005130AC"/>
    <w:rsid w:val="0051312F"/>
    <w:rsid w:val="005135D8"/>
    <w:rsid w:val="0051389A"/>
    <w:rsid w:val="00513DAF"/>
    <w:rsid w:val="00514021"/>
    <w:rsid w:val="005142CC"/>
    <w:rsid w:val="00514311"/>
    <w:rsid w:val="005143BE"/>
    <w:rsid w:val="005143E8"/>
    <w:rsid w:val="005144A0"/>
    <w:rsid w:val="0051495D"/>
    <w:rsid w:val="00514C88"/>
    <w:rsid w:val="005151D8"/>
    <w:rsid w:val="00515508"/>
    <w:rsid w:val="00515568"/>
    <w:rsid w:val="005161B6"/>
    <w:rsid w:val="00516E41"/>
    <w:rsid w:val="00517233"/>
    <w:rsid w:val="005176C8"/>
    <w:rsid w:val="005179CD"/>
    <w:rsid w:val="00517AAC"/>
    <w:rsid w:val="00517AB1"/>
    <w:rsid w:val="00517ED7"/>
    <w:rsid w:val="005208F1"/>
    <w:rsid w:val="00521123"/>
    <w:rsid w:val="005213C5"/>
    <w:rsid w:val="00521967"/>
    <w:rsid w:val="00521B86"/>
    <w:rsid w:val="00521E4B"/>
    <w:rsid w:val="0052264B"/>
    <w:rsid w:val="00522C44"/>
    <w:rsid w:val="00523044"/>
    <w:rsid w:val="005230E4"/>
    <w:rsid w:val="005231BC"/>
    <w:rsid w:val="00523675"/>
    <w:rsid w:val="005236E0"/>
    <w:rsid w:val="00523738"/>
    <w:rsid w:val="00523CE7"/>
    <w:rsid w:val="00523DA3"/>
    <w:rsid w:val="00523E68"/>
    <w:rsid w:val="00524953"/>
    <w:rsid w:val="00524B60"/>
    <w:rsid w:val="00524F70"/>
    <w:rsid w:val="00525B67"/>
    <w:rsid w:val="00525E7A"/>
    <w:rsid w:val="0052602F"/>
    <w:rsid w:val="0052608F"/>
    <w:rsid w:val="00526778"/>
    <w:rsid w:val="005275F3"/>
    <w:rsid w:val="00527837"/>
    <w:rsid w:val="00527D5B"/>
    <w:rsid w:val="00530131"/>
    <w:rsid w:val="00530298"/>
    <w:rsid w:val="005303A5"/>
    <w:rsid w:val="00530BC4"/>
    <w:rsid w:val="00530EE1"/>
    <w:rsid w:val="00531B52"/>
    <w:rsid w:val="00531BB3"/>
    <w:rsid w:val="00532084"/>
    <w:rsid w:val="005327C3"/>
    <w:rsid w:val="0053299E"/>
    <w:rsid w:val="00532C02"/>
    <w:rsid w:val="00532D6D"/>
    <w:rsid w:val="005330DB"/>
    <w:rsid w:val="00533311"/>
    <w:rsid w:val="005334DB"/>
    <w:rsid w:val="00533B1F"/>
    <w:rsid w:val="00533BAF"/>
    <w:rsid w:val="00533FE7"/>
    <w:rsid w:val="005346AC"/>
    <w:rsid w:val="0053492D"/>
    <w:rsid w:val="00534F64"/>
    <w:rsid w:val="0053516D"/>
    <w:rsid w:val="005351F2"/>
    <w:rsid w:val="00535ACA"/>
    <w:rsid w:val="00535B2D"/>
    <w:rsid w:val="00535ED6"/>
    <w:rsid w:val="005363F7"/>
    <w:rsid w:val="00536639"/>
    <w:rsid w:val="00536C1D"/>
    <w:rsid w:val="00536C22"/>
    <w:rsid w:val="00537BAB"/>
    <w:rsid w:val="00540050"/>
    <w:rsid w:val="00540698"/>
    <w:rsid w:val="00540776"/>
    <w:rsid w:val="005409F1"/>
    <w:rsid w:val="00540CA4"/>
    <w:rsid w:val="005411BD"/>
    <w:rsid w:val="00541779"/>
    <w:rsid w:val="00541825"/>
    <w:rsid w:val="00541D9A"/>
    <w:rsid w:val="00541FA2"/>
    <w:rsid w:val="005420EF"/>
    <w:rsid w:val="00542108"/>
    <w:rsid w:val="0054284E"/>
    <w:rsid w:val="00542BCA"/>
    <w:rsid w:val="00542FB1"/>
    <w:rsid w:val="00543757"/>
    <w:rsid w:val="00543C15"/>
    <w:rsid w:val="00543DEC"/>
    <w:rsid w:val="005442F5"/>
    <w:rsid w:val="00544586"/>
    <w:rsid w:val="00544DB2"/>
    <w:rsid w:val="00544E00"/>
    <w:rsid w:val="00544F36"/>
    <w:rsid w:val="00544F6F"/>
    <w:rsid w:val="00544FD5"/>
    <w:rsid w:val="005455BB"/>
    <w:rsid w:val="0054592D"/>
    <w:rsid w:val="0054605B"/>
    <w:rsid w:val="005462BA"/>
    <w:rsid w:val="00546B1A"/>
    <w:rsid w:val="00546C11"/>
    <w:rsid w:val="00546D24"/>
    <w:rsid w:val="00546E94"/>
    <w:rsid w:val="00546EA3"/>
    <w:rsid w:val="00546FCB"/>
    <w:rsid w:val="00547028"/>
    <w:rsid w:val="0054733A"/>
    <w:rsid w:val="005475DB"/>
    <w:rsid w:val="00547750"/>
    <w:rsid w:val="00547AB8"/>
    <w:rsid w:val="00547BAB"/>
    <w:rsid w:val="00547D2D"/>
    <w:rsid w:val="00550427"/>
    <w:rsid w:val="005505AF"/>
    <w:rsid w:val="00550840"/>
    <w:rsid w:val="005509CB"/>
    <w:rsid w:val="00550A0B"/>
    <w:rsid w:val="00550AC9"/>
    <w:rsid w:val="00550D5D"/>
    <w:rsid w:val="005513EB"/>
    <w:rsid w:val="005515FF"/>
    <w:rsid w:val="00551E98"/>
    <w:rsid w:val="0055212F"/>
    <w:rsid w:val="0055236A"/>
    <w:rsid w:val="005526DE"/>
    <w:rsid w:val="00552927"/>
    <w:rsid w:val="00552CB2"/>
    <w:rsid w:val="00552DF6"/>
    <w:rsid w:val="00552DFF"/>
    <w:rsid w:val="005531E4"/>
    <w:rsid w:val="0055325F"/>
    <w:rsid w:val="00553269"/>
    <w:rsid w:val="005534CC"/>
    <w:rsid w:val="00553F74"/>
    <w:rsid w:val="005542EA"/>
    <w:rsid w:val="005547B3"/>
    <w:rsid w:val="00554AA9"/>
    <w:rsid w:val="00554F68"/>
    <w:rsid w:val="0055543B"/>
    <w:rsid w:val="00555607"/>
    <w:rsid w:val="005558C9"/>
    <w:rsid w:val="00555980"/>
    <w:rsid w:val="00555AE2"/>
    <w:rsid w:val="00555B9E"/>
    <w:rsid w:val="00556948"/>
    <w:rsid w:val="00556A92"/>
    <w:rsid w:val="00556C53"/>
    <w:rsid w:val="00556F92"/>
    <w:rsid w:val="00557195"/>
    <w:rsid w:val="00557232"/>
    <w:rsid w:val="005574F9"/>
    <w:rsid w:val="00557B07"/>
    <w:rsid w:val="00557C2D"/>
    <w:rsid w:val="00557D87"/>
    <w:rsid w:val="00557E46"/>
    <w:rsid w:val="00560316"/>
    <w:rsid w:val="00560728"/>
    <w:rsid w:val="005619C1"/>
    <w:rsid w:val="00561D21"/>
    <w:rsid w:val="00562122"/>
    <w:rsid w:val="0056220C"/>
    <w:rsid w:val="00562238"/>
    <w:rsid w:val="005624A8"/>
    <w:rsid w:val="00562DAB"/>
    <w:rsid w:val="00562DEB"/>
    <w:rsid w:val="005635A6"/>
    <w:rsid w:val="005636AD"/>
    <w:rsid w:val="0056374F"/>
    <w:rsid w:val="00563C69"/>
    <w:rsid w:val="00564410"/>
    <w:rsid w:val="00564502"/>
    <w:rsid w:val="00564ABA"/>
    <w:rsid w:val="00564BFB"/>
    <w:rsid w:val="00564D7E"/>
    <w:rsid w:val="00564F72"/>
    <w:rsid w:val="0056573A"/>
    <w:rsid w:val="00565B8D"/>
    <w:rsid w:val="00565B90"/>
    <w:rsid w:val="00565D06"/>
    <w:rsid w:val="005664F8"/>
    <w:rsid w:val="00566BB1"/>
    <w:rsid w:val="00566D16"/>
    <w:rsid w:val="005704AD"/>
    <w:rsid w:val="00570A13"/>
    <w:rsid w:val="00570A8D"/>
    <w:rsid w:val="00570EB5"/>
    <w:rsid w:val="00571014"/>
    <w:rsid w:val="005716A2"/>
    <w:rsid w:val="00571C73"/>
    <w:rsid w:val="005729E4"/>
    <w:rsid w:val="0057306C"/>
    <w:rsid w:val="00573136"/>
    <w:rsid w:val="005731F9"/>
    <w:rsid w:val="005732A7"/>
    <w:rsid w:val="00573322"/>
    <w:rsid w:val="0057332D"/>
    <w:rsid w:val="0057353A"/>
    <w:rsid w:val="005738FF"/>
    <w:rsid w:val="00573BD6"/>
    <w:rsid w:val="00573C90"/>
    <w:rsid w:val="0057403C"/>
    <w:rsid w:val="00574221"/>
    <w:rsid w:val="00574497"/>
    <w:rsid w:val="005748D5"/>
    <w:rsid w:val="00574E3C"/>
    <w:rsid w:val="0057508B"/>
    <w:rsid w:val="0057513F"/>
    <w:rsid w:val="00575793"/>
    <w:rsid w:val="0057599A"/>
    <w:rsid w:val="00575BA9"/>
    <w:rsid w:val="00575C89"/>
    <w:rsid w:val="00575D80"/>
    <w:rsid w:val="00575E72"/>
    <w:rsid w:val="00576112"/>
    <w:rsid w:val="005769A8"/>
    <w:rsid w:val="00576AAD"/>
    <w:rsid w:val="00576E5A"/>
    <w:rsid w:val="00576FE1"/>
    <w:rsid w:val="005773CA"/>
    <w:rsid w:val="00577B60"/>
    <w:rsid w:val="00577E29"/>
    <w:rsid w:val="00580465"/>
    <w:rsid w:val="00580643"/>
    <w:rsid w:val="00581282"/>
    <w:rsid w:val="00581375"/>
    <w:rsid w:val="005815DA"/>
    <w:rsid w:val="00581F60"/>
    <w:rsid w:val="00581F80"/>
    <w:rsid w:val="00582058"/>
    <w:rsid w:val="005820F5"/>
    <w:rsid w:val="005827BA"/>
    <w:rsid w:val="00582881"/>
    <w:rsid w:val="00582A32"/>
    <w:rsid w:val="00582C7A"/>
    <w:rsid w:val="00582E48"/>
    <w:rsid w:val="005830E0"/>
    <w:rsid w:val="00583132"/>
    <w:rsid w:val="005831C3"/>
    <w:rsid w:val="00583C76"/>
    <w:rsid w:val="00583D71"/>
    <w:rsid w:val="00583DA1"/>
    <w:rsid w:val="00583E29"/>
    <w:rsid w:val="005841AD"/>
    <w:rsid w:val="005841C3"/>
    <w:rsid w:val="005841DB"/>
    <w:rsid w:val="005842D4"/>
    <w:rsid w:val="0058473F"/>
    <w:rsid w:val="00584BE9"/>
    <w:rsid w:val="00585398"/>
    <w:rsid w:val="00585543"/>
    <w:rsid w:val="00585621"/>
    <w:rsid w:val="0058586D"/>
    <w:rsid w:val="00585B32"/>
    <w:rsid w:val="00585B3B"/>
    <w:rsid w:val="00586232"/>
    <w:rsid w:val="00586258"/>
    <w:rsid w:val="00586713"/>
    <w:rsid w:val="005869B9"/>
    <w:rsid w:val="00586E13"/>
    <w:rsid w:val="00586E63"/>
    <w:rsid w:val="00587008"/>
    <w:rsid w:val="005873E7"/>
    <w:rsid w:val="0058745F"/>
    <w:rsid w:val="00587726"/>
    <w:rsid w:val="00587971"/>
    <w:rsid w:val="00587A36"/>
    <w:rsid w:val="00587D79"/>
    <w:rsid w:val="0059029B"/>
    <w:rsid w:val="00590417"/>
    <w:rsid w:val="005905BE"/>
    <w:rsid w:val="00590A40"/>
    <w:rsid w:val="00590B67"/>
    <w:rsid w:val="00590DF1"/>
    <w:rsid w:val="00591352"/>
    <w:rsid w:val="00591B76"/>
    <w:rsid w:val="00591C28"/>
    <w:rsid w:val="00591D84"/>
    <w:rsid w:val="00592305"/>
    <w:rsid w:val="005924E7"/>
    <w:rsid w:val="0059259B"/>
    <w:rsid w:val="005928C6"/>
    <w:rsid w:val="00592A73"/>
    <w:rsid w:val="00592AF7"/>
    <w:rsid w:val="00592CEB"/>
    <w:rsid w:val="00592D01"/>
    <w:rsid w:val="00592F64"/>
    <w:rsid w:val="00592FA4"/>
    <w:rsid w:val="0059375D"/>
    <w:rsid w:val="00593A03"/>
    <w:rsid w:val="00593E8C"/>
    <w:rsid w:val="0059408E"/>
    <w:rsid w:val="005944D3"/>
    <w:rsid w:val="00594C71"/>
    <w:rsid w:val="00595053"/>
    <w:rsid w:val="005950B7"/>
    <w:rsid w:val="00595388"/>
    <w:rsid w:val="00595530"/>
    <w:rsid w:val="005955B5"/>
    <w:rsid w:val="00595A7B"/>
    <w:rsid w:val="00595C23"/>
    <w:rsid w:val="00595FEB"/>
    <w:rsid w:val="00596199"/>
    <w:rsid w:val="005964EF"/>
    <w:rsid w:val="00596710"/>
    <w:rsid w:val="005967F7"/>
    <w:rsid w:val="005969CE"/>
    <w:rsid w:val="00596A31"/>
    <w:rsid w:val="00596B24"/>
    <w:rsid w:val="00596CDD"/>
    <w:rsid w:val="005970DA"/>
    <w:rsid w:val="00597217"/>
    <w:rsid w:val="0059726F"/>
    <w:rsid w:val="00597474"/>
    <w:rsid w:val="005974D7"/>
    <w:rsid w:val="00597E96"/>
    <w:rsid w:val="005A006D"/>
    <w:rsid w:val="005A00DB"/>
    <w:rsid w:val="005A00E7"/>
    <w:rsid w:val="005A07E3"/>
    <w:rsid w:val="005A098E"/>
    <w:rsid w:val="005A0CB3"/>
    <w:rsid w:val="005A117F"/>
    <w:rsid w:val="005A1552"/>
    <w:rsid w:val="005A1958"/>
    <w:rsid w:val="005A1D74"/>
    <w:rsid w:val="005A20CA"/>
    <w:rsid w:val="005A2120"/>
    <w:rsid w:val="005A2262"/>
    <w:rsid w:val="005A23C1"/>
    <w:rsid w:val="005A261F"/>
    <w:rsid w:val="005A2863"/>
    <w:rsid w:val="005A28C4"/>
    <w:rsid w:val="005A293E"/>
    <w:rsid w:val="005A2A03"/>
    <w:rsid w:val="005A2E2F"/>
    <w:rsid w:val="005A2EBA"/>
    <w:rsid w:val="005A3083"/>
    <w:rsid w:val="005A3153"/>
    <w:rsid w:val="005A315F"/>
    <w:rsid w:val="005A3237"/>
    <w:rsid w:val="005A381B"/>
    <w:rsid w:val="005A3B9D"/>
    <w:rsid w:val="005A45DB"/>
    <w:rsid w:val="005A4853"/>
    <w:rsid w:val="005A4936"/>
    <w:rsid w:val="005A4B38"/>
    <w:rsid w:val="005A4E42"/>
    <w:rsid w:val="005A4ED4"/>
    <w:rsid w:val="005A5502"/>
    <w:rsid w:val="005A56D0"/>
    <w:rsid w:val="005A589C"/>
    <w:rsid w:val="005A5969"/>
    <w:rsid w:val="005A5D32"/>
    <w:rsid w:val="005A5E14"/>
    <w:rsid w:val="005A5E8E"/>
    <w:rsid w:val="005A61AD"/>
    <w:rsid w:val="005A67F7"/>
    <w:rsid w:val="005A6D74"/>
    <w:rsid w:val="005A6E91"/>
    <w:rsid w:val="005A6FCC"/>
    <w:rsid w:val="005A7235"/>
    <w:rsid w:val="005A7850"/>
    <w:rsid w:val="005A78F6"/>
    <w:rsid w:val="005A7944"/>
    <w:rsid w:val="005A7B3C"/>
    <w:rsid w:val="005A7F1F"/>
    <w:rsid w:val="005A7F62"/>
    <w:rsid w:val="005B0551"/>
    <w:rsid w:val="005B05DE"/>
    <w:rsid w:val="005B0600"/>
    <w:rsid w:val="005B06C8"/>
    <w:rsid w:val="005B1321"/>
    <w:rsid w:val="005B1473"/>
    <w:rsid w:val="005B17B3"/>
    <w:rsid w:val="005B1CF1"/>
    <w:rsid w:val="005B1D0B"/>
    <w:rsid w:val="005B1FC7"/>
    <w:rsid w:val="005B2C82"/>
    <w:rsid w:val="005B2CF1"/>
    <w:rsid w:val="005B2F9A"/>
    <w:rsid w:val="005B3731"/>
    <w:rsid w:val="005B37C2"/>
    <w:rsid w:val="005B38AA"/>
    <w:rsid w:val="005B4503"/>
    <w:rsid w:val="005B455E"/>
    <w:rsid w:val="005B4848"/>
    <w:rsid w:val="005B4BBA"/>
    <w:rsid w:val="005B4CE0"/>
    <w:rsid w:val="005B4D0B"/>
    <w:rsid w:val="005B4E79"/>
    <w:rsid w:val="005B4F42"/>
    <w:rsid w:val="005B5173"/>
    <w:rsid w:val="005B5472"/>
    <w:rsid w:val="005B54A9"/>
    <w:rsid w:val="005B56C4"/>
    <w:rsid w:val="005B56E1"/>
    <w:rsid w:val="005B57FD"/>
    <w:rsid w:val="005B6121"/>
    <w:rsid w:val="005B6735"/>
    <w:rsid w:val="005B68A2"/>
    <w:rsid w:val="005B6C94"/>
    <w:rsid w:val="005B6FEC"/>
    <w:rsid w:val="005B6FF6"/>
    <w:rsid w:val="005B72A0"/>
    <w:rsid w:val="005B76C3"/>
    <w:rsid w:val="005B7726"/>
    <w:rsid w:val="005B787C"/>
    <w:rsid w:val="005B7A53"/>
    <w:rsid w:val="005B7EF7"/>
    <w:rsid w:val="005B7F60"/>
    <w:rsid w:val="005C0056"/>
    <w:rsid w:val="005C0957"/>
    <w:rsid w:val="005C0C1F"/>
    <w:rsid w:val="005C0DA4"/>
    <w:rsid w:val="005C1045"/>
    <w:rsid w:val="005C14F3"/>
    <w:rsid w:val="005C156E"/>
    <w:rsid w:val="005C1E73"/>
    <w:rsid w:val="005C248D"/>
    <w:rsid w:val="005C2580"/>
    <w:rsid w:val="005C2C25"/>
    <w:rsid w:val="005C3371"/>
    <w:rsid w:val="005C3DDA"/>
    <w:rsid w:val="005C415C"/>
    <w:rsid w:val="005C4461"/>
    <w:rsid w:val="005C4771"/>
    <w:rsid w:val="005C4A15"/>
    <w:rsid w:val="005C4E07"/>
    <w:rsid w:val="005C56EF"/>
    <w:rsid w:val="005C5851"/>
    <w:rsid w:val="005C5867"/>
    <w:rsid w:val="005C587C"/>
    <w:rsid w:val="005C5A05"/>
    <w:rsid w:val="005C5A22"/>
    <w:rsid w:val="005C6129"/>
    <w:rsid w:val="005C6671"/>
    <w:rsid w:val="005C67A9"/>
    <w:rsid w:val="005C6B4A"/>
    <w:rsid w:val="005C6DB6"/>
    <w:rsid w:val="005C6F4F"/>
    <w:rsid w:val="005C74EF"/>
    <w:rsid w:val="005C76DA"/>
    <w:rsid w:val="005D03C1"/>
    <w:rsid w:val="005D05D1"/>
    <w:rsid w:val="005D0604"/>
    <w:rsid w:val="005D0D0C"/>
    <w:rsid w:val="005D0D41"/>
    <w:rsid w:val="005D0E29"/>
    <w:rsid w:val="005D0EB7"/>
    <w:rsid w:val="005D121E"/>
    <w:rsid w:val="005D1347"/>
    <w:rsid w:val="005D1507"/>
    <w:rsid w:val="005D1625"/>
    <w:rsid w:val="005D1635"/>
    <w:rsid w:val="005D1CA7"/>
    <w:rsid w:val="005D210A"/>
    <w:rsid w:val="005D21BD"/>
    <w:rsid w:val="005D220E"/>
    <w:rsid w:val="005D228F"/>
    <w:rsid w:val="005D269F"/>
    <w:rsid w:val="005D29A9"/>
    <w:rsid w:val="005D352F"/>
    <w:rsid w:val="005D3758"/>
    <w:rsid w:val="005D40BD"/>
    <w:rsid w:val="005D411A"/>
    <w:rsid w:val="005D47EB"/>
    <w:rsid w:val="005D4AD8"/>
    <w:rsid w:val="005D5A36"/>
    <w:rsid w:val="005D6026"/>
    <w:rsid w:val="005D6091"/>
    <w:rsid w:val="005D6539"/>
    <w:rsid w:val="005D6CBD"/>
    <w:rsid w:val="005D6D4C"/>
    <w:rsid w:val="005D70D6"/>
    <w:rsid w:val="005D78FD"/>
    <w:rsid w:val="005D79B6"/>
    <w:rsid w:val="005D7EB9"/>
    <w:rsid w:val="005E0873"/>
    <w:rsid w:val="005E094A"/>
    <w:rsid w:val="005E0C61"/>
    <w:rsid w:val="005E0D8F"/>
    <w:rsid w:val="005E0E9E"/>
    <w:rsid w:val="005E0EDF"/>
    <w:rsid w:val="005E0FD2"/>
    <w:rsid w:val="005E1B59"/>
    <w:rsid w:val="005E1CC7"/>
    <w:rsid w:val="005E1FE6"/>
    <w:rsid w:val="005E20C8"/>
    <w:rsid w:val="005E22EB"/>
    <w:rsid w:val="005E27DB"/>
    <w:rsid w:val="005E3424"/>
    <w:rsid w:val="005E3658"/>
    <w:rsid w:val="005E37CE"/>
    <w:rsid w:val="005E3A4C"/>
    <w:rsid w:val="005E3B9C"/>
    <w:rsid w:val="005E3BB7"/>
    <w:rsid w:val="005E3D01"/>
    <w:rsid w:val="005E4453"/>
    <w:rsid w:val="005E48AD"/>
    <w:rsid w:val="005E49BF"/>
    <w:rsid w:val="005E4A56"/>
    <w:rsid w:val="005E4ADD"/>
    <w:rsid w:val="005E4B99"/>
    <w:rsid w:val="005E5316"/>
    <w:rsid w:val="005E6AD0"/>
    <w:rsid w:val="005E6D29"/>
    <w:rsid w:val="005E6E7F"/>
    <w:rsid w:val="005E7441"/>
    <w:rsid w:val="005E74C5"/>
    <w:rsid w:val="005E7972"/>
    <w:rsid w:val="005E7E3C"/>
    <w:rsid w:val="005E7EA0"/>
    <w:rsid w:val="005E7FE0"/>
    <w:rsid w:val="005F01DF"/>
    <w:rsid w:val="005F0DCA"/>
    <w:rsid w:val="005F13DF"/>
    <w:rsid w:val="005F1425"/>
    <w:rsid w:val="005F1952"/>
    <w:rsid w:val="005F1EA9"/>
    <w:rsid w:val="005F20B5"/>
    <w:rsid w:val="005F2298"/>
    <w:rsid w:val="005F23EB"/>
    <w:rsid w:val="005F2431"/>
    <w:rsid w:val="005F25BC"/>
    <w:rsid w:val="005F2704"/>
    <w:rsid w:val="005F295D"/>
    <w:rsid w:val="005F296A"/>
    <w:rsid w:val="005F2CB1"/>
    <w:rsid w:val="005F2D06"/>
    <w:rsid w:val="005F39D5"/>
    <w:rsid w:val="005F3C75"/>
    <w:rsid w:val="005F3EEF"/>
    <w:rsid w:val="005F407C"/>
    <w:rsid w:val="005F428F"/>
    <w:rsid w:val="005F4736"/>
    <w:rsid w:val="005F4971"/>
    <w:rsid w:val="005F5159"/>
    <w:rsid w:val="005F5687"/>
    <w:rsid w:val="005F5777"/>
    <w:rsid w:val="005F57CD"/>
    <w:rsid w:val="005F5C4E"/>
    <w:rsid w:val="005F5E02"/>
    <w:rsid w:val="005F62E8"/>
    <w:rsid w:val="005F66C1"/>
    <w:rsid w:val="005F6C67"/>
    <w:rsid w:val="005F6DD1"/>
    <w:rsid w:val="005F745D"/>
    <w:rsid w:val="005F75F8"/>
    <w:rsid w:val="005F7716"/>
    <w:rsid w:val="005F7A7F"/>
    <w:rsid w:val="005F7BEE"/>
    <w:rsid w:val="005F7BF8"/>
    <w:rsid w:val="005F7C4E"/>
    <w:rsid w:val="005F7D18"/>
    <w:rsid w:val="006001AD"/>
    <w:rsid w:val="00600AFE"/>
    <w:rsid w:val="0060162D"/>
    <w:rsid w:val="00601D3C"/>
    <w:rsid w:val="00602BC8"/>
    <w:rsid w:val="00602C47"/>
    <w:rsid w:val="00602F65"/>
    <w:rsid w:val="00603184"/>
    <w:rsid w:val="006036A1"/>
    <w:rsid w:val="0060377C"/>
    <w:rsid w:val="00603EF1"/>
    <w:rsid w:val="0060404A"/>
    <w:rsid w:val="00604489"/>
    <w:rsid w:val="00604568"/>
    <w:rsid w:val="00604642"/>
    <w:rsid w:val="00604D15"/>
    <w:rsid w:val="00604E46"/>
    <w:rsid w:val="006051B6"/>
    <w:rsid w:val="00605734"/>
    <w:rsid w:val="00605793"/>
    <w:rsid w:val="00605B6A"/>
    <w:rsid w:val="00605E1E"/>
    <w:rsid w:val="006060DC"/>
    <w:rsid w:val="0060629F"/>
    <w:rsid w:val="00606505"/>
    <w:rsid w:val="006067BE"/>
    <w:rsid w:val="006068FE"/>
    <w:rsid w:val="00606A55"/>
    <w:rsid w:val="0060718F"/>
    <w:rsid w:val="00607C80"/>
    <w:rsid w:val="00607E03"/>
    <w:rsid w:val="00607E1C"/>
    <w:rsid w:val="0061007E"/>
    <w:rsid w:val="006103A9"/>
    <w:rsid w:val="00610417"/>
    <w:rsid w:val="00610778"/>
    <w:rsid w:val="0061077D"/>
    <w:rsid w:val="00610824"/>
    <w:rsid w:val="006108CB"/>
    <w:rsid w:val="00610A0E"/>
    <w:rsid w:val="00611346"/>
    <w:rsid w:val="00611841"/>
    <w:rsid w:val="0061187F"/>
    <w:rsid w:val="00611908"/>
    <w:rsid w:val="006121DF"/>
    <w:rsid w:val="00612347"/>
    <w:rsid w:val="006124BE"/>
    <w:rsid w:val="0061256D"/>
    <w:rsid w:val="0061259F"/>
    <w:rsid w:val="006125F2"/>
    <w:rsid w:val="00612945"/>
    <w:rsid w:val="006129C7"/>
    <w:rsid w:val="00613670"/>
    <w:rsid w:val="006136AA"/>
    <w:rsid w:val="00613FE3"/>
    <w:rsid w:val="006140EA"/>
    <w:rsid w:val="00614349"/>
    <w:rsid w:val="00614777"/>
    <w:rsid w:val="00614A32"/>
    <w:rsid w:val="00614A9C"/>
    <w:rsid w:val="00614BC0"/>
    <w:rsid w:val="00614DE7"/>
    <w:rsid w:val="00614FFF"/>
    <w:rsid w:val="00615BA3"/>
    <w:rsid w:val="006160E8"/>
    <w:rsid w:val="006162A1"/>
    <w:rsid w:val="006163A6"/>
    <w:rsid w:val="00616E50"/>
    <w:rsid w:val="00616FC7"/>
    <w:rsid w:val="006171EE"/>
    <w:rsid w:val="006174D7"/>
    <w:rsid w:val="00617577"/>
    <w:rsid w:val="0061790F"/>
    <w:rsid w:val="00617C20"/>
    <w:rsid w:val="006208E5"/>
    <w:rsid w:val="00620D55"/>
    <w:rsid w:val="00620E38"/>
    <w:rsid w:val="0062105E"/>
    <w:rsid w:val="006211F5"/>
    <w:rsid w:val="00621373"/>
    <w:rsid w:val="006215FF"/>
    <w:rsid w:val="006218A2"/>
    <w:rsid w:val="00621CDE"/>
    <w:rsid w:val="00621DFF"/>
    <w:rsid w:val="00621EB4"/>
    <w:rsid w:val="00621FE2"/>
    <w:rsid w:val="006221ED"/>
    <w:rsid w:val="00622A16"/>
    <w:rsid w:val="00622BC3"/>
    <w:rsid w:val="0062370A"/>
    <w:rsid w:val="00623A2A"/>
    <w:rsid w:val="00623C10"/>
    <w:rsid w:val="00623DFB"/>
    <w:rsid w:val="006241EB"/>
    <w:rsid w:val="0062439D"/>
    <w:rsid w:val="006245BC"/>
    <w:rsid w:val="0062471D"/>
    <w:rsid w:val="00624BB8"/>
    <w:rsid w:val="00624CCA"/>
    <w:rsid w:val="00624E06"/>
    <w:rsid w:val="00625119"/>
    <w:rsid w:val="006252B4"/>
    <w:rsid w:val="00625457"/>
    <w:rsid w:val="0062568C"/>
    <w:rsid w:val="006259DE"/>
    <w:rsid w:val="00625C1A"/>
    <w:rsid w:val="00625C51"/>
    <w:rsid w:val="00625FDB"/>
    <w:rsid w:val="006261B5"/>
    <w:rsid w:val="00626462"/>
    <w:rsid w:val="006268A3"/>
    <w:rsid w:val="006269EA"/>
    <w:rsid w:val="00626CE9"/>
    <w:rsid w:val="00626F55"/>
    <w:rsid w:val="0062749A"/>
    <w:rsid w:val="006307F0"/>
    <w:rsid w:val="00630CE4"/>
    <w:rsid w:val="00630D17"/>
    <w:rsid w:val="0063157A"/>
    <w:rsid w:val="006319FB"/>
    <w:rsid w:val="00631AF1"/>
    <w:rsid w:val="00631F36"/>
    <w:rsid w:val="00631F4D"/>
    <w:rsid w:val="006321E3"/>
    <w:rsid w:val="00632458"/>
    <w:rsid w:val="0063249C"/>
    <w:rsid w:val="00633BEF"/>
    <w:rsid w:val="00633C6C"/>
    <w:rsid w:val="00633DB4"/>
    <w:rsid w:val="00633ECB"/>
    <w:rsid w:val="006340C4"/>
    <w:rsid w:val="0063426D"/>
    <w:rsid w:val="006344AB"/>
    <w:rsid w:val="006344C1"/>
    <w:rsid w:val="00634619"/>
    <w:rsid w:val="00634899"/>
    <w:rsid w:val="006348A8"/>
    <w:rsid w:val="00634B35"/>
    <w:rsid w:val="006350A3"/>
    <w:rsid w:val="0063520F"/>
    <w:rsid w:val="0063546D"/>
    <w:rsid w:val="006356A6"/>
    <w:rsid w:val="006367B9"/>
    <w:rsid w:val="00636A56"/>
    <w:rsid w:val="00636BC8"/>
    <w:rsid w:val="0063741B"/>
    <w:rsid w:val="0063769F"/>
    <w:rsid w:val="00637762"/>
    <w:rsid w:val="0063786D"/>
    <w:rsid w:val="00637CE4"/>
    <w:rsid w:val="00637E9B"/>
    <w:rsid w:val="00640005"/>
    <w:rsid w:val="00640031"/>
    <w:rsid w:val="006407BB"/>
    <w:rsid w:val="00640809"/>
    <w:rsid w:val="00640920"/>
    <w:rsid w:val="0064097B"/>
    <w:rsid w:val="0064132D"/>
    <w:rsid w:val="0064214F"/>
    <w:rsid w:val="00642F12"/>
    <w:rsid w:val="00642F38"/>
    <w:rsid w:val="0064326D"/>
    <w:rsid w:val="00643392"/>
    <w:rsid w:val="00643BFD"/>
    <w:rsid w:val="0064420A"/>
    <w:rsid w:val="006442CB"/>
    <w:rsid w:val="00644628"/>
    <w:rsid w:val="006449EB"/>
    <w:rsid w:val="006450FE"/>
    <w:rsid w:val="006455FB"/>
    <w:rsid w:val="00645861"/>
    <w:rsid w:val="00645B1E"/>
    <w:rsid w:val="00645CDB"/>
    <w:rsid w:val="00645E3B"/>
    <w:rsid w:val="00645EAE"/>
    <w:rsid w:val="00646434"/>
    <w:rsid w:val="00646BF7"/>
    <w:rsid w:val="00646D4C"/>
    <w:rsid w:val="00646E0C"/>
    <w:rsid w:val="00646E7F"/>
    <w:rsid w:val="006473CA"/>
    <w:rsid w:val="00647807"/>
    <w:rsid w:val="0064799C"/>
    <w:rsid w:val="006479B4"/>
    <w:rsid w:val="00647CFC"/>
    <w:rsid w:val="006504F7"/>
    <w:rsid w:val="00650533"/>
    <w:rsid w:val="00650666"/>
    <w:rsid w:val="00650AC2"/>
    <w:rsid w:val="00651149"/>
    <w:rsid w:val="0065132B"/>
    <w:rsid w:val="006513E6"/>
    <w:rsid w:val="00651588"/>
    <w:rsid w:val="006517DD"/>
    <w:rsid w:val="00651822"/>
    <w:rsid w:val="00651881"/>
    <w:rsid w:val="00651D9D"/>
    <w:rsid w:val="00652464"/>
    <w:rsid w:val="006524CC"/>
    <w:rsid w:val="00652D40"/>
    <w:rsid w:val="00652EC1"/>
    <w:rsid w:val="0065321B"/>
    <w:rsid w:val="0065337F"/>
    <w:rsid w:val="00653575"/>
    <w:rsid w:val="00653765"/>
    <w:rsid w:val="00653A1E"/>
    <w:rsid w:val="00653BFD"/>
    <w:rsid w:val="006543E7"/>
    <w:rsid w:val="0065482F"/>
    <w:rsid w:val="0065497C"/>
    <w:rsid w:val="00654E9B"/>
    <w:rsid w:val="0065571E"/>
    <w:rsid w:val="0065596F"/>
    <w:rsid w:val="00655C24"/>
    <w:rsid w:val="006562EC"/>
    <w:rsid w:val="006564D3"/>
    <w:rsid w:val="00656D5F"/>
    <w:rsid w:val="00656DEB"/>
    <w:rsid w:val="00656F49"/>
    <w:rsid w:val="00656F93"/>
    <w:rsid w:val="0065717A"/>
    <w:rsid w:val="00657CED"/>
    <w:rsid w:val="0066039E"/>
    <w:rsid w:val="006605E3"/>
    <w:rsid w:val="00660601"/>
    <w:rsid w:val="00660626"/>
    <w:rsid w:val="0066095F"/>
    <w:rsid w:val="00660C8F"/>
    <w:rsid w:val="00661E50"/>
    <w:rsid w:val="00661E76"/>
    <w:rsid w:val="006622EC"/>
    <w:rsid w:val="0066276A"/>
    <w:rsid w:val="00662BD5"/>
    <w:rsid w:val="00663308"/>
    <w:rsid w:val="00663481"/>
    <w:rsid w:val="006635F9"/>
    <w:rsid w:val="00663753"/>
    <w:rsid w:val="006637B7"/>
    <w:rsid w:val="006639D1"/>
    <w:rsid w:val="00663AA0"/>
    <w:rsid w:val="00663CA0"/>
    <w:rsid w:val="00663CAD"/>
    <w:rsid w:val="00663CE0"/>
    <w:rsid w:val="0066455A"/>
    <w:rsid w:val="00664BEB"/>
    <w:rsid w:val="00664C57"/>
    <w:rsid w:val="00664D41"/>
    <w:rsid w:val="00665263"/>
    <w:rsid w:val="006652D1"/>
    <w:rsid w:val="00665466"/>
    <w:rsid w:val="006656CC"/>
    <w:rsid w:val="006657F9"/>
    <w:rsid w:val="00665CC0"/>
    <w:rsid w:val="00665F3E"/>
    <w:rsid w:val="00665F82"/>
    <w:rsid w:val="00666866"/>
    <w:rsid w:val="00666C1B"/>
    <w:rsid w:val="00666C4B"/>
    <w:rsid w:val="00666EF7"/>
    <w:rsid w:val="0066713A"/>
    <w:rsid w:val="006672FA"/>
    <w:rsid w:val="006674C3"/>
    <w:rsid w:val="006674E0"/>
    <w:rsid w:val="00667556"/>
    <w:rsid w:val="006676B9"/>
    <w:rsid w:val="0066771B"/>
    <w:rsid w:val="006678FF"/>
    <w:rsid w:val="0067026E"/>
    <w:rsid w:val="0067045A"/>
    <w:rsid w:val="00670778"/>
    <w:rsid w:val="006709D3"/>
    <w:rsid w:val="00670B44"/>
    <w:rsid w:val="00670EC8"/>
    <w:rsid w:val="0067167C"/>
    <w:rsid w:val="006718DC"/>
    <w:rsid w:val="00672209"/>
    <w:rsid w:val="00672803"/>
    <w:rsid w:val="006728EF"/>
    <w:rsid w:val="00672F0B"/>
    <w:rsid w:val="006730D2"/>
    <w:rsid w:val="006732BF"/>
    <w:rsid w:val="006739EE"/>
    <w:rsid w:val="00673A77"/>
    <w:rsid w:val="00673AC9"/>
    <w:rsid w:val="00673D2D"/>
    <w:rsid w:val="0067419B"/>
    <w:rsid w:val="006743B4"/>
    <w:rsid w:val="006747B9"/>
    <w:rsid w:val="00674F19"/>
    <w:rsid w:val="00675094"/>
    <w:rsid w:val="0067516B"/>
    <w:rsid w:val="00675706"/>
    <w:rsid w:val="00675A4E"/>
    <w:rsid w:val="00675B06"/>
    <w:rsid w:val="0067652F"/>
    <w:rsid w:val="0067653C"/>
    <w:rsid w:val="0067688E"/>
    <w:rsid w:val="00676956"/>
    <w:rsid w:val="0067699A"/>
    <w:rsid w:val="00677267"/>
    <w:rsid w:val="0067730E"/>
    <w:rsid w:val="0067774E"/>
    <w:rsid w:val="006777A2"/>
    <w:rsid w:val="00680434"/>
    <w:rsid w:val="006807E5"/>
    <w:rsid w:val="006809C7"/>
    <w:rsid w:val="00681090"/>
    <w:rsid w:val="00681232"/>
    <w:rsid w:val="0068151E"/>
    <w:rsid w:val="006821A1"/>
    <w:rsid w:val="00682414"/>
    <w:rsid w:val="0068280B"/>
    <w:rsid w:val="00682B53"/>
    <w:rsid w:val="00682DE9"/>
    <w:rsid w:val="00682F8C"/>
    <w:rsid w:val="00682FD8"/>
    <w:rsid w:val="00683228"/>
    <w:rsid w:val="00683552"/>
    <w:rsid w:val="006838B2"/>
    <w:rsid w:val="00683D16"/>
    <w:rsid w:val="0068411B"/>
    <w:rsid w:val="00684332"/>
    <w:rsid w:val="00684401"/>
    <w:rsid w:val="006845AC"/>
    <w:rsid w:val="00684606"/>
    <w:rsid w:val="0068487F"/>
    <w:rsid w:val="00684BA9"/>
    <w:rsid w:val="00684E28"/>
    <w:rsid w:val="00684E89"/>
    <w:rsid w:val="00685010"/>
    <w:rsid w:val="00685C0D"/>
    <w:rsid w:val="00685F1B"/>
    <w:rsid w:val="00685F47"/>
    <w:rsid w:val="00685F5A"/>
    <w:rsid w:val="006865B1"/>
    <w:rsid w:val="00686841"/>
    <w:rsid w:val="00686AEE"/>
    <w:rsid w:val="00686D30"/>
    <w:rsid w:val="00686EE8"/>
    <w:rsid w:val="006872BB"/>
    <w:rsid w:val="006872FE"/>
    <w:rsid w:val="00687326"/>
    <w:rsid w:val="006905AC"/>
    <w:rsid w:val="006905C9"/>
    <w:rsid w:val="00690AF9"/>
    <w:rsid w:val="00690B1C"/>
    <w:rsid w:val="00690CB2"/>
    <w:rsid w:val="00690D10"/>
    <w:rsid w:val="00690F72"/>
    <w:rsid w:val="00691369"/>
    <w:rsid w:val="006918F0"/>
    <w:rsid w:val="006921A2"/>
    <w:rsid w:val="00692695"/>
    <w:rsid w:val="006926C8"/>
    <w:rsid w:val="00692B0C"/>
    <w:rsid w:val="00692BE4"/>
    <w:rsid w:val="006937C9"/>
    <w:rsid w:val="00694565"/>
    <w:rsid w:val="00695858"/>
    <w:rsid w:val="006959C7"/>
    <w:rsid w:val="00695B73"/>
    <w:rsid w:val="00695C26"/>
    <w:rsid w:val="00695C38"/>
    <w:rsid w:val="00695C48"/>
    <w:rsid w:val="006966F6"/>
    <w:rsid w:val="006967A6"/>
    <w:rsid w:val="006967F6"/>
    <w:rsid w:val="00696864"/>
    <w:rsid w:val="00696A75"/>
    <w:rsid w:val="00696BB1"/>
    <w:rsid w:val="00696EAA"/>
    <w:rsid w:val="006971B7"/>
    <w:rsid w:val="006971F9"/>
    <w:rsid w:val="0069720F"/>
    <w:rsid w:val="00697997"/>
    <w:rsid w:val="00697B5F"/>
    <w:rsid w:val="00697BAE"/>
    <w:rsid w:val="00697C75"/>
    <w:rsid w:val="00697DDE"/>
    <w:rsid w:val="00697E03"/>
    <w:rsid w:val="006A0905"/>
    <w:rsid w:val="006A0E5A"/>
    <w:rsid w:val="006A0FB8"/>
    <w:rsid w:val="006A101E"/>
    <w:rsid w:val="006A144B"/>
    <w:rsid w:val="006A15F5"/>
    <w:rsid w:val="006A1653"/>
    <w:rsid w:val="006A1FDF"/>
    <w:rsid w:val="006A2056"/>
    <w:rsid w:val="006A217A"/>
    <w:rsid w:val="006A2193"/>
    <w:rsid w:val="006A2773"/>
    <w:rsid w:val="006A2811"/>
    <w:rsid w:val="006A2AA4"/>
    <w:rsid w:val="006A2BD5"/>
    <w:rsid w:val="006A2C3A"/>
    <w:rsid w:val="006A2DF6"/>
    <w:rsid w:val="006A2FCC"/>
    <w:rsid w:val="006A3017"/>
    <w:rsid w:val="006A3073"/>
    <w:rsid w:val="006A34E0"/>
    <w:rsid w:val="006A38BB"/>
    <w:rsid w:val="006A3CC7"/>
    <w:rsid w:val="006A4CDD"/>
    <w:rsid w:val="006A4E37"/>
    <w:rsid w:val="006A4E43"/>
    <w:rsid w:val="006A5085"/>
    <w:rsid w:val="006A55F1"/>
    <w:rsid w:val="006A569F"/>
    <w:rsid w:val="006A5C3E"/>
    <w:rsid w:val="006A60D1"/>
    <w:rsid w:val="006A6921"/>
    <w:rsid w:val="006A6A72"/>
    <w:rsid w:val="006A6C70"/>
    <w:rsid w:val="006A737E"/>
    <w:rsid w:val="006A79FF"/>
    <w:rsid w:val="006A7A98"/>
    <w:rsid w:val="006B0169"/>
    <w:rsid w:val="006B0198"/>
    <w:rsid w:val="006B03D9"/>
    <w:rsid w:val="006B0930"/>
    <w:rsid w:val="006B0FBE"/>
    <w:rsid w:val="006B0FD7"/>
    <w:rsid w:val="006B14E8"/>
    <w:rsid w:val="006B1647"/>
    <w:rsid w:val="006B18B5"/>
    <w:rsid w:val="006B1A65"/>
    <w:rsid w:val="006B1B94"/>
    <w:rsid w:val="006B1C44"/>
    <w:rsid w:val="006B2061"/>
    <w:rsid w:val="006B2331"/>
    <w:rsid w:val="006B247B"/>
    <w:rsid w:val="006B26ED"/>
    <w:rsid w:val="006B2C8E"/>
    <w:rsid w:val="006B2D3D"/>
    <w:rsid w:val="006B2FBC"/>
    <w:rsid w:val="006B2FD4"/>
    <w:rsid w:val="006B349F"/>
    <w:rsid w:val="006B34C7"/>
    <w:rsid w:val="006B3535"/>
    <w:rsid w:val="006B35BB"/>
    <w:rsid w:val="006B37E9"/>
    <w:rsid w:val="006B4EBA"/>
    <w:rsid w:val="006B50AF"/>
    <w:rsid w:val="006B53E1"/>
    <w:rsid w:val="006B5638"/>
    <w:rsid w:val="006B5AE3"/>
    <w:rsid w:val="006B5C03"/>
    <w:rsid w:val="006B5D84"/>
    <w:rsid w:val="006B6B75"/>
    <w:rsid w:val="006B6CBC"/>
    <w:rsid w:val="006B6F94"/>
    <w:rsid w:val="006B717F"/>
    <w:rsid w:val="006B7365"/>
    <w:rsid w:val="006B7483"/>
    <w:rsid w:val="006B75EB"/>
    <w:rsid w:val="006B7DF3"/>
    <w:rsid w:val="006C111C"/>
    <w:rsid w:val="006C13D1"/>
    <w:rsid w:val="006C13EC"/>
    <w:rsid w:val="006C19B6"/>
    <w:rsid w:val="006C1D89"/>
    <w:rsid w:val="006C1EB1"/>
    <w:rsid w:val="006C1EB9"/>
    <w:rsid w:val="006C208E"/>
    <w:rsid w:val="006C20AF"/>
    <w:rsid w:val="006C21BB"/>
    <w:rsid w:val="006C2292"/>
    <w:rsid w:val="006C23BB"/>
    <w:rsid w:val="006C2628"/>
    <w:rsid w:val="006C2BD7"/>
    <w:rsid w:val="006C2C2D"/>
    <w:rsid w:val="006C2CB1"/>
    <w:rsid w:val="006C2E9A"/>
    <w:rsid w:val="006C3D28"/>
    <w:rsid w:val="006C4255"/>
    <w:rsid w:val="006C4306"/>
    <w:rsid w:val="006C4639"/>
    <w:rsid w:val="006C4A3C"/>
    <w:rsid w:val="006C5010"/>
    <w:rsid w:val="006C533A"/>
    <w:rsid w:val="006C5384"/>
    <w:rsid w:val="006C55C4"/>
    <w:rsid w:val="006C56F6"/>
    <w:rsid w:val="006C5A21"/>
    <w:rsid w:val="006C5C27"/>
    <w:rsid w:val="006C5ECE"/>
    <w:rsid w:val="006C628A"/>
    <w:rsid w:val="006C6514"/>
    <w:rsid w:val="006C6B8C"/>
    <w:rsid w:val="006C6CA0"/>
    <w:rsid w:val="006C6DA5"/>
    <w:rsid w:val="006C741E"/>
    <w:rsid w:val="006C7776"/>
    <w:rsid w:val="006C77EF"/>
    <w:rsid w:val="006C7860"/>
    <w:rsid w:val="006C7ACE"/>
    <w:rsid w:val="006C7E5A"/>
    <w:rsid w:val="006C7ED8"/>
    <w:rsid w:val="006D0396"/>
    <w:rsid w:val="006D08FE"/>
    <w:rsid w:val="006D0A52"/>
    <w:rsid w:val="006D0C34"/>
    <w:rsid w:val="006D0F0A"/>
    <w:rsid w:val="006D13A6"/>
    <w:rsid w:val="006D1F30"/>
    <w:rsid w:val="006D1FB2"/>
    <w:rsid w:val="006D2056"/>
    <w:rsid w:val="006D2255"/>
    <w:rsid w:val="006D24D7"/>
    <w:rsid w:val="006D2687"/>
    <w:rsid w:val="006D2763"/>
    <w:rsid w:val="006D2A74"/>
    <w:rsid w:val="006D3181"/>
    <w:rsid w:val="006D31A8"/>
    <w:rsid w:val="006D3209"/>
    <w:rsid w:val="006D3616"/>
    <w:rsid w:val="006D3AE8"/>
    <w:rsid w:val="006D3E20"/>
    <w:rsid w:val="006D3F0D"/>
    <w:rsid w:val="006D433C"/>
    <w:rsid w:val="006D486D"/>
    <w:rsid w:val="006D4992"/>
    <w:rsid w:val="006D4C39"/>
    <w:rsid w:val="006D4C62"/>
    <w:rsid w:val="006D4F37"/>
    <w:rsid w:val="006D5154"/>
    <w:rsid w:val="006D5270"/>
    <w:rsid w:val="006D5899"/>
    <w:rsid w:val="006D5B06"/>
    <w:rsid w:val="006D5BB0"/>
    <w:rsid w:val="006D5DE4"/>
    <w:rsid w:val="006D6547"/>
    <w:rsid w:val="006D6672"/>
    <w:rsid w:val="006D7073"/>
    <w:rsid w:val="006D70D4"/>
    <w:rsid w:val="006D7420"/>
    <w:rsid w:val="006D78D9"/>
    <w:rsid w:val="006D7CC6"/>
    <w:rsid w:val="006D7E68"/>
    <w:rsid w:val="006E00C5"/>
    <w:rsid w:val="006E0482"/>
    <w:rsid w:val="006E048A"/>
    <w:rsid w:val="006E0C16"/>
    <w:rsid w:val="006E0F20"/>
    <w:rsid w:val="006E1024"/>
    <w:rsid w:val="006E1A82"/>
    <w:rsid w:val="006E1ACD"/>
    <w:rsid w:val="006E1B5C"/>
    <w:rsid w:val="006E22D0"/>
    <w:rsid w:val="006E24B9"/>
    <w:rsid w:val="006E2BC1"/>
    <w:rsid w:val="006E2F20"/>
    <w:rsid w:val="006E31ED"/>
    <w:rsid w:val="006E3B29"/>
    <w:rsid w:val="006E3B4C"/>
    <w:rsid w:val="006E48F0"/>
    <w:rsid w:val="006E49EF"/>
    <w:rsid w:val="006E4C3B"/>
    <w:rsid w:val="006E5740"/>
    <w:rsid w:val="006E592D"/>
    <w:rsid w:val="006E59B4"/>
    <w:rsid w:val="006E5FBA"/>
    <w:rsid w:val="006E6246"/>
    <w:rsid w:val="006E65FE"/>
    <w:rsid w:val="006E6A69"/>
    <w:rsid w:val="006E6FE0"/>
    <w:rsid w:val="006E73D0"/>
    <w:rsid w:val="006E77A5"/>
    <w:rsid w:val="006E7D07"/>
    <w:rsid w:val="006F0013"/>
    <w:rsid w:val="006F03D6"/>
    <w:rsid w:val="006F0569"/>
    <w:rsid w:val="006F0AD3"/>
    <w:rsid w:val="006F0AF0"/>
    <w:rsid w:val="006F17D3"/>
    <w:rsid w:val="006F1C40"/>
    <w:rsid w:val="006F1F0B"/>
    <w:rsid w:val="006F215F"/>
    <w:rsid w:val="006F224D"/>
    <w:rsid w:val="006F23AB"/>
    <w:rsid w:val="006F23CF"/>
    <w:rsid w:val="006F25F2"/>
    <w:rsid w:val="006F27C3"/>
    <w:rsid w:val="006F2B41"/>
    <w:rsid w:val="006F2F59"/>
    <w:rsid w:val="006F3994"/>
    <w:rsid w:val="006F3B8A"/>
    <w:rsid w:val="006F3E49"/>
    <w:rsid w:val="006F47D5"/>
    <w:rsid w:val="006F4825"/>
    <w:rsid w:val="006F4A41"/>
    <w:rsid w:val="006F4DCF"/>
    <w:rsid w:val="006F5021"/>
    <w:rsid w:val="006F536E"/>
    <w:rsid w:val="006F61F3"/>
    <w:rsid w:val="006F64D4"/>
    <w:rsid w:val="006F66AE"/>
    <w:rsid w:val="006F68DD"/>
    <w:rsid w:val="006F6D8D"/>
    <w:rsid w:val="006F7848"/>
    <w:rsid w:val="006F795D"/>
    <w:rsid w:val="006F7A17"/>
    <w:rsid w:val="006F7D0A"/>
    <w:rsid w:val="006F7FC5"/>
    <w:rsid w:val="007007A1"/>
    <w:rsid w:val="00700868"/>
    <w:rsid w:val="00700979"/>
    <w:rsid w:val="00700BF1"/>
    <w:rsid w:val="00700C62"/>
    <w:rsid w:val="00700E12"/>
    <w:rsid w:val="00700F7A"/>
    <w:rsid w:val="0070156A"/>
    <w:rsid w:val="0070173E"/>
    <w:rsid w:val="007017C7"/>
    <w:rsid w:val="0070198E"/>
    <w:rsid w:val="00701B12"/>
    <w:rsid w:val="00701CF1"/>
    <w:rsid w:val="00702324"/>
    <w:rsid w:val="007028AB"/>
    <w:rsid w:val="00702CF9"/>
    <w:rsid w:val="00702D6F"/>
    <w:rsid w:val="00702E1C"/>
    <w:rsid w:val="00702E78"/>
    <w:rsid w:val="007031B3"/>
    <w:rsid w:val="007033CA"/>
    <w:rsid w:val="007039DE"/>
    <w:rsid w:val="00703A4B"/>
    <w:rsid w:val="00703EC3"/>
    <w:rsid w:val="00704347"/>
    <w:rsid w:val="00704965"/>
    <w:rsid w:val="00704FB0"/>
    <w:rsid w:val="00705555"/>
    <w:rsid w:val="0070555F"/>
    <w:rsid w:val="00705973"/>
    <w:rsid w:val="00705C96"/>
    <w:rsid w:val="00705DE4"/>
    <w:rsid w:val="00705E74"/>
    <w:rsid w:val="00706009"/>
    <w:rsid w:val="0070704D"/>
    <w:rsid w:val="0070760F"/>
    <w:rsid w:val="00707813"/>
    <w:rsid w:val="00707923"/>
    <w:rsid w:val="00707D66"/>
    <w:rsid w:val="00710384"/>
    <w:rsid w:val="00710C60"/>
    <w:rsid w:val="007115E9"/>
    <w:rsid w:val="007118B5"/>
    <w:rsid w:val="007119EB"/>
    <w:rsid w:val="00711CD4"/>
    <w:rsid w:val="00711E0A"/>
    <w:rsid w:val="0071276A"/>
    <w:rsid w:val="007127DC"/>
    <w:rsid w:val="00712800"/>
    <w:rsid w:val="00712C63"/>
    <w:rsid w:val="00712E6F"/>
    <w:rsid w:val="007135B3"/>
    <w:rsid w:val="0071393B"/>
    <w:rsid w:val="00713AA4"/>
    <w:rsid w:val="00713B73"/>
    <w:rsid w:val="00713E97"/>
    <w:rsid w:val="00714566"/>
    <w:rsid w:val="0071484E"/>
    <w:rsid w:val="00714B27"/>
    <w:rsid w:val="00715086"/>
    <w:rsid w:val="0071518E"/>
    <w:rsid w:val="007152EB"/>
    <w:rsid w:val="007156E4"/>
    <w:rsid w:val="0071577A"/>
    <w:rsid w:val="0071599C"/>
    <w:rsid w:val="00715DF5"/>
    <w:rsid w:val="00716C5C"/>
    <w:rsid w:val="00716F18"/>
    <w:rsid w:val="00717227"/>
    <w:rsid w:val="00717244"/>
    <w:rsid w:val="0071768F"/>
    <w:rsid w:val="00717694"/>
    <w:rsid w:val="0071798B"/>
    <w:rsid w:val="00717AFA"/>
    <w:rsid w:val="00720259"/>
    <w:rsid w:val="00721080"/>
    <w:rsid w:val="007214C5"/>
    <w:rsid w:val="00721BA1"/>
    <w:rsid w:val="00721FB8"/>
    <w:rsid w:val="0072259D"/>
    <w:rsid w:val="00722D12"/>
    <w:rsid w:val="00722F3F"/>
    <w:rsid w:val="00722FBD"/>
    <w:rsid w:val="0072316C"/>
    <w:rsid w:val="0072325A"/>
    <w:rsid w:val="007233AB"/>
    <w:rsid w:val="00723457"/>
    <w:rsid w:val="007242EC"/>
    <w:rsid w:val="0072443B"/>
    <w:rsid w:val="007245A3"/>
    <w:rsid w:val="007247D2"/>
    <w:rsid w:val="0072497D"/>
    <w:rsid w:val="007249A8"/>
    <w:rsid w:val="00724A2A"/>
    <w:rsid w:val="00724A89"/>
    <w:rsid w:val="00724B34"/>
    <w:rsid w:val="00724E8E"/>
    <w:rsid w:val="0072507C"/>
    <w:rsid w:val="00725333"/>
    <w:rsid w:val="00725676"/>
    <w:rsid w:val="0072575A"/>
    <w:rsid w:val="00726237"/>
    <w:rsid w:val="007263B8"/>
    <w:rsid w:val="007263BC"/>
    <w:rsid w:val="007266B0"/>
    <w:rsid w:val="00726E0F"/>
    <w:rsid w:val="00727564"/>
    <w:rsid w:val="0072768E"/>
    <w:rsid w:val="00727757"/>
    <w:rsid w:val="0073061D"/>
    <w:rsid w:val="00730C3B"/>
    <w:rsid w:val="00730E24"/>
    <w:rsid w:val="00730E8D"/>
    <w:rsid w:val="007313A9"/>
    <w:rsid w:val="007316B8"/>
    <w:rsid w:val="0073183E"/>
    <w:rsid w:val="007319AE"/>
    <w:rsid w:val="00731E4E"/>
    <w:rsid w:val="00732160"/>
    <w:rsid w:val="007321EC"/>
    <w:rsid w:val="007330C8"/>
    <w:rsid w:val="0073361A"/>
    <w:rsid w:val="00734680"/>
    <w:rsid w:val="00734B15"/>
    <w:rsid w:val="00734C32"/>
    <w:rsid w:val="0073529B"/>
    <w:rsid w:val="007352B7"/>
    <w:rsid w:val="00735346"/>
    <w:rsid w:val="00735547"/>
    <w:rsid w:val="007355F0"/>
    <w:rsid w:val="007356D1"/>
    <w:rsid w:val="00735C81"/>
    <w:rsid w:val="00735E57"/>
    <w:rsid w:val="00735EDE"/>
    <w:rsid w:val="0073601C"/>
    <w:rsid w:val="00736514"/>
    <w:rsid w:val="007366F4"/>
    <w:rsid w:val="00736960"/>
    <w:rsid w:val="00736D6A"/>
    <w:rsid w:val="007373C4"/>
    <w:rsid w:val="00737647"/>
    <w:rsid w:val="00737B46"/>
    <w:rsid w:val="007402CC"/>
    <w:rsid w:val="00740669"/>
    <w:rsid w:val="007407FA"/>
    <w:rsid w:val="00740FEE"/>
    <w:rsid w:val="00741084"/>
    <w:rsid w:val="00741092"/>
    <w:rsid w:val="00741B1B"/>
    <w:rsid w:val="00741B24"/>
    <w:rsid w:val="00741D8E"/>
    <w:rsid w:val="007420EF"/>
    <w:rsid w:val="00742371"/>
    <w:rsid w:val="00742655"/>
    <w:rsid w:val="00742834"/>
    <w:rsid w:val="00742E04"/>
    <w:rsid w:val="00743958"/>
    <w:rsid w:val="00743B53"/>
    <w:rsid w:val="007440DB"/>
    <w:rsid w:val="007441C8"/>
    <w:rsid w:val="007441D0"/>
    <w:rsid w:val="007442DE"/>
    <w:rsid w:val="0074430E"/>
    <w:rsid w:val="007445D1"/>
    <w:rsid w:val="00744D3F"/>
    <w:rsid w:val="00744F8B"/>
    <w:rsid w:val="00745146"/>
    <w:rsid w:val="00745160"/>
    <w:rsid w:val="00745403"/>
    <w:rsid w:val="0074616E"/>
    <w:rsid w:val="007461B6"/>
    <w:rsid w:val="007462B9"/>
    <w:rsid w:val="00746ECB"/>
    <w:rsid w:val="007471E7"/>
    <w:rsid w:val="00747DB8"/>
    <w:rsid w:val="00747DD5"/>
    <w:rsid w:val="00750002"/>
    <w:rsid w:val="007502ED"/>
    <w:rsid w:val="00750519"/>
    <w:rsid w:val="007506AF"/>
    <w:rsid w:val="00750779"/>
    <w:rsid w:val="007508DB"/>
    <w:rsid w:val="00750943"/>
    <w:rsid w:val="007509C2"/>
    <w:rsid w:val="00750EF6"/>
    <w:rsid w:val="0075190A"/>
    <w:rsid w:val="0075190E"/>
    <w:rsid w:val="00751AFA"/>
    <w:rsid w:val="00751CF8"/>
    <w:rsid w:val="00751D83"/>
    <w:rsid w:val="00752053"/>
    <w:rsid w:val="00752152"/>
    <w:rsid w:val="0075234E"/>
    <w:rsid w:val="00752461"/>
    <w:rsid w:val="00752E9F"/>
    <w:rsid w:val="00752EC5"/>
    <w:rsid w:val="00753032"/>
    <w:rsid w:val="00753A14"/>
    <w:rsid w:val="007543C7"/>
    <w:rsid w:val="00754A13"/>
    <w:rsid w:val="00754A2D"/>
    <w:rsid w:val="00754BE6"/>
    <w:rsid w:val="00754CBF"/>
    <w:rsid w:val="00754F21"/>
    <w:rsid w:val="00755048"/>
    <w:rsid w:val="007550EF"/>
    <w:rsid w:val="00755400"/>
    <w:rsid w:val="00755830"/>
    <w:rsid w:val="00755DA5"/>
    <w:rsid w:val="00756023"/>
    <w:rsid w:val="007565BB"/>
    <w:rsid w:val="00756F50"/>
    <w:rsid w:val="007571B7"/>
    <w:rsid w:val="00757300"/>
    <w:rsid w:val="00757862"/>
    <w:rsid w:val="00757CC8"/>
    <w:rsid w:val="00760822"/>
    <w:rsid w:val="007608B4"/>
    <w:rsid w:val="007612EC"/>
    <w:rsid w:val="00762306"/>
    <w:rsid w:val="00762406"/>
    <w:rsid w:val="00762502"/>
    <w:rsid w:val="0076259D"/>
    <w:rsid w:val="007629B3"/>
    <w:rsid w:val="00762AF1"/>
    <w:rsid w:val="00762D4E"/>
    <w:rsid w:val="00762EF1"/>
    <w:rsid w:val="007634ED"/>
    <w:rsid w:val="007637EF"/>
    <w:rsid w:val="00763B39"/>
    <w:rsid w:val="00763E11"/>
    <w:rsid w:val="00763E15"/>
    <w:rsid w:val="00763F4D"/>
    <w:rsid w:val="00763FB7"/>
    <w:rsid w:val="007642B9"/>
    <w:rsid w:val="007646BD"/>
    <w:rsid w:val="007646CE"/>
    <w:rsid w:val="0076478F"/>
    <w:rsid w:val="00764B47"/>
    <w:rsid w:val="0076501D"/>
    <w:rsid w:val="007653A3"/>
    <w:rsid w:val="0076552D"/>
    <w:rsid w:val="00765942"/>
    <w:rsid w:val="00765D2A"/>
    <w:rsid w:val="00765F29"/>
    <w:rsid w:val="00766235"/>
    <w:rsid w:val="007662C7"/>
    <w:rsid w:val="007666E8"/>
    <w:rsid w:val="007669AC"/>
    <w:rsid w:val="00766B44"/>
    <w:rsid w:val="00767292"/>
    <w:rsid w:val="0076749F"/>
    <w:rsid w:val="007679DA"/>
    <w:rsid w:val="00767AE5"/>
    <w:rsid w:val="00767B0A"/>
    <w:rsid w:val="00767C24"/>
    <w:rsid w:val="00767D33"/>
    <w:rsid w:val="007703A2"/>
    <w:rsid w:val="0077054E"/>
    <w:rsid w:val="00770552"/>
    <w:rsid w:val="007706A9"/>
    <w:rsid w:val="0077085C"/>
    <w:rsid w:val="00770B3A"/>
    <w:rsid w:val="0077105D"/>
    <w:rsid w:val="007711F1"/>
    <w:rsid w:val="00771539"/>
    <w:rsid w:val="0077163A"/>
    <w:rsid w:val="00771C11"/>
    <w:rsid w:val="00772127"/>
    <w:rsid w:val="0077217F"/>
    <w:rsid w:val="00772250"/>
    <w:rsid w:val="0077242D"/>
    <w:rsid w:val="00772494"/>
    <w:rsid w:val="007724B6"/>
    <w:rsid w:val="00773078"/>
    <w:rsid w:val="00773219"/>
    <w:rsid w:val="0077343B"/>
    <w:rsid w:val="007735DA"/>
    <w:rsid w:val="00773743"/>
    <w:rsid w:val="00773B87"/>
    <w:rsid w:val="00773D04"/>
    <w:rsid w:val="00774393"/>
    <w:rsid w:val="0077450B"/>
    <w:rsid w:val="00775087"/>
    <w:rsid w:val="0077549B"/>
    <w:rsid w:val="007755FA"/>
    <w:rsid w:val="00775AA2"/>
    <w:rsid w:val="00775C13"/>
    <w:rsid w:val="00775CA8"/>
    <w:rsid w:val="00775D01"/>
    <w:rsid w:val="00775DEE"/>
    <w:rsid w:val="00776019"/>
    <w:rsid w:val="00776258"/>
    <w:rsid w:val="00776DA4"/>
    <w:rsid w:val="00776E1A"/>
    <w:rsid w:val="00776EFD"/>
    <w:rsid w:val="00776F3C"/>
    <w:rsid w:val="00777285"/>
    <w:rsid w:val="007776CD"/>
    <w:rsid w:val="0077771D"/>
    <w:rsid w:val="007778CD"/>
    <w:rsid w:val="00777C2F"/>
    <w:rsid w:val="00777D1D"/>
    <w:rsid w:val="00777FF0"/>
    <w:rsid w:val="00780544"/>
    <w:rsid w:val="00780CE4"/>
    <w:rsid w:val="00780F4B"/>
    <w:rsid w:val="0078113D"/>
    <w:rsid w:val="007811C1"/>
    <w:rsid w:val="00781327"/>
    <w:rsid w:val="007814AA"/>
    <w:rsid w:val="007814E0"/>
    <w:rsid w:val="00781805"/>
    <w:rsid w:val="0078189B"/>
    <w:rsid w:val="007818AA"/>
    <w:rsid w:val="00781C6D"/>
    <w:rsid w:val="00782174"/>
    <w:rsid w:val="00782206"/>
    <w:rsid w:val="007823D8"/>
    <w:rsid w:val="0078245C"/>
    <w:rsid w:val="00782BB6"/>
    <w:rsid w:val="00782BC7"/>
    <w:rsid w:val="0078300A"/>
    <w:rsid w:val="00783B17"/>
    <w:rsid w:val="00783D01"/>
    <w:rsid w:val="00783D0F"/>
    <w:rsid w:val="00783E2A"/>
    <w:rsid w:val="00783EB5"/>
    <w:rsid w:val="00784384"/>
    <w:rsid w:val="0078445E"/>
    <w:rsid w:val="007845DE"/>
    <w:rsid w:val="00784800"/>
    <w:rsid w:val="00784889"/>
    <w:rsid w:val="00784957"/>
    <w:rsid w:val="00785077"/>
    <w:rsid w:val="0078541D"/>
    <w:rsid w:val="007859E6"/>
    <w:rsid w:val="00785AAA"/>
    <w:rsid w:val="00786002"/>
    <w:rsid w:val="00786160"/>
    <w:rsid w:val="0078643D"/>
    <w:rsid w:val="00786465"/>
    <w:rsid w:val="007866C6"/>
    <w:rsid w:val="00786848"/>
    <w:rsid w:val="00786A61"/>
    <w:rsid w:val="00786E7C"/>
    <w:rsid w:val="00786EA8"/>
    <w:rsid w:val="00786FA7"/>
    <w:rsid w:val="007872A0"/>
    <w:rsid w:val="00787312"/>
    <w:rsid w:val="0078736F"/>
    <w:rsid w:val="007876BC"/>
    <w:rsid w:val="00787FBF"/>
    <w:rsid w:val="007901CB"/>
    <w:rsid w:val="007902EA"/>
    <w:rsid w:val="00791F18"/>
    <w:rsid w:val="007921E5"/>
    <w:rsid w:val="00792296"/>
    <w:rsid w:val="0079272E"/>
    <w:rsid w:val="007927BC"/>
    <w:rsid w:val="00792875"/>
    <w:rsid w:val="00792D87"/>
    <w:rsid w:val="00792E13"/>
    <w:rsid w:val="00793118"/>
    <w:rsid w:val="0079370A"/>
    <w:rsid w:val="00793A51"/>
    <w:rsid w:val="00793DDA"/>
    <w:rsid w:val="007942FB"/>
    <w:rsid w:val="0079463B"/>
    <w:rsid w:val="00794830"/>
    <w:rsid w:val="00794ABB"/>
    <w:rsid w:val="00794F1F"/>
    <w:rsid w:val="00795961"/>
    <w:rsid w:val="00795A12"/>
    <w:rsid w:val="00795D76"/>
    <w:rsid w:val="007961C9"/>
    <w:rsid w:val="00796485"/>
    <w:rsid w:val="0079657C"/>
    <w:rsid w:val="00796590"/>
    <w:rsid w:val="007966C3"/>
    <w:rsid w:val="00796E14"/>
    <w:rsid w:val="00797058"/>
    <w:rsid w:val="0079710B"/>
    <w:rsid w:val="00797AFF"/>
    <w:rsid w:val="00797B7F"/>
    <w:rsid w:val="00797F9A"/>
    <w:rsid w:val="007A016D"/>
    <w:rsid w:val="007A0582"/>
    <w:rsid w:val="007A07A1"/>
    <w:rsid w:val="007A0876"/>
    <w:rsid w:val="007A0D73"/>
    <w:rsid w:val="007A1228"/>
    <w:rsid w:val="007A155E"/>
    <w:rsid w:val="007A15A9"/>
    <w:rsid w:val="007A1A8D"/>
    <w:rsid w:val="007A1BC9"/>
    <w:rsid w:val="007A2C62"/>
    <w:rsid w:val="007A2E79"/>
    <w:rsid w:val="007A3019"/>
    <w:rsid w:val="007A3C37"/>
    <w:rsid w:val="007A4207"/>
    <w:rsid w:val="007A4396"/>
    <w:rsid w:val="007A44A0"/>
    <w:rsid w:val="007A4558"/>
    <w:rsid w:val="007A488D"/>
    <w:rsid w:val="007A49B7"/>
    <w:rsid w:val="007A53B6"/>
    <w:rsid w:val="007A5A23"/>
    <w:rsid w:val="007A5D9B"/>
    <w:rsid w:val="007A5FA6"/>
    <w:rsid w:val="007A6225"/>
    <w:rsid w:val="007A6372"/>
    <w:rsid w:val="007A72E4"/>
    <w:rsid w:val="007A72F2"/>
    <w:rsid w:val="007A7A5B"/>
    <w:rsid w:val="007A7CBD"/>
    <w:rsid w:val="007A7DFC"/>
    <w:rsid w:val="007A7EAD"/>
    <w:rsid w:val="007B001E"/>
    <w:rsid w:val="007B03A1"/>
    <w:rsid w:val="007B0495"/>
    <w:rsid w:val="007B04FF"/>
    <w:rsid w:val="007B0892"/>
    <w:rsid w:val="007B0AC3"/>
    <w:rsid w:val="007B0E2C"/>
    <w:rsid w:val="007B0FDB"/>
    <w:rsid w:val="007B1132"/>
    <w:rsid w:val="007B13D4"/>
    <w:rsid w:val="007B159F"/>
    <w:rsid w:val="007B21BD"/>
    <w:rsid w:val="007B2BED"/>
    <w:rsid w:val="007B2C7C"/>
    <w:rsid w:val="007B2DDC"/>
    <w:rsid w:val="007B2E89"/>
    <w:rsid w:val="007B2F09"/>
    <w:rsid w:val="007B30D3"/>
    <w:rsid w:val="007B349F"/>
    <w:rsid w:val="007B3B02"/>
    <w:rsid w:val="007B4125"/>
    <w:rsid w:val="007B4357"/>
    <w:rsid w:val="007B48E7"/>
    <w:rsid w:val="007B499E"/>
    <w:rsid w:val="007B4B04"/>
    <w:rsid w:val="007B4F7F"/>
    <w:rsid w:val="007B5373"/>
    <w:rsid w:val="007B5779"/>
    <w:rsid w:val="007B5785"/>
    <w:rsid w:val="007B58F8"/>
    <w:rsid w:val="007B5A7F"/>
    <w:rsid w:val="007B63AA"/>
    <w:rsid w:val="007B672C"/>
    <w:rsid w:val="007B6F55"/>
    <w:rsid w:val="007B720E"/>
    <w:rsid w:val="007B7978"/>
    <w:rsid w:val="007C019B"/>
    <w:rsid w:val="007C05EB"/>
    <w:rsid w:val="007C1317"/>
    <w:rsid w:val="007C1341"/>
    <w:rsid w:val="007C184D"/>
    <w:rsid w:val="007C1B99"/>
    <w:rsid w:val="007C1F89"/>
    <w:rsid w:val="007C2485"/>
    <w:rsid w:val="007C2A86"/>
    <w:rsid w:val="007C2AD8"/>
    <w:rsid w:val="007C2B94"/>
    <w:rsid w:val="007C3647"/>
    <w:rsid w:val="007C390F"/>
    <w:rsid w:val="007C3AC0"/>
    <w:rsid w:val="007C3DA5"/>
    <w:rsid w:val="007C4065"/>
    <w:rsid w:val="007C41CB"/>
    <w:rsid w:val="007C4E31"/>
    <w:rsid w:val="007C5009"/>
    <w:rsid w:val="007C510A"/>
    <w:rsid w:val="007C5372"/>
    <w:rsid w:val="007C5B52"/>
    <w:rsid w:val="007C6957"/>
    <w:rsid w:val="007C69F6"/>
    <w:rsid w:val="007C740B"/>
    <w:rsid w:val="007C784D"/>
    <w:rsid w:val="007C78A6"/>
    <w:rsid w:val="007C7984"/>
    <w:rsid w:val="007D00CA"/>
    <w:rsid w:val="007D088C"/>
    <w:rsid w:val="007D08A3"/>
    <w:rsid w:val="007D126B"/>
    <w:rsid w:val="007D1455"/>
    <w:rsid w:val="007D1498"/>
    <w:rsid w:val="007D1A4D"/>
    <w:rsid w:val="007D2478"/>
    <w:rsid w:val="007D25F0"/>
    <w:rsid w:val="007D292B"/>
    <w:rsid w:val="007D2BAA"/>
    <w:rsid w:val="007D31C5"/>
    <w:rsid w:val="007D3395"/>
    <w:rsid w:val="007D3472"/>
    <w:rsid w:val="007D3473"/>
    <w:rsid w:val="007D3669"/>
    <w:rsid w:val="007D4941"/>
    <w:rsid w:val="007D4EF5"/>
    <w:rsid w:val="007D5236"/>
    <w:rsid w:val="007D5524"/>
    <w:rsid w:val="007D56C3"/>
    <w:rsid w:val="007D573F"/>
    <w:rsid w:val="007D5B85"/>
    <w:rsid w:val="007D5B9D"/>
    <w:rsid w:val="007D5F8B"/>
    <w:rsid w:val="007D6D9A"/>
    <w:rsid w:val="007D71EC"/>
    <w:rsid w:val="007D78A1"/>
    <w:rsid w:val="007D7AEB"/>
    <w:rsid w:val="007E038E"/>
    <w:rsid w:val="007E07C1"/>
    <w:rsid w:val="007E15A2"/>
    <w:rsid w:val="007E160A"/>
    <w:rsid w:val="007E1719"/>
    <w:rsid w:val="007E1EA0"/>
    <w:rsid w:val="007E23A1"/>
    <w:rsid w:val="007E2458"/>
    <w:rsid w:val="007E24CE"/>
    <w:rsid w:val="007E281B"/>
    <w:rsid w:val="007E29F2"/>
    <w:rsid w:val="007E35D2"/>
    <w:rsid w:val="007E3A82"/>
    <w:rsid w:val="007E442D"/>
    <w:rsid w:val="007E45C9"/>
    <w:rsid w:val="007E4997"/>
    <w:rsid w:val="007E5C35"/>
    <w:rsid w:val="007E6027"/>
    <w:rsid w:val="007E657F"/>
    <w:rsid w:val="007E675E"/>
    <w:rsid w:val="007E6878"/>
    <w:rsid w:val="007E6F69"/>
    <w:rsid w:val="007E701D"/>
    <w:rsid w:val="007E730F"/>
    <w:rsid w:val="007E7B88"/>
    <w:rsid w:val="007F0043"/>
    <w:rsid w:val="007F02E1"/>
    <w:rsid w:val="007F06CE"/>
    <w:rsid w:val="007F0839"/>
    <w:rsid w:val="007F0BCD"/>
    <w:rsid w:val="007F1140"/>
    <w:rsid w:val="007F1351"/>
    <w:rsid w:val="007F19D2"/>
    <w:rsid w:val="007F1C8B"/>
    <w:rsid w:val="007F24EE"/>
    <w:rsid w:val="007F24FA"/>
    <w:rsid w:val="007F2653"/>
    <w:rsid w:val="007F27FF"/>
    <w:rsid w:val="007F2B55"/>
    <w:rsid w:val="007F2CF5"/>
    <w:rsid w:val="007F30A7"/>
    <w:rsid w:val="007F324E"/>
    <w:rsid w:val="007F3343"/>
    <w:rsid w:val="007F3626"/>
    <w:rsid w:val="007F3916"/>
    <w:rsid w:val="007F3C23"/>
    <w:rsid w:val="007F3ED7"/>
    <w:rsid w:val="007F403C"/>
    <w:rsid w:val="007F40A1"/>
    <w:rsid w:val="007F40E2"/>
    <w:rsid w:val="007F453D"/>
    <w:rsid w:val="007F4A44"/>
    <w:rsid w:val="007F4CC7"/>
    <w:rsid w:val="007F5210"/>
    <w:rsid w:val="007F57B1"/>
    <w:rsid w:val="007F58CB"/>
    <w:rsid w:val="007F6520"/>
    <w:rsid w:val="007F6837"/>
    <w:rsid w:val="007F695B"/>
    <w:rsid w:val="007F6FD9"/>
    <w:rsid w:val="007F7197"/>
    <w:rsid w:val="007F746F"/>
    <w:rsid w:val="007F7844"/>
    <w:rsid w:val="007F7944"/>
    <w:rsid w:val="007F7B19"/>
    <w:rsid w:val="0080008A"/>
    <w:rsid w:val="008008BD"/>
    <w:rsid w:val="008008FC"/>
    <w:rsid w:val="00800A1A"/>
    <w:rsid w:val="00800BA3"/>
    <w:rsid w:val="00801506"/>
    <w:rsid w:val="008015EE"/>
    <w:rsid w:val="00801AD2"/>
    <w:rsid w:val="00801CF8"/>
    <w:rsid w:val="00801FA5"/>
    <w:rsid w:val="008020FE"/>
    <w:rsid w:val="00802380"/>
    <w:rsid w:val="00802C74"/>
    <w:rsid w:val="00802F68"/>
    <w:rsid w:val="00803469"/>
    <w:rsid w:val="008037A5"/>
    <w:rsid w:val="00803802"/>
    <w:rsid w:val="00803972"/>
    <w:rsid w:val="00803991"/>
    <w:rsid w:val="00803BBC"/>
    <w:rsid w:val="00803DA2"/>
    <w:rsid w:val="00804334"/>
    <w:rsid w:val="00805072"/>
    <w:rsid w:val="0080511F"/>
    <w:rsid w:val="00805C5E"/>
    <w:rsid w:val="0080611D"/>
    <w:rsid w:val="008066B3"/>
    <w:rsid w:val="0080675A"/>
    <w:rsid w:val="00806823"/>
    <w:rsid w:val="0080693C"/>
    <w:rsid w:val="00806A14"/>
    <w:rsid w:val="0080714B"/>
    <w:rsid w:val="008075C4"/>
    <w:rsid w:val="00807920"/>
    <w:rsid w:val="00807E8A"/>
    <w:rsid w:val="00810134"/>
    <w:rsid w:val="008109F6"/>
    <w:rsid w:val="00810B3F"/>
    <w:rsid w:val="00810CCD"/>
    <w:rsid w:val="00811033"/>
    <w:rsid w:val="008114DE"/>
    <w:rsid w:val="0081180E"/>
    <w:rsid w:val="00811905"/>
    <w:rsid w:val="00811949"/>
    <w:rsid w:val="00811C26"/>
    <w:rsid w:val="00811DC0"/>
    <w:rsid w:val="00811EEF"/>
    <w:rsid w:val="00812096"/>
    <w:rsid w:val="008121D7"/>
    <w:rsid w:val="0081248A"/>
    <w:rsid w:val="00812A87"/>
    <w:rsid w:val="00812E31"/>
    <w:rsid w:val="00813002"/>
    <w:rsid w:val="0081321F"/>
    <w:rsid w:val="0081322E"/>
    <w:rsid w:val="00813336"/>
    <w:rsid w:val="00813811"/>
    <w:rsid w:val="00813948"/>
    <w:rsid w:val="00813D33"/>
    <w:rsid w:val="00813FC2"/>
    <w:rsid w:val="00814568"/>
    <w:rsid w:val="0081476C"/>
    <w:rsid w:val="00814A00"/>
    <w:rsid w:val="00814A8C"/>
    <w:rsid w:val="008159C2"/>
    <w:rsid w:val="0081625A"/>
    <w:rsid w:val="0081638A"/>
    <w:rsid w:val="00816C7B"/>
    <w:rsid w:val="00816C99"/>
    <w:rsid w:val="00817060"/>
    <w:rsid w:val="00817285"/>
    <w:rsid w:val="008172DD"/>
    <w:rsid w:val="008173D1"/>
    <w:rsid w:val="00817BB7"/>
    <w:rsid w:val="00817FEC"/>
    <w:rsid w:val="00820816"/>
    <w:rsid w:val="008208B0"/>
    <w:rsid w:val="00820BC0"/>
    <w:rsid w:val="00820E02"/>
    <w:rsid w:val="00820EB9"/>
    <w:rsid w:val="00820EED"/>
    <w:rsid w:val="008211F3"/>
    <w:rsid w:val="00821402"/>
    <w:rsid w:val="008217A6"/>
    <w:rsid w:val="00821E6E"/>
    <w:rsid w:val="00821ED3"/>
    <w:rsid w:val="008224B0"/>
    <w:rsid w:val="00822AB1"/>
    <w:rsid w:val="00822BBC"/>
    <w:rsid w:val="0082410F"/>
    <w:rsid w:val="008244A9"/>
    <w:rsid w:val="008252E8"/>
    <w:rsid w:val="008260A3"/>
    <w:rsid w:val="00826256"/>
    <w:rsid w:val="0082689F"/>
    <w:rsid w:val="008270A5"/>
    <w:rsid w:val="00827C8A"/>
    <w:rsid w:val="00827D28"/>
    <w:rsid w:val="00827DFC"/>
    <w:rsid w:val="00827FDD"/>
    <w:rsid w:val="008301F9"/>
    <w:rsid w:val="0083077A"/>
    <w:rsid w:val="0083102C"/>
    <w:rsid w:val="0083107F"/>
    <w:rsid w:val="008314DA"/>
    <w:rsid w:val="00831603"/>
    <w:rsid w:val="0083209B"/>
    <w:rsid w:val="008323E2"/>
    <w:rsid w:val="008325A1"/>
    <w:rsid w:val="008326E6"/>
    <w:rsid w:val="00832C43"/>
    <w:rsid w:val="00832FEE"/>
    <w:rsid w:val="00833369"/>
    <w:rsid w:val="008335CC"/>
    <w:rsid w:val="00833B44"/>
    <w:rsid w:val="00833E61"/>
    <w:rsid w:val="00833E77"/>
    <w:rsid w:val="008340D8"/>
    <w:rsid w:val="00834A1F"/>
    <w:rsid w:val="00835020"/>
    <w:rsid w:val="0083515B"/>
    <w:rsid w:val="0083541C"/>
    <w:rsid w:val="0083571B"/>
    <w:rsid w:val="00835E25"/>
    <w:rsid w:val="00835E67"/>
    <w:rsid w:val="0083606E"/>
    <w:rsid w:val="0083632A"/>
    <w:rsid w:val="008364AE"/>
    <w:rsid w:val="008378BD"/>
    <w:rsid w:val="00837C52"/>
    <w:rsid w:val="00837DB6"/>
    <w:rsid w:val="00837E87"/>
    <w:rsid w:val="008400DE"/>
    <w:rsid w:val="0084023B"/>
    <w:rsid w:val="0084050F"/>
    <w:rsid w:val="0084051A"/>
    <w:rsid w:val="0084064E"/>
    <w:rsid w:val="00840799"/>
    <w:rsid w:val="00840B0A"/>
    <w:rsid w:val="00840F69"/>
    <w:rsid w:val="00841787"/>
    <w:rsid w:val="00841980"/>
    <w:rsid w:val="00841ADA"/>
    <w:rsid w:val="00841DD2"/>
    <w:rsid w:val="00841E50"/>
    <w:rsid w:val="008422A8"/>
    <w:rsid w:val="008422DC"/>
    <w:rsid w:val="00842D21"/>
    <w:rsid w:val="00842D6F"/>
    <w:rsid w:val="00843349"/>
    <w:rsid w:val="00843DA9"/>
    <w:rsid w:val="008441CD"/>
    <w:rsid w:val="008442B0"/>
    <w:rsid w:val="008444C3"/>
    <w:rsid w:val="00844BA6"/>
    <w:rsid w:val="00844DE0"/>
    <w:rsid w:val="008452ED"/>
    <w:rsid w:val="008454FE"/>
    <w:rsid w:val="0084567B"/>
    <w:rsid w:val="00845DB1"/>
    <w:rsid w:val="0084618F"/>
    <w:rsid w:val="0084633C"/>
    <w:rsid w:val="00846F46"/>
    <w:rsid w:val="008477A1"/>
    <w:rsid w:val="00847814"/>
    <w:rsid w:val="008503D8"/>
    <w:rsid w:val="00850A1C"/>
    <w:rsid w:val="00850B2E"/>
    <w:rsid w:val="00850E23"/>
    <w:rsid w:val="008513E7"/>
    <w:rsid w:val="008515C1"/>
    <w:rsid w:val="00851CAD"/>
    <w:rsid w:val="00851EFB"/>
    <w:rsid w:val="008521A6"/>
    <w:rsid w:val="0085224B"/>
    <w:rsid w:val="008525EE"/>
    <w:rsid w:val="00852C5A"/>
    <w:rsid w:val="00852F00"/>
    <w:rsid w:val="00853161"/>
    <w:rsid w:val="00853900"/>
    <w:rsid w:val="0085421B"/>
    <w:rsid w:val="0085424A"/>
    <w:rsid w:val="00854371"/>
    <w:rsid w:val="00854427"/>
    <w:rsid w:val="00854507"/>
    <w:rsid w:val="00854840"/>
    <w:rsid w:val="00854A4D"/>
    <w:rsid w:val="00854B24"/>
    <w:rsid w:val="00854FA2"/>
    <w:rsid w:val="00854FA8"/>
    <w:rsid w:val="008552B9"/>
    <w:rsid w:val="00855BB9"/>
    <w:rsid w:val="00855CEE"/>
    <w:rsid w:val="00856625"/>
    <w:rsid w:val="00856676"/>
    <w:rsid w:val="00856689"/>
    <w:rsid w:val="008566D9"/>
    <w:rsid w:val="00856734"/>
    <w:rsid w:val="00857094"/>
    <w:rsid w:val="008570F1"/>
    <w:rsid w:val="008572A6"/>
    <w:rsid w:val="0085793D"/>
    <w:rsid w:val="00857A12"/>
    <w:rsid w:val="00857E90"/>
    <w:rsid w:val="0086063D"/>
    <w:rsid w:val="008606EF"/>
    <w:rsid w:val="00860A6B"/>
    <w:rsid w:val="00860B87"/>
    <w:rsid w:val="00860BB8"/>
    <w:rsid w:val="00861207"/>
    <w:rsid w:val="0086153E"/>
    <w:rsid w:val="00861DA9"/>
    <w:rsid w:val="00861DBE"/>
    <w:rsid w:val="0086221A"/>
    <w:rsid w:val="008622BB"/>
    <w:rsid w:val="0086286E"/>
    <w:rsid w:val="0086287C"/>
    <w:rsid w:val="008629AB"/>
    <w:rsid w:val="00862ACC"/>
    <w:rsid w:val="00862BCB"/>
    <w:rsid w:val="00863A89"/>
    <w:rsid w:val="00864064"/>
    <w:rsid w:val="00864134"/>
    <w:rsid w:val="00864560"/>
    <w:rsid w:val="00864B92"/>
    <w:rsid w:val="00864FB9"/>
    <w:rsid w:val="008653D3"/>
    <w:rsid w:val="008654BE"/>
    <w:rsid w:val="008654C3"/>
    <w:rsid w:val="00865952"/>
    <w:rsid w:val="008659E5"/>
    <w:rsid w:val="00865A41"/>
    <w:rsid w:val="008667C2"/>
    <w:rsid w:val="0086715C"/>
    <w:rsid w:val="008677F1"/>
    <w:rsid w:val="00867809"/>
    <w:rsid w:val="00867AAF"/>
    <w:rsid w:val="008703FC"/>
    <w:rsid w:val="008705C1"/>
    <w:rsid w:val="00870B6C"/>
    <w:rsid w:val="008711A4"/>
    <w:rsid w:val="00872127"/>
    <w:rsid w:val="00872586"/>
    <w:rsid w:val="00872968"/>
    <w:rsid w:val="00872F8E"/>
    <w:rsid w:val="00873053"/>
    <w:rsid w:val="00873DB4"/>
    <w:rsid w:val="00873E22"/>
    <w:rsid w:val="00874165"/>
    <w:rsid w:val="00874272"/>
    <w:rsid w:val="0087445A"/>
    <w:rsid w:val="008747ED"/>
    <w:rsid w:val="0087492E"/>
    <w:rsid w:val="00875029"/>
    <w:rsid w:val="00875167"/>
    <w:rsid w:val="00875204"/>
    <w:rsid w:val="008754FB"/>
    <w:rsid w:val="00875D5E"/>
    <w:rsid w:val="008760D7"/>
    <w:rsid w:val="008764D0"/>
    <w:rsid w:val="00876B7C"/>
    <w:rsid w:val="00876ED2"/>
    <w:rsid w:val="00877117"/>
    <w:rsid w:val="00877D02"/>
    <w:rsid w:val="008805EC"/>
    <w:rsid w:val="00880AE9"/>
    <w:rsid w:val="00880F60"/>
    <w:rsid w:val="0088103A"/>
    <w:rsid w:val="00881314"/>
    <w:rsid w:val="008814A5"/>
    <w:rsid w:val="00881DEE"/>
    <w:rsid w:val="00882280"/>
    <w:rsid w:val="008826D2"/>
    <w:rsid w:val="00882AAD"/>
    <w:rsid w:val="00882EC3"/>
    <w:rsid w:val="008834B1"/>
    <w:rsid w:val="008836F6"/>
    <w:rsid w:val="008838A0"/>
    <w:rsid w:val="00883A5C"/>
    <w:rsid w:val="00883C4D"/>
    <w:rsid w:val="00883E6E"/>
    <w:rsid w:val="00884282"/>
    <w:rsid w:val="0088429B"/>
    <w:rsid w:val="008843C2"/>
    <w:rsid w:val="008846C4"/>
    <w:rsid w:val="00884B0F"/>
    <w:rsid w:val="00884B9F"/>
    <w:rsid w:val="00884DAB"/>
    <w:rsid w:val="00884F6A"/>
    <w:rsid w:val="008851E4"/>
    <w:rsid w:val="00885624"/>
    <w:rsid w:val="00885880"/>
    <w:rsid w:val="00885B69"/>
    <w:rsid w:val="00885C65"/>
    <w:rsid w:val="00886317"/>
    <w:rsid w:val="00886355"/>
    <w:rsid w:val="00886B30"/>
    <w:rsid w:val="00886D31"/>
    <w:rsid w:val="00886DCB"/>
    <w:rsid w:val="00887393"/>
    <w:rsid w:val="00890011"/>
    <w:rsid w:val="008903B6"/>
    <w:rsid w:val="0089041A"/>
    <w:rsid w:val="008906A4"/>
    <w:rsid w:val="0089097D"/>
    <w:rsid w:val="00890B26"/>
    <w:rsid w:val="00890B4A"/>
    <w:rsid w:val="00890F32"/>
    <w:rsid w:val="00891894"/>
    <w:rsid w:val="00891EEB"/>
    <w:rsid w:val="00891F18"/>
    <w:rsid w:val="00891FBF"/>
    <w:rsid w:val="00892318"/>
    <w:rsid w:val="0089232E"/>
    <w:rsid w:val="00892465"/>
    <w:rsid w:val="00892524"/>
    <w:rsid w:val="00892B48"/>
    <w:rsid w:val="00892ED0"/>
    <w:rsid w:val="00893112"/>
    <w:rsid w:val="0089361C"/>
    <w:rsid w:val="00893961"/>
    <w:rsid w:val="00894233"/>
    <w:rsid w:val="00894415"/>
    <w:rsid w:val="00894E03"/>
    <w:rsid w:val="00895197"/>
    <w:rsid w:val="008952FB"/>
    <w:rsid w:val="00895469"/>
    <w:rsid w:val="0089579A"/>
    <w:rsid w:val="00895A65"/>
    <w:rsid w:val="00895AB5"/>
    <w:rsid w:val="00895FE6"/>
    <w:rsid w:val="008960FF"/>
    <w:rsid w:val="008965E7"/>
    <w:rsid w:val="0089677C"/>
    <w:rsid w:val="00896AFE"/>
    <w:rsid w:val="00896C0B"/>
    <w:rsid w:val="00896FDE"/>
    <w:rsid w:val="0089729A"/>
    <w:rsid w:val="008A0251"/>
    <w:rsid w:val="008A025E"/>
    <w:rsid w:val="008A09B8"/>
    <w:rsid w:val="008A0AA9"/>
    <w:rsid w:val="008A150B"/>
    <w:rsid w:val="008A175B"/>
    <w:rsid w:val="008A1823"/>
    <w:rsid w:val="008A192D"/>
    <w:rsid w:val="008A1DAB"/>
    <w:rsid w:val="008A1DEE"/>
    <w:rsid w:val="008A206A"/>
    <w:rsid w:val="008A240C"/>
    <w:rsid w:val="008A253B"/>
    <w:rsid w:val="008A32DC"/>
    <w:rsid w:val="008A3519"/>
    <w:rsid w:val="008A374D"/>
    <w:rsid w:val="008A37E9"/>
    <w:rsid w:val="008A38E0"/>
    <w:rsid w:val="008A3D6D"/>
    <w:rsid w:val="008A3F08"/>
    <w:rsid w:val="008A451B"/>
    <w:rsid w:val="008A479D"/>
    <w:rsid w:val="008A4981"/>
    <w:rsid w:val="008A4AAD"/>
    <w:rsid w:val="008A5558"/>
    <w:rsid w:val="008A5CB4"/>
    <w:rsid w:val="008A5DFF"/>
    <w:rsid w:val="008A6075"/>
    <w:rsid w:val="008A6842"/>
    <w:rsid w:val="008A68E2"/>
    <w:rsid w:val="008A6A65"/>
    <w:rsid w:val="008A6CD7"/>
    <w:rsid w:val="008A6EED"/>
    <w:rsid w:val="008A7223"/>
    <w:rsid w:val="008A72DD"/>
    <w:rsid w:val="008A7548"/>
    <w:rsid w:val="008A76E3"/>
    <w:rsid w:val="008A7762"/>
    <w:rsid w:val="008A7813"/>
    <w:rsid w:val="008A7C22"/>
    <w:rsid w:val="008B044D"/>
    <w:rsid w:val="008B072F"/>
    <w:rsid w:val="008B094C"/>
    <w:rsid w:val="008B0C01"/>
    <w:rsid w:val="008B0F43"/>
    <w:rsid w:val="008B10EB"/>
    <w:rsid w:val="008B1400"/>
    <w:rsid w:val="008B14B0"/>
    <w:rsid w:val="008B15D9"/>
    <w:rsid w:val="008B1F1B"/>
    <w:rsid w:val="008B1F5B"/>
    <w:rsid w:val="008B2576"/>
    <w:rsid w:val="008B342B"/>
    <w:rsid w:val="008B3A55"/>
    <w:rsid w:val="008B3C02"/>
    <w:rsid w:val="008B404E"/>
    <w:rsid w:val="008B4207"/>
    <w:rsid w:val="008B450B"/>
    <w:rsid w:val="008B4A97"/>
    <w:rsid w:val="008B4ADA"/>
    <w:rsid w:val="008B5082"/>
    <w:rsid w:val="008B591B"/>
    <w:rsid w:val="008B5B21"/>
    <w:rsid w:val="008B5CAE"/>
    <w:rsid w:val="008B5D77"/>
    <w:rsid w:val="008B6157"/>
    <w:rsid w:val="008B6205"/>
    <w:rsid w:val="008B7370"/>
    <w:rsid w:val="008B780E"/>
    <w:rsid w:val="008C0158"/>
    <w:rsid w:val="008C0763"/>
    <w:rsid w:val="008C07B9"/>
    <w:rsid w:val="008C08A5"/>
    <w:rsid w:val="008C09AA"/>
    <w:rsid w:val="008C0A20"/>
    <w:rsid w:val="008C0CE0"/>
    <w:rsid w:val="008C0E46"/>
    <w:rsid w:val="008C0E4D"/>
    <w:rsid w:val="008C0F98"/>
    <w:rsid w:val="008C17C5"/>
    <w:rsid w:val="008C20CE"/>
    <w:rsid w:val="008C22B8"/>
    <w:rsid w:val="008C252E"/>
    <w:rsid w:val="008C25BA"/>
    <w:rsid w:val="008C2FE2"/>
    <w:rsid w:val="008C30AE"/>
    <w:rsid w:val="008C35FE"/>
    <w:rsid w:val="008C39E6"/>
    <w:rsid w:val="008C4514"/>
    <w:rsid w:val="008C5469"/>
    <w:rsid w:val="008C5653"/>
    <w:rsid w:val="008C592C"/>
    <w:rsid w:val="008C5976"/>
    <w:rsid w:val="008C59E4"/>
    <w:rsid w:val="008C5CAC"/>
    <w:rsid w:val="008C5E32"/>
    <w:rsid w:val="008C61A2"/>
    <w:rsid w:val="008C640C"/>
    <w:rsid w:val="008C668F"/>
    <w:rsid w:val="008C693B"/>
    <w:rsid w:val="008C7306"/>
    <w:rsid w:val="008C73C0"/>
    <w:rsid w:val="008C7841"/>
    <w:rsid w:val="008C79DA"/>
    <w:rsid w:val="008C7FBF"/>
    <w:rsid w:val="008D00E1"/>
    <w:rsid w:val="008D00E7"/>
    <w:rsid w:val="008D021A"/>
    <w:rsid w:val="008D055E"/>
    <w:rsid w:val="008D05AD"/>
    <w:rsid w:val="008D07C0"/>
    <w:rsid w:val="008D0E83"/>
    <w:rsid w:val="008D105E"/>
    <w:rsid w:val="008D1382"/>
    <w:rsid w:val="008D1772"/>
    <w:rsid w:val="008D23F1"/>
    <w:rsid w:val="008D243C"/>
    <w:rsid w:val="008D2786"/>
    <w:rsid w:val="008D27AF"/>
    <w:rsid w:val="008D2831"/>
    <w:rsid w:val="008D2918"/>
    <w:rsid w:val="008D2B29"/>
    <w:rsid w:val="008D2ED2"/>
    <w:rsid w:val="008D348B"/>
    <w:rsid w:val="008D34E1"/>
    <w:rsid w:val="008D3708"/>
    <w:rsid w:val="008D3B6B"/>
    <w:rsid w:val="008D4130"/>
    <w:rsid w:val="008D46D0"/>
    <w:rsid w:val="008D48D7"/>
    <w:rsid w:val="008D497A"/>
    <w:rsid w:val="008D4A9F"/>
    <w:rsid w:val="008D4B17"/>
    <w:rsid w:val="008D4E3C"/>
    <w:rsid w:val="008D5037"/>
    <w:rsid w:val="008D5434"/>
    <w:rsid w:val="008D60EF"/>
    <w:rsid w:val="008D6661"/>
    <w:rsid w:val="008D6719"/>
    <w:rsid w:val="008D6ABC"/>
    <w:rsid w:val="008D6BB3"/>
    <w:rsid w:val="008D7155"/>
    <w:rsid w:val="008D7912"/>
    <w:rsid w:val="008D7B94"/>
    <w:rsid w:val="008D7C5B"/>
    <w:rsid w:val="008E0002"/>
    <w:rsid w:val="008E07D2"/>
    <w:rsid w:val="008E0CB8"/>
    <w:rsid w:val="008E0D3E"/>
    <w:rsid w:val="008E106E"/>
    <w:rsid w:val="008E1442"/>
    <w:rsid w:val="008E14EB"/>
    <w:rsid w:val="008E183F"/>
    <w:rsid w:val="008E1C6D"/>
    <w:rsid w:val="008E233A"/>
    <w:rsid w:val="008E2561"/>
    <w:rsid w:val="008E262A"/>
    <w:rsid w:val="008E2780"/>
    <w:rsid w:val="008E27AE"/>
    <w:rsid w:val="008E2878"/>
    <w:rsid w:val="008E2C28"/>
    <w:rsid w:val="008E2FAF"/>
    <w:rsid w:val="008E394E"/>
    <w:rsid w:val="008E3EA0"/>
    <w:rsid w:val="008E43FD"/>
    <w:rsid w:val="008E4445"/>
    <w:rsid w:val="008E49E8"/>
    <w:rsid w:val="008E4AF0"/>
    <w:rsid w:val="008E4DE5"/>
    <w:rsid w:val="008E53FC"/>
    <w:rsid w:val="008E59F1"/>
    <w:rsid w:val="008E5ACA"/>
    <w:rsid w:val="008E636C"/>
    <w:rsid w:val="008E6CC9"/>
    <w:rsid w:val="008E709C"/>
    <w:rsid w:val="008E740A"/>
    <w:rsid w:val="008E78A1"/>
    <w:rsid w:val="008E7B22"/>
    <w:rsid w:val="008E7B6B"/>
    <w:rsid w:val="008F01E3"/>
    <w:rsid w:val="008F087F"/>
    <w:rsid w:val="008F0C1C"/>
    <w:rsid w:val="008F13EE"/>
    <w:rsid w:val="008F167B"/>
    <w:rsid w:val="008F19DB"/>
    <w:rsid w:val="008F1AD6"/>
    <w:rsid w:val="008F1BE4"/>
    <w:rsid w:val="008F1C88"/>
    <w:rsid w:val="008F1E4B"/>
    <w:rsid w:val="008F2579"/>
    <w:rsid w:val="008F27D0"/>
    <w:rsid w:val="008F2B31"/>
    <w:rsid w:val="008F2B92"/>
    <w:rsid w:val="008F30EE"/>
    <w:rsid w:val="008F32D8"/>
    <w:rsid w:val="008F347C"/>
    <w:rsid w:val="008F348F"/>
    <w:rsid w:val="008F37BE"/>
    <w:rsid w:val="008F3C66"/>
    <w:rsid w:val="008F3CD4"/>
    <w:rsid w:val="008F3FCE"/>
    <w:rsid w:val="008F46E6"/>
    <w:rsid w:val="008F48B8"/>
    <w:rsid w:val="008F48B9"/>
    <w:rsid w:val="008F4915"/>
    <w:rsid w:val="008F4E57"/>
    <w:rsid w:val="008F5142"/>
    <w:rsid w:val="008F5A0B"/>
    <w:rsid w:val="008F5D2F"/>
    <w:rsid w:val="008F5E87"/>
    <w:rsid w:val="008F615C"/>
    <w:rsid w:val="008F6261"/>
    <w:rsid w:val="008F648B"/>
    <w:rsid w:val="008F692F"/>
    <w:rsid w:val="008F69E5"/>
    <w:rsid w:val="008F6E5D"/>
    <w:rsid w:val="008F6FE2"/>
    <w:rsid w:val="008F733C"/>
    <w:rsid w:val="008F793A"/>
    <w:rsid w:val="008F7AEA"/>
    <w:rsid w:val="008F7E85"/>
    <w:rsid w:val="008F7F19"/>
    <w:rsid w:val="009003D5"/>
    <w:rsid w:val="00900459"/>
    <w:rsid w:val="00900D66"/>
    <w:rsid w:val="00901660"/>
    <w:rsid w:val="0090172A"/>
    <w:rsid w:val="009017FB"/>
    <w:rsid w:val="00902011"/>
    <w:rsid w:val="009020D4"/>
    <w:rsid w:val="00902310"/>
    <w:rsid w:val="0090299C"/>
    <w:rsid w:val="00902FCD"/>
    <w:rsid w:val="0090319D"/>
    <w:rsid w:val="00903249"/>
    <w:rsid w:val="00903279"/>
    <w:rsid w:val="00903503"/>
    <w:rsid w:val="009035F5"/>
    <w:rsid w:val="0090391B"/>
    <w:rsid w:val="00903928"/>
    <w:rsid w:val="0090398E"/>
    <w:rsid w:val="0090399D"/>
    <w:rsid w:val="00903A2D"/>
    <w:rsid w:val="00903D0E"/>
    <w:rsid w:val="00903F33"/>
    <w:rsid w:val="0090408E"/>
    <w:rsid w:val="009043DE"/>
    <w:rsid w:val="00904763"/>
    <w:rsid w:val="00904E1A"/>
    <w:rsid w:val="00904F48"/>
    <w:rsid w:val="00905002"/>
    <w:rsid w:val="00905175"/>
    <w:rsid w:val="0090593E"/>
    <w:rsid w:val="00905CA4"/>
    <w:rsid w:val="00905CC7"/>
    <w:rsid w:val="00905FE6"/>
    <w:rsid w:val="0090613A"/>
    <w:rsid w:val="00906236"/>
    <w:rsid w:val="00906598"/>
    <w:rsid w:val="0090663B"/>
    <w:rsid w:val="00906B91"/>
    <w:rsid w:val="00906D79"/>
    <w:rsid w:val="00907187"/>
    <w:rsid w:val="009073CD"/>
    <w:rsid w:val="00907847"/>
    <w:rsid w:val="00907A0A"/>
    <w:rsid w:val="00907A7B"/>
    <w:rsid w:val="00907C44"/>
    <w:rsid w:val="00910143"/>
    <w:rsid w:val="009109D6"/>
    <w:rsid w:val="009112DA"/>
    <w:rsid w:val="00911583"/>
    <w:rsid w:val="00911685"/>
    <w:rsid w:val="0091211B"/>
    <w:rsid w:val="0091314F"/>
    <w:rsid w:val="00913458"/>
    <w:rsid w:val="00913744"/>
    <w:rsid w:val="00913777"/>
    <w:rsid w:val="00914335"/>
    <w:rsid w:val="00914538"/>
    <w:rsid w:val="00914609"/>
    <w:rsid w:val="00914653"/>
    <w:rsid w:val="00914735"/>
    <w:rsid w:val="00914A85"/>
    <w:rsid w:val="00915018"/>
    <w:rsid w:val="009152B0"/>
    <w:rsid w:val="0091530E"/>
    <w:rsid w:val="0091570B"/>
    <w:rsid w:val="009157BA"/>
    <w:rsid w:val="009157D4"/>
    <w:rsid w:val="00916168"/>
    <w:rsid w:val="00916889"/>
    <w:rsid w:val="00916B52"/>
    <w:rsid w:val="00916E0E"/>
    <w:rsid w:val="00916E4F"/>
    <w:rsid w:val="0091771B"/>
    <w:rsid w:val="00917766"/>
    <w:rsid w:val="0091783D"/>
    <w:rsid w:val="00917AC1"/>
    <w:rsid w:val="00917C19"/>
    <w:rsid w:val="00917FED"/>
    <w:rsid w:val="009200F8"/>
    <w:rsid w:val="00920113"/>
    <w:rsid w:val="00920539"/>
    <w:rsid w:val="00920548"/>
    <w:rsid w:val="00920816"/>
    <w:rsid w:val="00920878"/>
    <w:rsid w:val="00920C3B"/>
    <w:rsid w:val="00920D9D"/>
    <w:rsid w:val="009210BB"/>
    <w:rsid w:val="009216D2"/>
    <w:rsid w:val="0092190A"/>
    <w:rsid w:val="00921A54"/>
    <w:rsid w:val="00921ABB"/>
    <w:rsid w:val="00922174"/>
    <w:rsid w:val="0092231C"/>
    <w:rsid w:val="0092289C"/>
    <w:rsid w:val="00922FB0"/>
    <w:rsid w:val="0092327F"/>
    <w:rsid w:val="009233FF"/>
    <w:rsid w:val="00923933"/>
    <w:rsid w:val="00923980"/>
    <w:rsid w:val="00923FDE"/>
    <w:rsid w:val="00924853"/>
    <w:rsid w:val="00924F91"/>
    <w:rsid w:val="00924FD5"/>
    <w:rsid w:val="00925AAC"/>
    <w:rsid w:val="00925CCF"/>
    <w:rsid w:val="0092637D"/>
    <w:rsid w:val="009264BC"/>
    <w:rsid w:val="009268BD"/>
    <w:rsid w:val="0092693E"/>
    <w:rsid w:val="009274C7"/>
    <w:rsid w:val="00927505"/>
    <w:rsid w:val="0092776F"/>
    <w:rsid w:val="00927A6B"/>
    <w:rsid w:val="0093039E"/>
    <w:rsid w:val="0093042D"/>
    <w:rsid w:val="009304DD"/>
    <w:rsid w:val="009307EA"/>
    <w:rsid w:val="00930B1F"/>
    <w:rsid w:val="00930D4C"/>
    <w:rsid w:val="00930F01"/>
    <w:rsid w:val="00931040"/>
    <w:rsid w:val="0093140E"/>
    <w:rsid w:val="009319E2"/>
    <w:rsid w:val="00931F0B"/>
    <w:rsid w:val="00932A4B"/>
    <w:rsid w:val="00932C9D"/>
    <w:rsid w:val="00932E00"/>
    <w:rsid w:val="0093311F"/>
    <w:rsid w:val="00933C64"/>
    <w:rsid w:val="0093470E"/>
    <w:rsid w:val="00935073"/>
    <w:rsid w:val="0093541C"/>
    <w:rsid w:val="009358F0"/>
    <w:rsid w:val="00935D2F"/>
    <w:rsid w:val="00935EDD"/>
    <w:rsid w:val="00935FEA"/>
    <w:rsid w:val="009362B2"/>
    <w:rsid w:val="00936386"/>
    <w:rsid w:val="009364AE"/>
    <w:rsid w:val="009368A5"/>
    <w:rsid w:val="00936C76"/>
    <w:rsid w:val="00936EEB"/>
    <w:rsid w:val="009371A7"/>
    <w:rsid w:val="009372EA"/>
    <w:rsid w:val="00937971"/>
    <w:rsid w:val="00937A44"/>
    <w:rsid w:val="00937A80"/>
    <w:rsid w:val="00937CB7"/>
    <w:rsid w:val="00937D95"/>
    <w:rsid w:val="00937DE2"/>
    <w:rsid w:val="009407ED"/>
    <w:rsid w:val="009409F6"/>
    <w:rsid w:val="00940B57"/>
    <w:rsid w:val="00941945"/>
    <w:rsid w:val="00941A1A"/>
    <w:rsid w:val="00941A86"/>
    <w:rsid w:val="00941D24"/>
    <w:rsid w:val="00941D3C"/>
    <w:rsid w:val="00941E96"/>
    <w:rsid w:val="00942017"/>
    <w:rsid w:val="00942134"/>
    <w:rsid w:val="009421CB"/>
    <w:rsid w:val="00942260"/>
    <w:rsid w:val="00942316"/>
    <w:rsid w:val="00942904"/>
    <w:rsid w:val="00942993"/>
    <w:rsid w:val="00942A60"/>
    <w:rsid w:val="00942B92"/>
    <w:rsid w:val="00942C02"/>
    <w:rsid w:val="009432BF"/>
    <w:rsid w:val="00943585"/>
    <w:rsid w:val="009436BD"/>
    <w:rsid w:val="00943702"/>
    <w:rsid w:val="00943F29"/>
    <w:rsid w:val="00944854"/>
    <w:rsid w:val="0094486E"/>
    <w:rsid w:val="00945A91"/>
    <w:rsid w:val="00945CBB"/>
    <w:rsid w:val="009461F0"/>
    <w:rsid w:val="009462FE"/>
    <w:rsid w:val="00946342"/>
    <w:rsid w:val="0094644A"/>
    <w:rsid w:val="009466A2"/>
    <w:rsid w:val="00947207"/>
    <w:rsid w:val="009474BB"/>
    <w:rsid w:val="00947618"/>
    <w:rsid w:val="0094772F"/>
    <w:rsid w:val="00947B2B"/>
    <w:rsid w:val="009500AD"/>
    <w:rsid w:val="00950265"/>
    <w:rsid w:val="00950312"/>
    <w:rsid w:val="00950418"/>
    <w:rsid w:val="00950431"/>
    <w:rsid w:val="0095094D"/>
    <w:rsid w:val="009510F9"/>
    <w:rsid w:val="0095110B"/>
    <w:rsid w:val="00951203"/>
    <w:rsid w:val="00951AB4"/>
    <w:rsid w:val="00951B61"/>
    <w:rsid w:val="00951E30"/>
    <w:rsid w:val="00951FF4"/>
    <w:rsid w:val="009523AE"/>
    <w:rsid w:val="0095245F"/>
    <w:rsid w:val="00953672"/>
    <w:rsid w:val="00953A07"/>
    <w:rsid w:val="00953CC9"/>
    <w:rsid w:val="00953E0F"/>
    <w:rsid w:val="00953F8A"/>
    <w:rsid w:val="00954759"/>
    <w:rsid w:val="00954A4D"/>
    <w:rsid w:val="00954AC6"/>
    <w:rsid w:val="0095516F"/>
    <w:rsid w:val="009552E9"/>
    <w:rsid w:val="0095531E"/>
    <w:rsid w:val="0095541B"/>
    <w:rsid w:val="0095543D"/>
    <w:rsid w:val="00955E1E"/>
    <w:rsid w:val="00955FAD"/>
    <w:rsid w:val="00956558"/>
    <w:rsid w:val="00956937"/>
    <w:rsid w:val="0095694C"/>
    <w:rsid w:val="00956A20"/>
    <w:rsid w:val="00956A68"/>
    <w:rsid w:val="00956AB1"/>
    <w:rsid w:val="00956C95"/>
    <w:rsid w:val="00957268"/>
    <w:rsid w:val="0095732D"/>
    <w:rsid w:val="009573F6"/>
    <w:rsid w:val="00957495"/>
    <w:rsid w:val="009575AC"/>
    <w:rsid w:val="00957E34"/>
    <w:rsid w:val="0096040E"/>
    <w:rsid w:val="00960BC0"/>
    <w:rsid w:val="009611BA"/>
    <w:rsid w:val="009612D9"/>
    <w:rsid w:val="009613AC"/>
    <w:rsid w:val="00961697"/>
    <w:rsid w:val="0096176A"/>
    <w:rsid w:val="00961D91"/>
    <w:rsid w:val="00961FFF"/>
    <w:rsid w:val="009623AE"/>
    <w:rsid w:val="0096264D"/>
    <w:rsid w:val="00962700"/>
    <w:rsid w:val="0096296E"/>
    <w:rsid w:val="009632CB"/>
    <w:rsid w:val="00963A73"/>
    <w:rsid w:val="00963B20"/>
    <w:rsid w:val="009643F5"/>
    <w:rsid w:val="0096462F"/>
    <w:rsid w:val="0096463F"/>
    <w:rsid w:val="00964721"/>
    <w:rsid w:val="009652C5"/>
    <w:rsid w:val="009652DE"/>
    <w:rsid w:val="009653BB"/>
    <w:rsid w:val="009657B9"/>
    <w:rsid w:val="00965B9B"/>
    <w:rsid w:val="00965D79"/>
    <w:rsid w:val="00967760"/>
    <w:rsid w:val="00967796"/>
    <w:rsid w:val="00967928"/>
    <w:rsid w:val="00967940"/>
    <w:rsid w:val="00967F3F"/>
    <w:rsid w:val="0097050E"/>
    <w:rsid w:val="009709EF"/>
    <w:rsid w:val="00970DF4"/>
    <w:rsid w:val="00970E9C"/>
    <w:rsid w:val="00971E9C"/>
    <w:rsid w:val="0097213C"/>
    <w:rsid w:val="009724EA"/>
    <w:rsid w:val="00972556"/>
    <w:rsid w:val="009725B1"/>
    <w:rsid w:val="009727EA"/>
    <w:rsid w:val="00972FC8"/>
    <w:rsid w:val="00973006"/>
    <w:rsid w:val="0097326C"/>
    <w:rsid w:val="0097372E"/>
    <w:rsid w:val="0097374D"/>
    <w:rsid w:val="0097386E"/>
    <w:rsid w:val="00973923"/>
    <w:rsid w:val="009743EE"/>
    <w:rsid w:val="00974453"/>
    <w:rsid w:val="00974472"/>
    <w:rsid w:val="00974CE7"/>
    <w:rsid w:val="00974DEA"/>
    <w:rsid w:val="00975342"/>
    <w:rsid w:val="009753A5"/>
    <w:rsid w:val="009753F3"/>
    <w:rsid w:val="00975715"/>
    <w:rsid w:val="00975B10"/>
    <w:rsid w:val="00975E2E"/>
    <w:rsid w:val="00975EDC"/>
    <w:rsid w:val="0097616F"/>
    <w:rsid w:val="009762FE"/>
    <w:rsid w:val="00976A9B"/>
    <w:rsid w:val="00976D19"/>
    <w:rsid w:val="00977376"/>
    <w:rsid w:val="00977528"/>
    <w:rsid w:val="0097791D"/>
    <w:rsid w:val="00977A90"/>
    <w:rsid w:val="00977BA3"/>
    <w:rsid w:val="00977C92"/>
    <w:rsid w:val="00977FE3"/>
    <w:rsid w:val="009807DF"/>
    <w:rsid w:val="00980A8C"/>
    <w:rsid w:val="00980AEC"/>
    <w:rsid w:val="00980B66"/>
    <w:rsid w:val="00980BDA"/>
    <w:rsid w:val="00980F3C"/>
    <w:rsid w:val="00981127"/>
    <w:rsid w:val="00981279"/>
    <w:rsid w:val="00981662"/>
    <w:rsid w:val="00981744"/>
    <w:rsid w:val="00981ACC"/>
    <w:rsid w:val="00982BDD"/>
    <w:rsid w:val="00982E30"/>
    <w:rsid w:val="00982FBA"/>
    <w:rsid w:val="00982FD7"/>
    <w:rsid w:val="009832D0"/>
    <w:rsid w:val="00983CC6"/>
    <w:rsid w:val="00983D42"/>
    <w:rsid w:val="00984572"/>
    <w:rsid w:val="00984D13"/>
    <w:rsid w:val="00984DF1"/>
    <w:rsid w:val="00984E57"/>
    <w:rsid w:val="00984EA3"/>
    <w:rsid w:val="009853C4"/>
    <w:rsid w:val="00985574"/>
    <w:rsid w:val="00985E39"/>
    <w:rsid w:val="009862B9"/>
    <w:rsid w:val="00986331"/>
    <w:rsid w:val="0098635E"/>
    <w:rsid w:val="0098656E"/>
    <w:rsid w:val="0098666B"/>
    <w:rsid w:val="00986F20"/>
    <w:rsid w:val="00987AEB"/>
    <w:rsid w:val="00987CD5"/>
    <w:rsid w:val="00987F2E"/>
    <w:rsid w:val="00987F8F"/>
    <w:rsid w:val="00987FF9"/>
    <w:rsid w:val="009903AC"/>
    <w:rsid w:val="00990736"/>
    <w:rsid w:val="009907BE"/>
    <w:rsid w:val="00991058"/>
    <w:rsid w:val="009911E8"/>
    <w:rsid w:val="0099124D"/>
    <w:rsid w:val="00991382"/>
    <w:rsid w:val="0099158E"/>
    <w:rsid w:val="00991847"/>
    <w:rsid w:val="00991AE3"/>
    <w:rsid w:val="00992069"/>
    <w:rsid w:val="0099261E"/>
    <w:rsid w:val="009926A3"/>
    <w:rsid w:val="009928DC"/>
    <w:rsid w:val="00993085"/>
    <w:rsid w:val="00993893"/>
    <w:rsid w:val="00993FB1"/>
    <w:rsid w:val="0099406E"/>
    <w:rsid w:val="0099444E"/>
    <w:rsid w:val="009945C4"/>
    <w:rsid w:val="00994925"/>
    <w:rsid w:val="00994FEE"/>
    <w:rsid w:val="009950DD"/>
    <w:rsid w:val="009950EC"/>
    <w:rsid w:val="009950FE"/>
    <w:rsid w:val="00995375"/>
    <w:rsid w:val="0099570F"/>
    <w:rsid w:val="009960C1"/>
    <w:rsid w:val="009973A2"/>
    <w:rsid w:val="0099776B"/>
    <w:rsid w:val="009A0087"/>
    <w:rsid w:val="009A0228"/>
    <w:rsid w:val="009A0312"/>
    <w:rsid w:val="009A033A"/>
    <w:rsid w:val="009A19FC"/>
    <w:rsid w:val="009A1B4E"/>
    <w:rsid w:val="009A1BB3"/>
    <w:rsid w:val="009A1F3F"/>
    <w:rsid w:val="009A23BB"/>
    <w:rsid w:val="009A2F2F"/>
    <w:rsid w:val="009A306F"/>
    <w:rsid w:val="009A32CB"/>
    <w:rsid w:val="009A36FD"/>
    <w:rsid w:val="009A411C"/>
    <w:rsid w:val="009A42DA"/>
    <w:rsid w:val="009A4F2E"/>
    <w:rsid w:val="009A54B2"/>
    <w:rsid w:val="009A55F4"/>
    <w:rsid w:val="009A58B2"/>
    <w:rsid w:val="009A5E61"/>
    <w:rsid w:val="009A6595"/>
    <w:rsid w:val="009A65BB"/>
    <w:rsid w:val="009A6B70"/>
    <w:rsid w:val="009A6C08"/>
    <w:rsid w:val="009A6C2C"/>
    <w:rsid w:val="009A70FD"/>
    <w:rsid w:val="009A737C"/>
    <w:rsid w:val="009A76C3"/>
    <w:rsid w:val="009A78D2"/>
    <w:rsid w:val="009A7AC9"/>
    <w:rsid w:val="009B00AD"/>
    <w:rsid w:val="009B0E13"/>
    <w:rsid w:val="009B0E7B"/>
    <w:rsid w:val="009B109B"/>
    <w:rsid w:val="009B1373"/>
    <w:rsid w:val="009B182B"/>
    <w:rsid w:val="009B2070"/>
    <w:rsid w:val="009B2267"/>
    <w:rsid w:val="009B2862"/>
    <w:rsid w:val="009B2A27"/>
    <w:rsid w:val="009B2A8A"/>
    <w:rsid w:val="009B2B88"/>
    <w:rsid w:val="009B2D8A"/>
    <w:rsid w:val="009B3AF9"/>
    <w:rsid w:val="009B3DFA"/>
    <w:rsid w:val="009B3FAE"/>
    <w:rsid w:val="009B4175"/>
    <w:rsid w:val="009B4542"/>
    <w:rsid w:val="009B5029"/>
    <w:rsid w:val="009B5720"/>
    <w:rsid w:val="009B5841"/>
    <w:rsid w:val="009B64EB"/>
    <w:rsid w:val="009B69F1"/>
    <w:rsid w:val="009B726E"/>
    <w:rsid w:val="009B742A"/>
    <w:rsid w:val="009B74F2"/>
    <w:rsid w:val="009B7C4A"/>
    <w:rsid w:val="009C03A5"/>
    <w:rsid w:val="009C0477"/>
    <w:rsid w:val="009C0862"/>
    <w:rsid w:val="009C0A48"/>
    <w:rsid w:val="009C1382"/>
    <w:rsid w:val="009C13D1"/>
    <w:rsid w:val="009C1604"/>
    <w:rsid w:val="009C1DD4"/>
    <w:rsid w:val="009C2B83"/>
    <w:rsid w:val="009C2E52"/>
    <w:rsid w:val="009C342F"/>
    <w:rsid w:val="009C344B"/>
    <w:rsid w:val="009C368D"/>
    <w:rsid w:val="009C3FDA"/>
    <w:rsid w:val="009C4244"/>
    <w:rsid w:val="009C440F"/>
    <w:rsid w:val="009C465F"/>
    <w:rsid w:val="009C4695"/>
    <w:rsid w:val="009C51FB"/>
    <w:rsid w:val="009C52CA"/>
    <w:rsid w:val="009C5A6D"/>
    <w:rsid w:val="009C5D9C"/>
    <w:rsid w:val="009C5EB3"/>
    <w:rsid w:val="009C66FC"/>
    <w:rsid w:val="009C709D"/>
    <w:rsid w:val="009C71BC"/>
    <w:rsid w:val="009C7F46"/>
    <w:rsid w:val="009D0088"/>
    <w:rsid w:val="009D0219"/>
    <w:rsid w:val="009D0347"/>
    <w:rsid w:val="009D065D"/>
    <w:rsid w:val="009D0AA0"/>
    <w:rsid w:val="009D0F28"/>
    <w:rsid w:val="009D1003"/>
    <w:rsid w:val="009D1147"/>
    <w:rsid w:val="009D13C8"/>
    <w:rsid w:val="009D146C"/>
    <w:rsid w:val="009D1659"/>
    <w:rsid w:val="009D17FE"/>
    <w:rsid w:val="009D194D"/>
    <w:rsid w:val="009D1BD4"/>
    <w:rsid w:val="009D1D3F"/>
    <w:rsid w:val="009D1FA5"/>
    <w:rsid w:val="009D21D2"/>
    <w:rsid w:val="009D22A5"/>
    <w:rsid w:val="009D2428"/>
    <w:rsid w:val="009D24A5"/>
    <w:rsid w:val="009D31CE"/>
    <w:rsid w:val="009D32A3"/>
    <w:rsid w:val="009D37D3"/>
    <w:rsid w:val="009D3D7A"/>
    <w:rsid w:val="009D42B3"/>
    <w:rsid w:val="009D4572"/>
    <w:rsid w:val="009D4962"/>
    <w:rsid w:val="009D4E28"/>
    <w:rsid w:val="009D50EA"/>
    <w:rsid w:val="009D520B"/>
    <w:rsid w:val="009D608D"/>
    <w:rsid w:val="009D652F"/>
    <w:rsid w:val="009D6641"/>
    <w:rsid w:val="009D66CF"/>
    <w:rsid w:val="009D6D08"/>
    <w:rsid w:val="009D6DB6"/>
    <w:rsid w:val="009D7012"/>
    <w:rsid w:val="009D7407"/>
    <w:rsid w:val="009D7592"/>
    <w:rsid w:val="009D7A21"/>
    <w:rsid w:val="009D7AAE"/>
    <w:rsid w:val="009D7D4C"/>
    <w:rsid w:val="009D7F84"/>
    <w:rsid w:val="009E01C7"/>
    <w:rsid w:val="009E0584"/>
    <w:rsid w:val="009E0CDC"/>
    <w:rsid w:val="009E142F"/>
    <w:rsid w:val="009E159D"/>
    <w:rsid w:val="009E1AD7"/>
    <w:rsid w:val="009E1D3D"/>
    <w:rsid w:val="009E1E2C"/>
    <w:rsid w:val="009E22DB"/>
    <w:rsid w:val="009E2925"/>
    <w:rsid w:val="009E2A04"/>
    <w:rsid w:val="009E2A3E"/>
    <w:rsid w:val="009E2B2C"/>
    <w:rsid w:val="009E2CB6"/>
    <w:rsid w:val="009E2ED7"/>
    <w:rsid w:val="009E3095"/>
    <w:rsid w:val="009E30BD"/>
    <w:rsid w:val="009E30CA"/>
    <w:rsid w:val="009E3D34"/>
    <w:rsid w:val="009E4086"/>
    <w:rsid w:val="009E41B7"/>
    <w:rsid w:val="009E4224"/>
    <w:rsid w:val="009E485A"/>
    <w:rsid w:val="009E4D22"/>
    <w:rsid w:val="009E524B"/>
    <w:rsid w:val="009E58CC"/>
    <w:rsid w:val="009E5A51"/>
    <w:rsid w:val="009E6149"/>
    <w:rsid w:val="009E6430"/>
    <w:rsid w:val="009E66BB"/>
    <w:rsid w:val="009E66EF"/>
    <w:rsid w:val="009E6A7B"/>
    <w:rsid w:val="009E6BD3"/>
    <w:rsid w:val="009E6F21"/>
    <w:rsid w:val="009E711D"/>
    <w:rsid w:val="009E769A"/>
    <w:rsid w:val="009E7737"/>
    <w:rsid w:val="009E7DF6"/>
    <w:rsid w:val="009F0076"/>
    <w:rsid w:val="009F00B0"/>
    <w:rsid w:val="009F03FF"/>
    <w:rsid w:val="009F09EE"/>
    <w:rsid w:val="009F0CA3"/>
    <w:rsid w:val="009F0DAE"/>
    <w:rsid w:val="009F1379"/>
    <w:rsid w:val="009F17B1"/>
    <w:rsid w:val="009F1806"/>
    <w:rsid w:val="009F1CE2"/>
    <w:rsid w:val="009F1E77"/>
    <w:rsid w:val="009F20FC"/>
    <w:rsid w:val="009F2497"/>
    <w:rsid w:val="009F27F9"/>
    <w:rsid w:val="009F2C6B"/>
    <w:rsid w:val="009F2FE5"/>
    <w:rsid w:val="009F38CF"/>
    <w:rsid w:val="009F3F3C"/>
    <w:rsid w:val="009F4805"/>
    <w:rsid w:val="009F4D54"/>
    <w:rsid w:val="009F4D6F"/>
    <w:rsid w:val="009F50A2"/>
    <w:rsid w:val="009F5481"/>
    <w:rsid w:val="009F5675"/>
    <w:rsid w:val="009F5734"/>
    <w:rsid w:val="009F5773"/>
    <w:rsid w:val="009F58BC"/>
    <w:rsid w:val="009F5A45"/>
    <w:rsid w:val="009F5A6D"/>
    <w:rsid w:val="009F5D1E"/>
    <w:rsid w:val="009F5EB3"/>
    <w:rsid w:val="009F6454"/>
    <w:rsid w:val="009F657B"/>
    <w:rsid w:val="009F7119"/>
    <w:rsid w:val="009F748F"/>
    <w:rsid w:val="009F76D6"/>
    <w:rsid w:val="009F7B82"/>
    <w:rsid w:val="009F7DEE"/>
    <w:rsid w:val="00A00CF9"/>
    <w:rsid w:val="00A00E9A"/>
    <w:rsid w:val="00A01018"/>
    <w:rsid w:val="00A01067"/>
    <w:rsid w:val="00A0184F"/>
    <w:rsid w:val="00A01A22"/>
    <w:rsid w:val="00A01A90"/>
    <w:rsid w:val="00A01D87"/>
    <w:rsid w:val="00A01E8B"/>
    <w:rsid w:val="00A0211C"/>
    <w:rsid w:val="00A0266B"/>
    <w:rsid w:val="00A02B10"/>
    <w:rsid w:val="00A02C70"/>
    <w:rsid w:val="00A02EFF"/>
    <w:rsid w:val="00A02FED"/>
    <w:rsid w:val="00A03D43"/>
    <w:rsid w:val="00A03F0F"/>
    <w:rsid w:val="00A04001"/>
    <w:rsid w:val="00A046A3"/>
    <w:rsid w:val="00A04B19"/>
    <w:rsid w:val="00A04C56"/>
    <w:rsid w:val="00A05011"/>
    <w:rsid w:val="00A05229"/>
    <w:rsid w:val="00A0524A"/>
    <w:rsid w:val="00A056D6"/>
    <w:rsid w:val="00A05AFE"/>
    <w:rsid w:val="00A05D91"/>
    <w:rsid w:val="00A064E1"/>
    <w:rsid w:val="00A06667"/>
    <w:rsid w:val="00A06717"/>
    <w:rsid w:val="00A06EC1"/>
    <w:rsid w:val="00A070CB"/>
    <w:rsid w:val="00A070D0"/>
    <w:rsid w:val="00A07264"/>
    <w:rsid w:val="00A0744B"/>
    <w:rsid w:val="00A075EF"/>
    <w:rsid w:val="00A0797E"/>
    <w:rsid w:val="00A1054A"/>
    <w:rsid w:val="00A105C1"/>
    <w:rsid w:val="00A1066A"/>
    <w:rsid w:val="00A10677"/>
    <w:rsid w:val="00A10A9D"/>
    <w:rsid w:val="00A10D8D"/>
    <w:rsid w:val="00A10E63"/>
    <w:rsid w:val="00A11463"/>
    <w:rsid w:val="00A11771"/>
    <w:rsid w:val="00A1184E"/>
    <w:rsid w:val="00A11A3C"/>
    <w:rsid w:val="00A11C81"/>
    <w:rsid w:val="00A11CA2"/>
    <w:rsid w:val="00A11E04"/>
    <w:rsid w:val="00A120B9"/>
    <w:rsid w:val="00A1283B"/>
    <w:rsid w:val="00A13120"/>
    <w:rsid w:val="00A1333B"/>
    <w:rsid w:val="00A133E9"/>
    <w:rsid w:val="00A13628"/>
    <w:rsid w:val="00A1383A"/>
    <w:rsid w:val="00A13F2D"/>
    <w:rsid w:val="00A143E8"/>
    <w:rsid w:val="00A14AF1"/>
    <w:rsid w:val="00A14AF5"/>
    <w:rsid w:val="00A14F18"/>
    <w:rsid w:val="00A14FBF"/>
    <w:rsid w:val="00A152DA"/>
    <w:rsid w:val="00A15579"/>
    <w:rsid w:val="00A155D0"/>
    <w:rsid w:val="00A15C3F"/>
    <w:rsid w:val="00A15CA1"/>
    <w:rsid w:val="00A15DD2"/>
    <w:rsid w:val="00A16229"/>
    <w:rsid w:val="00A16467"/>
    <w:rsid w:val="00A16C64"/>
    <w:rsid w:val="00A16EF5"/>
    <w:rsid w:val="00A16FC0"/>
    <w:rsid w:val="00A17363"/>
    <w:rsid w:val="00A175A8"/>
    <w:rsid w:val="00A17E35"/>
    <w:rsid w:val="00A17F44"/>
    <w:rsid w:val="00A17FD3"/>
    <w:rsid w:val="00A20348"/>
    <w:rsid w:val="00A20C82"/>
    <w:rsid w:val="00A211C3"/>
    <w:rsid w:val="00A211F3"/>
    <w:rsid w:val="00A2160B"/>
    <w:rsid w:val="00A216A3"/>
    <w:rsid w:val="00A21D64"/>
    <w:rsid w:val="00A21F75"/>
    <w:rsid w:val="00A2262C"/>
    <w:rsid w:val="00A227D6"/>
    <w:rsid w:val="00A2285A"/>
    <w:rsid w:val="00A22FED"/>
    <w:rsid w:val="00A233B2"/>
    <w:rsid w:val="00A233E9"/>
    <w:rsid w:val="00A23A10"/>
    <w:rsid w:val="00A23A5B"/>
    <w:rsid w:val="00A23B19"/>
    <w:rsid w:val="00A23C65"/>
    <w:rsid w:val="00A24151"/>
    <w:rsid w:val="00A2448B"/>
    <w:rsid w:val="00A24A5E"/>
    <w:rsid w:val="00A24D7A"/>
    <w:rsid w:val="00A24DFC"/>
    <w:rsid w:val="00A25B89"/>
    <w:rsid w:val="00A25D71"/>
    <w:rsid w:val="00A2605D"/>
    <w:rsid w:val="00A26360"/>
    <w:rsid w:val="00A26911"/>
    <w:rsid w:val="00A26B90"/>
    <w:rsid w:val="00A26C4B"/>
    <w:rsid w:val="00A274B4"/>
    <w:rsid w:val="00A27504"/>
    <w:rsid w:val="00A27802"/>
    <w:rsid w:val="00A278F5"/>
    <w:rsid w:val="00A27B0E"/>
    <w:rsid w:val="00A27B3C"/>
    <w:rsid w:val="00A27ED9"/>
    <w:rsid w:val="00A27FB2"/>
    <w:rsid w:val="00A30696"/>
    <w:rsid w:val="00A30BA1"/>
    <w:rsid w:val="00A30E8D"/>
    <w:rsid w:val="00A3154C"/>
    <w:rsid w:val="00A31577"/>
    <w:rsid w:val="00A316CC"/>
    <w:rsid w:val="00A322EA"/>
    <w:rsid w:val="00A324EC"/>
    <w:rsid w:val="00A32D95"/>
    <w:rsid w:val="00A32DCC"/>
    <w:rsid w:val="00A33716"/>
    <w:rsid w:val="00A337E6"/>
    <w:rsid w:val="00A33C98"/>
    <w:rsid w:val="00A33CFD"/>
    <w:rsid w:val="00A33D61"/>
    <w:rsid w:val="00A33FAF"/>
    <w:rsid w:val="00A33FF3"/>
    <w:rsid w:val="00A344CD"/>
    <w:rsid w:val="00A34567"/>
    <w:rsid w:val="00A34E3A"/>
    <w:rsid w:val="00A3572A"/>
    <w:rsid w:val="00A35F74"/>
    <w:rsid w:val="00A36047"/>
    <w:rsid w:val="00A36217"/>
    <w:rsid w:val="00A362F0"/>
    <w:rsid w:val="00A36407"/>
    <w:rsid w:val="00A369BD"/>
    <w:rsid w:val="00A36C4A"/>
    <w:rsid w:val="00A36D5E"/>
    <w:rsid w:val="00A36FEC"/>
    <w:rsid w:val="00A3722D"/>
    <w:rsid w:val="00A37444"/>
    <w:rsid w:val="00A374AE"/>
    <w:rsid w:val="00A37B49"/>
    <w:rsid w:val="00A37D33"/>
    <w:rsid w:val="00A37EB1"/>
    <w:rsid w:val="00A40085"/>
    <w:rsid w:val="00A40282"/>
    <w:rsid w:val="00A40431"/>
    <w:rsid w:val="00A40722"/>
    <w:rsid w:val="00A40909"/>
    <w:rsid w:val="00A40B18"/>
    <w:rsid w:val="00A410AA"/>
    <w:rsid w:val="00A411DE"/>
    <w:rsid w:val="00A412EB"/>
    <w:rsid w:val="00A4133B"/>
    <w:rsid w:val="00A41989"/>
    <w:rsid w:val="00A41B1B"/>
    <w:rsid w:val="00A41CAE"/>
    <w:rsid w:val="00A4209F"/>
    <w:rsid w:val="00A42F87"/>
    <w:rsid w:val="00A436C9"/>
    <w:rsid w:val="00A438AC"/>
    <w:rsid w:val="00A44165"/>
    <w:rsid w:val="00A4496C"/>
    <w:rsid w:val="00A45308"/>
    <w:rsid w:val="00A4589C"/>
    <w:rsid w:val="00A458EF"/>
    <w:rsid w:val="00A45D14"/>
    <w:rsid w:val="00A46902"/>
    <w:rsid w:val="00A46E45"/>
    <w:rsid w:val="00A46EC9"/>
    <w:rsid w:val="00A4765C"/>
    <w:rsid w:val="00A476B8"/>
    <w:rsid w:val="00A47C34"/>
    <w:rsid w:val="00A47ED6"/>
    <w:rsid w:val="00A517DA"/>
    <w:rsid w:val="00A51E4C"/>
    <w:rsid w:val="00A52505"/>
    <w:rsid w:val="00A526B6"/>
    <w:rsid w:val="00A52A57"/>
    <w:rsid w:val="00A52B24"/>
    <w:rsid w:val="00A52D3E"/>
    <w:rsid w:val="00A530B2"/>
    <w:rsid w:val="00A53497"/>
    <w:rsid w:val="00A53E14"/>
    <w:rsid w:val="00A540FC"/>
    <w:rsid w:val="00A54120"/>
    <w:rsid w:val="00A541C7"/>
    <w:rsid w:val="00A541D3"/>
    <w:rsid w:val="00A5457C"/>
    <w:rsid w:val="00A54694"/>
    <w:rsid w:val="00A54A78"/>
    <w:rsid w:val="00A55037"/>
    <w:rsid w:val="00A556DF"/>
    <w:rsid w:val="00A55AAD"/>
    <w:rsid w:val="00A566E3"/>
    <w:rsid w:val="00A56DF6"/>
    <w:rsid w:val="00A576DE"/>
    <w:rsid w:val="00A57A92"/>
    <w:rsid w:val="00A57F4F"/>
    <w:rsid w:val="00A600FA"/>
    <w:rsid w:val="00A60109"/>
    <w:rsid w:val="00A60143"/>
    <w:rsid w:val="00A6040D"/>
    <w:rsid w:val="00A60F37"/>
    <w:rsid w:val="00A6125E"/>
    <w:rsid w:val="00A613B0"/>
    <w:rsid w:val="00A61612"/>
    <w:rsid w:val="00A617A1"/>
    <w:rsid w:val="00A619A9"/>
    <w:rsid w:val="00A61D0B"/>
    <w:rsid w:val="00A622F7"/>
    <w:rsid w:val="00A62448"/>
    <w:rsid w:val="00A62B0B"/>
    <w:rsid w:val="00A62B5F"/>
    <w:rsid w:val="00A62B64"/>
    <w:rsid w:val="00A62C0E"/>
    <w:rsid w:val="00A62EA9"/>
    <w:rsid w:val="00A62EBF"/>
    <w:rsid w:val="00A63419"/>
    <w:rsid w:val="00A6343D"/>
    <w:rsid w:val="00A63D74"/>
    <w:rsid w:val="00A641D8"/>
    <w:rsid w:val="00A644B6"/>
    <w:rsid w:val="00A64619"/>
    <w:rsid w:val="00A652B6"/>
    <w:rsid w:val="00A65595"/>
    <w:rsid w:val="00A65DEC"/>
    <w:rsid w:val="00A66032"/>
    <w:rsid w:val="00A6622C"/>
    <w:rsid w:val="00A6634E"/>
    <w:rsid w:val="00A665A0"/>
    <w:rsid w:val="00A670B8"/>
    <w:rsid w:val="00A67159"/>
    <w:rsid w:val="00A675E3"/>
    <w:rsid w:val="00A67857"/>
    <w:rsid w:val="00A67A74"/>
    <w:rsid w:val="00A67B1E"/>
    <w:rsid w:val="00A67DC2"/>
    <w:rsid w:val="00A67DDC"/>
    <w:rsid w:val="00A7013E"/>
    <w:rsid w:val="00A701A6"/>
    <w:rsid w:val="00A708C0"/>
    <w:rsid w:val="00A7152E"/>
    <w:rsid w:val="00A7184E"/>
    <w:rsid w:val="00A71F92"/>
    <w:rsid w:val="00A72270"/>
    <w:rsid w:val="00A723F6"/>
    <w:rsid w:val="00A72F24"/>
    <w:rsid w:val="00A73085"/>
    <w:rsid w:val="00A7330F"/>
    <w:rsid w:val="00A7345E"/>
    <w:rsid w:val="00A738A6"/>
    <w:rsid w:val="00A738DE"/>
    <w:rsid w:val="00A73F35"/>
    <w:rsid w:val="00A740E1"/>
    <w:rsid w:val="00A746AC"/>
    <w:rsid w:val="00A74751"/>
    <w:rsid w:val="00A74A1B"/>
    <w:rsid w:val="00A74BB6"/>
    <w:rsid w:val="00A74E79"/>
    <w:rsid w:val="00A74F67"/>
    <w:rsid w:val="00A7511E"/>
    <w:rsid w:val="00A75319"/>
    <w:rsid w:val="00A75904"/>
    <w:rsid w:val="00A7597F"/>
    <w:rsid w:val="00A75A4A"/>
    <w:rsid w:val="00A75A74"/>
    <w:rsid w:val="00A7605B"/>
    <w:rsid w:val="00A7686E"/>
    <w:rsid w:val="00A7695D"/>
    <w:rsid w:val="00A76FD4"/>
    <w:rsid w:val="00A77147"/>
    <w:rsid w:val="00A7733D"/>
    <w:rsid w:val="00A77415"/>
    <w:rsid w:val="00A778F2"/>
    <w:rsid w:val="00A77EF5"/>
    <w:rsid w:val="00A801D6"/>
    <w:rsid w:val="00A80732"/>
    <w:rsid w:val="00A80BA8"/>
    <w:rsid w:val="00A81085"/>
    <w:rsid w:val="00A812D7"/>
    <w:rsid w:val="00A81301"/>
    <w:rsid w:val="00A8135C"/>
    <w:rsid w:val="00A81F04"/>
    <w:rsid w:val="00A82164"/>
    <w:rsid w:val="00A82209"/>
    <w:rsid w:val="00A822B9"/>
    <w:rsid w:val="00A828D9"/>
    <w:rsid w:val="00A82AB1"/>
    <w:rsid w:val="00A82BCE"/>
    <w:rsid w:val="00A82BFB"/>
    <w:rsid w:val="00A832B3"/>
    <w:rsid w:val="00A8380B"/>
    <w:rsid w:val="00A8398F"/>
    <w:rsid w:val="00A840FC"/>
    <w:rsid w:val="00A84717"/>
    <w:rsid w:val="00A84C45"/>
    <w:rsid w:val="00A84C87"/>
    <w:rsid w:val="00A84CB3"/>
    <w:rsid w:val="00A8577B"/>
    <w:rsid w:val="00A85DBA"/>
    <w:rsid w:val="00A86396"/>
    <w:rsid w:val="00A8651A"/>
    <w:rsid w:val="00A87128"/>
    <w:rsid w:val="00A87403"/>
    <w:rsid w:val="00A87415"/>
    <w:rsid w:val="00A90EDA"/>
    <w:rsid w:val="00A90F0F"/>
    <w:rsid w:val="00A91472"/>
    <w:rsid w:val="00A9152B"/>
    <w:rsid w:val="00A9177D"/>
    <w:rsid w:val="00A919D3"/>
    <w:rsid w:val="00A919ED"/>
    <w:rsid w:val="00A91E11"/>
    <w:rsid w:val="00A9257E"/>
    <w:rsid w:val="00A92714"/>
    <w:rsid w:val="00A9287A"/>
    <w:rsid w:val="00A9299F"/>
    <w:rsid w:val="00A930CC"/>
    <w:rsid w:val="00A93147"/>
    <w:rsid w:val="00A937E1"/>
    <w:rsid w:val="00A93890"/>
    <w:rsid w:val="00A93BE2"/>
    <w:rsid w:val="00A93C67"/>
    <w:rsid w:val="00A93D2F"/>
    <w:rsid w:val="00A9453B"/>
    <w:rsid w:val="00A94728"/>
    <w:rsid w:val="00A94A2F"/>
    <w:rsid w:val="00A953DB"/>
    <w:rsid w:val="00A954FF"/>
    <w:rsid w:val="00A96032"/>
    <w:rsid w:val="00A96B53"/>
    <w:rsid w:val="00A96DCF"/>
    <w:rsid w:val="00A97699"/>
    <w:rsid w:val="00A977E9"/>
    <w:rsid w:val="00A978D0"/>
    <w:rsid w:val="00A97B8D"/>
    <w:rsid w:val="00AA0637"/>
    <w:rsid w:val="00AA0E58"/>
    <w:rsid w:val="00AA0FAA"/>
    <w:rsid w:val="00AA0FE7"/>
    <w:rsid w:val="00AA133E"/>
    <w:rsid w:val="00AA150E"/>
    <w:rsid w:val="00AA162C"/>
    <w:rsid w:val="00AA19B0"/>
    <w:rsid w:val="00AA2267"/>
    <w:rsid w:val="00AA2E94"/>
    <w:rsid w:val="00AA2EF7"/>
    <w:rsid w:val="00AA3079"/>
    <w:rsid w:val="00AA36A4"/>
    <w:rsid w:val="00AA3C05"/>
    <w:rsid w:val="00AA44B6"/>
    <w:rsid w:val="00AA45BD"/>
    <w:rsid w:val="00AA48F9"/>
    <w:rsid w:val="00AA49F3"/>
    <w:rsid w:val="00AA4B14"/>
    <w:rsid w:val="00AA4D8A"/>
    <w:rsid w:val="00AA4EDC"/>
    <w:rsid w:val="00AA530A"/>
    <w:rsid w:val="00AA5487"/>
    <w:rsid w:val="00AA5815"/>
    <w:rsid w:val="00AA5AEC"/>
    <w:rsid w:val="00AA6043"/>
    <w:rsid w:val="00AA60EF"/>
    <w:rsid w:val="00AA6374"/>
    <w:rsid w:val="00AA6400"/>
    <w:rsid w:val="00AA65EE"/>
    <w:rsid w:val="00AA6B41"/>
    <w:rsid w:val="00AA6FE4"/>
    <w:rsid w:val="00AA7196"/>
    <w:rsid w:val="00AA723D"/>
    <w:rsid w:val="00AA742F"/>
    <w:rsid w:val="00AA7E34"/>
    <w:rsid w:val="00AA7E41"/>
    <w:rsid w:val="00AB03D8"/>
    <w:rsid w:val="00AB0413"/>
    <w:rsid w:val="00AB0730"/>
    <w:rsid w:val="00AB0AA5"/>
    <w:rsid w:val="00AB0E85"/>
    <w:rsid w:val="00AB1374"/>
    <w:rsid w:val="00AB14FA"/>
    <w:rsid w:val="00AB185A"/>
    <w:rsid w:val="00AB1E14"/>
    <w:rsid w:val="00AB2516"/>
    <w:rsid w:val="00AB2D1A"/>
    <w:rsid w:val="00AB2ED7"/>
    <w:rsid w:val="00AB2FC9"/>
    <w:rsid w:val="00AB3075"/>
    <w:rsid w:val="00AB3587"/>
    <w:rsid w:val="00AB3921"/>
    <w:rsid w:val="00AB50BE"/>
    <w:rsid w:val="00AB51B8"/>
    <w:rsid w:val="00AB52D5"/>
    <w:rsid w:val="00AB5336"/>
    <w:rsid w:val="00AB53BB"/>
    <w:rsid w:val="00AB5E99"/>
    <w:rsid w:val="00AB604D"/>
    <w:rsid w:val="00AB6106"/>
    <w:rsid w:val="00AB6127"/>
    <w:rsid w:val="00AB661E"/>
    <w:rsid w:val="00AB6E79"/>
    <w:rsid w:val="00AB7313"/>
    <w:rsid w:val="00AB7BC6"/>
    <w:rsid w:val="00AB7C5C"/>
    <w:rsid w:val="00AB7F1A"/>
    <w:rsid w:val="00AC0A0C"/>
    <w:rsid w:val="00AC0C86"/>
    <w:rsid w:val="00AC0E1C"/>
    <w:rsid w:val="00AC0EAB"/>
    <w:rsid w:val="00AC1901"/>
    <w:rsid w:val="00AC1D58"/>
    <w:rsid w:val="00AC1EE5"/>
    <w:rsid w:val="00AC1F89"/>
    <w:rsid w:val="00AC237A"/>
    <w:rsid w:val="00AC2580"/>
    <w:rsid w:val="00AC2618"/>
    <w:rsid w:val="00AC262B"/>
    <w:rsid w:val="00AC2990"/>
    <w:rsid w:val="00AC2A1B"/>
    <w:rsid w:val="00AC2C4D"/>
    <w:rsid w:val="00AC2C62"/>
    <w:rsid w:val="00AC2DD3"/>
    <w:rsid w:val="00AC3587"/>
    <w:rsid w:val="00AC36B5"/>
    <w:rsid w:val="00AC38CB"/>
    <w:rsid w:val="00AC3EE3"/>
    <w:rsid w:val="00AC4377"/>
    <w:rsid w:val="00AC4615"/>
    <w:rsid w:val="00AC4732"/>
    <w:rsid w:val="00AC4969"/>
    <w:rsid w:val="00AC4B36"/>
    <w:rsid w:val="00AC4BB8"/>
    <w:rsid w:val="00AC4CB5"/>
    <w:rsid w:val="00AC4D37"/>
    <w:rsid w:val="00AC4D76"/>
    <w:rsid w:val="00AC5093"/>
    <w:rsid w:val="00AC50CC"/>
    <w:rsid w:val="00AC5265"/>
    <w:rsid w:val="00AC55D8"/>
    <w:rsid w:val="00AC58B9"/>
    <w:rsid w:val="00AC61F9"/>
    <w:rsid w:val="00AC64B3"/>
    <w:rsid w:val="00AC66CA"/>
    <w:rsid w:val="00AC6A48"/>
    <w:rsid w:val="00AC6BC6"/>
    <w:rsid w:val="00AC6F47"/>
    <w:rsid w:val="00AC7010"/>
    <w:rsid w:val="00AC71FD"/>
    <w:rsid w:val="00AC7718"/>
    <w:rsid w:val="00AC7D50"/>
    <w:rsid w:val="00AD0281"/>
    <w:rsid w:val="00AD07EF"/>
    <w:rsid w:val="00AD0824"/>
    <w:rsid w:val="00AD0863"/>
    <w:rsid w:val="00AD12DE"/>
    <w:rsid w:val="00AD16DC"/>
    <w:rsid w:val="00AD1FBB"/>
    <w:rsid w:val="00AD23E9"/>
    <w:rsid w:val="00AD24AC"/>
    <w:rsid w:val="00AD25F0"/>
    <w:rsid w:val="00AD2F83"/>
    <w:rsid w:val="00AD31AB"/>
    <w:rsid w:val="00AD3298"/>
    <w:rsid w:val="00AD34AA"/>
    <w:rsid w:val="00AD3727"/>
    <w:rsid w:val="00AD3CB2"/>
    <w:rsid w:val="00AD3E5B"/>
    <w:rsid w:val="00AD43C7"/>
    <w:rsid w:val="00AD467F"/>
    <w:rsid w:val="00AD49E3"/>
    <w:rsid w:val="00AD4B43"/>
    <w:rsid w:val="00AD508A"/>
    <w:rsid w:val="00AD527F"/>
    <w:rsid w:val="00AD5A88"/>
    <w:rsid w:val="00AD5AB9"/>
    <w:rsid w:val="00AD5C77"/>
    <w:rsid w:val="00AD6645"/>
    <w:rsid w:val="00AD67DD"/>
    <w:rsid w:val="00AD68AB"/>
    <w:rsid w:val="00AD68F1"/>
    <w:rsid w:val="00AD699F"/>
    <w:rsid w:val="00AD6AB5"/>
    <w:rsid w:val="00AD6CA4"/>
    <w:rsid w:val="00AD6F09"/>
    <w:rsid w:val="00AD71CB"/>
    <w:rsid w:val="00AD7445"/>
    <w:rsid w:val="00AD74B9"/>
    <w:rsid w:val="00AD74FD"/>
    <w:rsid w:val="00AD7506"/>
    <w:rsid w:val="00AD7716"/>
    <w:rsid w:val="00AD7A87"/>
    <w:rsid w:val="00AD7B10"/>
    <w:rsid w:val="00AD7CCA"/>
    <w:rsid w:val="00AE0417"/>
    <w:rsid w:val="00AE046E"/>
    <w:rsid w:val="00AE0A64"/>
    <w:rsid w:val="00AE0E84"/>
    <w:rsid w:val="00AE1363"/>
    <w:rsid w:val="00AE154D"/>
    <w:rsid w:val="00AE1724"/>
    <w:rsid w:val="00AE18EE"/>
    <w:rsid w:val="00AE1ED9"/>
    <w:rsid w:val="00AE1FC4"/>
    <w:rsid w:val="00AE255B"/>
    <w:rsid w:val="00AE2655"/>
    <w:rsid w:val="00AE2904"/>
    <w:rsid w:val="00AE2B08"/>
    <w:rsid w:val="00AE2B9E"/>
    <w:rsid w:val="00AE2D94"/>
    <w:rsid w:val="00AE32EF"/>
    <w:rsid w:val="00AE3726"/>
    <w:rsid w:val="00AE3A16"/>
    <w:rsid w:val="00AE3A51"/>
    <w:rsid w:val="00AE3CF5"/>
    <w:rsid w:val="00AE412C"/>
    <w:rsid w:val="00AE46A3"/>
    <w:rsid w:val="00AE46A8"/>
    <w:rsid w:val="00AE4F18"/>
    <w:rsid w:val="00AE5DAE"/>
    <w:rsid w:val="00AE5EC7"/>
    <w:rsid w:val="00AE6032"/>
    <w:rsid w:val="00AE643A"/>
    <w:rsid w:val="00AE6473"/>
    <w:rsid w:val="00AE6998"/>
    <w:rsid w:val="00AE7235"/>
    <w:rsid w:val="00AE72A2"/>
    <w:rsid w:val="00AE72D2"/>
    <w:rsid w:val="00AE763D"/>
    <w:rsid w:val="00AE79A1"/>
    <w:rsid w:val="00AE7E96"/>
    <w:rsid w:val="00AE7ED8"/>
    <w:rsid w:val="00AF01D7"/>
    <w:rsid w:val="00AF0490"/>
    <w:rsid w:val="00AF07A5"/>
    <w:rsid w:val="00AF0CBF"/>
    <w:rsid w:val="00AF160C"/>
    <w:rsid w:val="00AF1C10"/>
    <w:rsid w:val="00AF1E7A"/>
    <w:rsid w:val="00AF25A2"/>
    <w:rsid w:val="00AF25BB"/>
    <w:rsid w:val="00AF2AE7"/>
    <w:rsid w:val="00AF2B5E"/>
    <w:rsid w:val="00AF2B74"/>
    <w:rsid w:val="00AF2B9D"/>
    <w:rsid w:val="00AF2CB2"/>
    <w:rsid w:val="00AF2E09"/>
    <w:rsid w:val="00AF3423"/>
    <w:rsid w:val="00AF3691"/>
    <w:rsid w:val="00AF3824"/>
    <w:rsid w:val="00AF3CE9"/>
    <w:rsid w:val="00AF3F04"/>
    <w:rsid w:val="00AF458C"/>
    <w:rsid w:val="00AF45CD"/>
    <w:rsid w:val="00AF46DE"/>
    <w:rsid w:val="00AF47FA"/>
    <w:rsid w:val="00AF4CA1"/>
    <w:rsid w:val="00AF59A7"/>
    <w:rsid w:val="00AF5CF0"/>
    <w:rsid w:val="00AF5F60"/>
    <w:rsid w:val="00AF61FB"/>
    <w:rsid w:val="00AF643F"/>
    <w:rsid w:val="00AF6726"/>
    <w:rsid w:val="00AF6C50"/>
    <w:rsid w:val="00AF6CC1"/>
    <w:rsid w:val="00AF773F"/>
    <w:rsid w:val="00AF7F5C"/>
    <w:rsid w:val="00B00095"/>
    <w:rsid w:val="00B004A7"/>
    <w:rsid w:val="00B00668"/>
    <w:rsid w:val="00B00DF1"/>
    <w:rsid w:val="00B00DF5"/>
    <w:rsid w:val="00B01385"/>
    <w:rsid w:val="00B01565"/>
    <w:rsid w:val="00B0174A"/>
    <w:rsid w:val="00B01793"/>
    <w:rsid w:val="00B019D8"/>
    <w:rsid w:val="00B02443"/>
    <w:rsid w:val="00B027D8"/>
    <w:rsid w:val="00B038A8"/>
    <w:rsid w:val="00B0390A"/>
    <w:rsid w:val="00B03B77"/>
    <w:rsid w:val="00B03F8B"/>
    <w:rsid w:val="00B03FB7"/>
    <w:rsid w:val="00B0470C"/>
    <w:rsid w:val="00B04A7A"/>
    <w:rsid w:val="00B04BDA"/>
    <w:rsid w:val="00B05981"/>
    <w:rsid w:val="00B05B97"/>
    <w:rsid w:val="00B05C3F"/>
    <w:rsid w:val="00B05D7C"/>
    <w:rsid w:val="00B06281"/>
    <w:rsid w:val="00B06367"/>
    <w:rsid w:val="00B065A2"/>
    <w:rsid w:val="00B0679B"/>
    <w:rsid w:val="00B06A8F"/>
    <w:rsid w:val="00B06B42"/>
    <w:rsid w:val="00B06B68"/>
    <w:rsid w:val="00B07292"/>
    <w:rsid w:val="00B073C7"/>
    <w:rsid w:val="00B074A4"/>
    <w:rsid w:val="00B075CC"/>
    <w:rsid w:val="00B07743"/>
    <w:rsid w:val="00B07A10"/>
    <w:rsid w:val="00B07BAD"/>
    <w:rsid w:val="00B07DEC"/>
    <w:rsid w:val="00B10569"/>
    <w:rsid w:val="00B10588"/>
    <w:rsid w:val="00B10613"/>
    <w:rsid w:val="00B10A98"/>
    <w:rsid w:val="00B10CA7"/>
    <w:rsid w:val="00B10D68"/>
    <w:rsid w:val="00B11034"/>
    <w:rsid w:val="00B11353"/>
    <w:rsid w:val="00B11434"/>
    <w:rsid w:val="00B11910"/>
    <w:rsid w:val="00B11C17"/>
    <w:rsid w:val="00B11CEA"/>
    <w:rsid w:val="00B12281"/>
    <w:rsid w:val="00B1252E"/>
    <w:rsid w:val="00B12B8D"/>
    <w:rsid w:val="00B12FB3"/>
    <w:rsid w:val="00B13278"/>
    <w:rsid w:val="00B138C2"/>
    <w:rsid w:val="00B140C5"/>
    <w:rsid w:val="00B14689"/>
    <w:rsid w:val="00B14783"/>
    <w:rsid w:val="00B14B4F"/>
    <w:rsid w:val="00B14EE1"/>
    <w:rsid w:val="00B15066"/>
    <w:rsid w:val="00B15140"/>
    <w:rsid w:val="00B152AF"/>
    <w:rsid w:val="00B154BA"/>
    <w:rsid w:val="00B15767"/>
    <w:rsid w:val="00B15965"/>
    <w:rsid w:val="00B15AB6"/>
    <w:rsid w:val="00B1601B"/>
    <w:rsid w:val="00B16296"/>
    <w:rsid w:val="00B162E2"/>
    <w:rsid w:val="00B167F5"/>
    <w:rsid w:val="00B168FD"/>
    <w:rsid w:val="00B16BD5"/>
    <w:rsid w:val="00B172EF"/>
    <w:rsid w:val="00B174B6"/>
    <w:rsid w:val="00B17A0C"/>
    <w:rsid w:val="00B17C3B"/>
    <w:rsid w:val="00B2041F"/>
    <w:rsid w:val="00B20BB4"/>
    <w:rsid w:val="00B21094"/>
    <w:rsid w:val="00B2133D"/>
    <w:rsid w:val="00B21630"/>
    <w:rsid w:val="00B21AAF"/>
    <w:rsid w:val="00B21E48"/>
    <w:rsid w:val="00B2255E"/>
    <w:rsid w:val="00B226D8"/>
    <w:rsid w:val="00B23124"/>
    <w:rsid w:val="00B236AE"/>
    <w:rsid w:val="00B2370D"/>
    <w:rsid w:val="00B23B0F"/>
    <w:rsid w:val="00B23F2F"/>
    <w:rsid w:val="00B23FD1"/>
    <w:rsid w:val="00B244F3"/>
    <w:rsid w:val="00B24625"/>
    <w:rsid w:val="00B24639"/>
    <w:rsid w:val="00B2463B"/>
    <w:rsid w:val="00B24865"/>
    <w:rsid w:val="00B25683"/>
    <w:rsid w:val="00B2582A"/>
    <w:rsid w:val="00B258D3"/>
    <w:rsid w:val="00B25927"/>
    <w:rsid w:val="00B25E60"/>
    <w:rsid w:val="00B26312"/>
    <w:rsid w:val="00B26A74"/>
    <w:rsid w:val="00B26DB5"/>
    <w:rsid w:val="00B26FD5"/>
    <w:rsid w:val="00B27380"/>
    <w:rsid w:val="00B27822"/>
    <w:rsid w:val="00B30535"/>
    <w:rsid w:val="00B305F4"/>
    <w:rsid w:val="00B30AAE"/>
    <w:rsid w:val="00B310A7"/>
    <w:rsid w:val="00B3128C"/>
    <w:rsid w:val="00B312CA"/>
    <w:rsid w:val="00B31780"/>
    <w:rsid w:val="00B31A3D"/>
    <w:rsid w:val="00B31BE6"/>
    <w:rsid w:val="00B31E0E"/>
    <w:rsid w:val="00B32429"/>
    <w:rsid w:val="00B3286B"/>
    <w:rsid w:val="00B32BAA"/>
    <w:rsid w:val="00B32C28"/>
    <w:rsid w:val="00B331D9"/>
    <w:rsid w:val="00B33739"/>
    <w:rsid w:val="00B33A52"/>
    <w:rsid w:val="00B33B3C"/>
    <w:rsid w:val="00B33DD0"/>
    <w:rsid w:val="00B33E92"/>
    <w:rsid w:val="00B342B6"/>
    <w:rsid w:val="00B34783"/>
    <w:rsid w:val="00B34871"/>
    <w:rsid w:val="00B35A9D"/>
    <w:rsid w:val="00B36141"/>
    <w:rsid w:val="00B36964"/>
    <w:rsid w:val="00B369F4"/>
    <w:rsid w:val="00B36A61"/>
    <w:rsid w:val="00B36C98"/>
    <w:rsid w:val="00B370F5"/>
    <w:rsid w:val="00B374A6"/>
    <w:rsid w:val="00B37508"/>
    <w:rsid w:val="00B37732"/>
    <w:rsid w:val="00B37900"/>
    <w:rsid w:val="00B379AD"/>
    <w:rsid w:val="00B37A9D"/>
    <w:rsid w:val="00B37B4B"/>
    <w:rsid w:val="00B37DC1"/>
    <w:rsid w:val="00B40438"/>
    <w:rsid w:val="00B407D4"/>
    <w:rsid w:val="00B40877"/>
    <w:rsid w:val="00B409D5"/>
    <w:rsid w:val="00B40C3D"/>
    <w:rsid w:val="00B417BE"/>
    <w:rsid w:val="00B41832"/>
    <w:rsid w:val="00B419E7"/>
    <w:rsid w:val="00B41AE3"/>
    <w:rsid w:val="00B41C7A"/>
    <w:rsid w:val="00B41D5C"/>
    <w:rsid w:val="00B41DF7"/>
    <w:rsid w:val="00B41EA6"/>
    <w:rsid w:val="00B423AB"/>
    <w:rsid w:val="00B42FCF"/>
    <w:rsid w:val="00B434A6"/>
    <w:rsid w:val="00B43523"/>
    <w:rsid w:val="00B436D1"/>
    <w:rsid w:val="00B43844"/>
    <w:rsid w:val="00B43CE3"/>
    <w:rsid w:val="00B43E6B"/>
    <w:rsid w:val="00B441EC"/>
    <w:rsid w:val="00B44214"/>
    <w:rsid w:val="00B4440E"/>
    <w:rsid w:val="00B4450B"/>
    <w:rsid w:val="00B446C2"/>
    <w:rsid w:val="00B448EC"/>
    <w:rsid w:val="00B44C8E"/>
    <w:rsid w:val="00B45496"/>
    <w:rsid w:val="00B45749"/>
    <w:rsid w:val="00B458A9"/>
    <w:rsid w:val="00B459B0"/>
    <w:rsid w:val="00B459B7"/>
    <w:rsid w:val="00B46433"/>
    <w:rsid w:val="00B464AC"/>
    <w:rsid w:val="00B4672A"/>
    <w:rsid w:val="00B46C31"/>
    <w:rsid w:val="00B46E44"/>
    <w:rsid w:val="00B46E51"/>
    <w:rsid w:val="00B46F97"/>
    <w:rsid w:val="00B47315"/>
    <w:rsid w:val="00B4738A"/>
    <w:rsid w:val="00B474DA"/>
    <w:rsid w:val="00B47533"/>
    <w:rsid w:val="00B47629"/>
    <w:rsid w:val="00B47694"/>
    <w:rsid w:val="00B47AB8"/>
    <w:rsid w:val="00B50953"/>
    <w:rsid w:val="00B50A76"/>
    <w:rsid w:val="00B50B55"/>
    <w:rsid w:val="00B50D47"/>
    <w:rsid w:val="00B514C5"/>
    <w:rsid w:val="00B519E2"/>
    <w:rsid w:val="00B51B3E"/>
    <w:rsid w:val="00B51F64"/>
    <w:rsid w:val="00B5291C"/>
    <w:rsid w:val="00B52FCC"/>
    <w:rsid w:val="00B5321B"/>
    <w:rsid w:val="00B532D0"/>
    <w:rsid w:val="00B53707"/>
    <w:rsid w:val="00B538DB"/>
    <w:rsid w:val="00B53C2E"/>
    <w:rsid w:val="00B540C0"/>
    <w:rsid w:val="00B5414E"/>
    <w:rsid w:val="00B54451"/>
    <w:rsid w:val="00B545E6"/>
    <w:rsid w:val="00B5467B"/>
    <w:rsid w:val="00B54BB6"/>
    <w:rsid w:val="00B54E06"/>
    <w:rsid w:val="00B54FF3"/>
    <w:rsid w:val="00B5594C"/>
    <w:rsid w:val="00B55DBF"/>
    <w:rsid w:val="00B56000"/>
    <w:rsid w:val="00B560F7"/>
    <w:rsid w:val="00B569A4"/>
    <w:rsid w:val="00B56A6A"/>
    <w:rsid w:val="00B56AEB"/>
    <w:rsid w:val="00B56B5A"/>
    <w:rsid w:val="00B56BB5"/>
    <w:rsid w:val="00B56CB7"/>
    <w:rsid w:val="00B56CEC"/>
    <w:rsid w:val="00B57011"/>
    <w:rsid w:val="00B57353"/>
    <w:rsid w:val="00B575DF"/>
    <w:rsid w:val="00B578E9"/>
    <w:rsid w:val="00B6038B"/>
    <w:rsid w:val="00B60471"/>
    <w:rsid w:val="00B60C40"/>
    <w:rsid w:val="00B61489"/>
    <w:rsid w:val="00B62A1C"/>
    <w:rsid w:val="00B62B61"/>
    <w:rsid w:val="00B62EC9"/>
    <w:rsid w:val="00B6309E"/>
    <w:rsid w:val="00B6329D"/>
    <w:rsid w:val="00B634BE"/>
    <w:rsid w:val="00B635C5"/>
    <w:rsid w:val="00B63791"/>
    <w:rsid w:val="00B63E5C"/>
    <w:rsid w:val="00B646B5"/>
    <w:rsid w:val="00B646E8"/>
    <w:rsid w:val="00B6478B"/>
    <w:rsid w:val="00B64C39"/>
    <w:rsid w:val="00B64CC4"/>
    <w:rsid w:val="00B64D23"/>
    <w:rsid w:val="00B64D5D"/>
    <w:rsid w:val="00B65071"/>
    <w:rsid w:val="00B650BF"/>
    <w:rsid w:val="00B65737"/>
    <w:rsid w:val="00B6573F"/>
    <w:rsid w:val="00B65D8A"/>
    <w:rsid w:val="00B66433"/>
    <w:rsid w:val="00B66475"/>
    <w:rsid w:val="00B66A42"/>
    <w:rsid w:val="00B66AD0"/>
    <w:rsid w:val="00B6748D"/>
    <w:rsid w:val="00B67949"/>
    <w:rsid w:val="00B67DFE"/>
    <w:rsid w:val="00B70283"/>
    <w:rsid w:val="00B70403"/>
    <w:rsid w:val="00B70778"/>
    <w:rsid w:val="00B70A39"/>
    <w:rsid w:val="00B70EA3"/>
    <w:rsid w:val="00B70F2D"/>
    <w:rsid w:val="00B711EC"/>
    <w:rsid w:val="00B71854"/>
    <w:rsid w:val="00B71FC1"/>
    <w:rsid w:val="00B72028"/>
    <w:rsid w:val="00B727C7"/>
    <w:rsid w:val="00B7286D"/>
    <w:rsid w:val="00B72D30"/>
    <w:rsid w:val="00B72E27"/>
    <w:rsid w:val="00B73380"/>
    <w:rsid w:val="00B73632"/>
    <w:rsid w:val="00B74331"/>
    <w:rsid w:val="00B74417"/>
    <w:rsid w:val="00B7455E"/>
    <w:rsid w:val="00B74B1D"/>
    <w:rsid w:val="00B74D55"/>
    <w:rsid w:val="00B753FF"/>
    <w:rsid w:val="00B75E01"/>
    <w:rsid w:val="00B7610A"/>
    <w:rsid w:val="00B76940"/>
    <w:rsid w:val="00B76B5C"/>
    <w:rsid w:val="00B76D5C"/>
    <w:rsid w:val="00B77069"/>
    <w:rsid w:val="00B77500"/>
    <w:rsid w:val="00B778FF"/>
    <w:rsid w:val="00B77C91"/>
    <w:rsid w:val="00B803AE"/>
    <w:rsid w:val="00B80552"/>
    <w:rsid w:val="00B80AB6"/>
    <w:rsid w:val="00B80B81"/>
    <w:rsid w:val="00B81106"/>
    <w:rsid w:val="00B81562"/>
    <w:rsid w:val="00B816BA"/>
    <w:rsid w:val="00B8183C"/>
    <w:rsid w:val="00B81B6D"/>
    <w:rsid w:val="00B81C47"/>
    <w:rsid w:val="00B81CB3"/>
    <w:rsid w:val="00B81F4D"/>
    <w:rsid w:val="00B82188"/>
    <w:rsid w:val="00B82372"/>
    <w:rsid w:val="00B82B58"/>
    <w:rsid w:val="00B8308F"/>
    <w:rsid w:val="00B830B4"/>
    <w:rsid w:val="00B83334"/>
    <w:rsid w:val="00B8392C"/>
    <w:rsid w:val="00B8394D"/>
    <w:rsid w:val="00B83A47"/>
    <w:rsid w:val="00B83B39"/>
    <w:rsid w:val="00B83DB6"/>
    <w:rsid w:val="00B84055"/>
    <w:rsid w:val="00B84D65"/>
    <w:rsid w:val="00B85444"/>
    <w:rsid w:val="00B85963"/>
    <w:rsid w:val="00B859BC"/>
    <w:rsid w:val="00B85ACE"/>
    <w:rsid w:val="00B85C99"/>
    <w:rsid w:val="00B86469"/>
    <w:rsid w:val="00B86E72"/>
    <w:rsid w:val="00B870B6"/>
    <w:rsid w:val="00B8751E"/>
    <w:rsid w:val="00B87A9A"/>
    <w:rsid w:val="00B87C3A"/>
    <w:rsid w:val="00B87C71"/>
    <w:rsid w:val="00B87D0D"/>
    <w:rsid w:val="00B87D65"/>
    <w:rsid w:val="00B90055"/>
    <w:rsid w:val="00B90120"/>
    <w:rsid w:val="00B90254"/>
    <w:rsid w:val="00B906B9"/>
    <w:rsid w:val="00B90DF2"/>
    <w:rsid w:val="00B90F41"/>
    <w:rsid w:val="00B9148D"/>
    <w:rsid w:val="00B917C6"/>
    <w:rsid w:val="00B91811"/>
    <w:rsid w:val="00B91B37"/>
    <w:rsid w:val="00B91E5C"/>
    <w:rsid w:val="00B92733"/>
    <w:rsid w:val="00B929FB"/>
    <w:rsid w:val="00B92D43"/>
    <w:rsid w:val="00B92D44"/>
    <w:rsid w:val="00B9319E"/>
    <w:rsid w:val="00B93AD0"/>
    <w:rsid w:val="00B93BDA"/>
    <w:rsid w:val="00B94028"/>
    <w:rsid w:val="00B942F7"/>
    <w:rsid w:val="00B9487A"/>
    <w:rsid w:val="00B94D44"/>
    <w:rsid w:val="00B94E4A"/>
    <w:rsid w:val="00B95368"/>
    <w:rsid w:val="00B9555B"/>
    <w:rsid w:val="00B9560A"/>
    <w:rsid w:val="00B95A4E"/>
    <w:rsid w:val="00B95A91"/>
    <w:rsid w:val="00B95BBA"/>
    <w:rsid w:val="00B96240"/>
    <w:rsid w:val="00B9637C"/>
    <w:rsid w:val="00B96574"/>
    <w:rsid w:val="00B96883"/>
    <w:rsid w:val="00B97079"/>
    <w:rsid w:val="00B971C5"/>
    <w:rsid w:val="00B97AB8"/>
    <w:rsid w:val="00B97B50"/>
    <w:rsid w:val="00B97BE4"/>
    <w:rsid w:val="00BA0032"/>
    <w:rsid w:val="00BA008D"/>
    <w:rsid w:val="00BA0471"/>
    <w:rsid w:val="00BA059C"/>
    <w:rsid w:val="00BA0900"/>
    <w:rsid w:val="00BA0AB0"/>
    <w:rsid w:val="00BA0ADD"/>
    <w:rsid w:val="00BA0D8C"/>
    <w:rsid w:val="00BA0DE5"/>
    <w:rsid w:val="00BA0DF4"/>
    <w:rsid w:val="00BA1007"/>
    <w:rsid w:val="00BA117B"/>
    <w:rsid w:val="00BA1218"/>
    <w:rsid w:val="00BA13E7"/>
    <w:rsid w:val="00BA187D"/>
    <w:rsid w:val="00BA18EE"/>
    <w:rsid w:val="00BA1D87"/>
    <w:rsid w:val="00BA1E12"/>
    <w:rsid w:val="00BA235D"/>
    <w:rsid w:val="00BA2442"/>
    <w:rsid w:val="00BA2BF6"/>
    <w:rsid w:val="00BA3197"/>
    <w:rsid w:val="00BA3669"/>
    <w:rsid w:val="00BA36C0"/>
    <w:rsid w:val="00BA3766"/>
    <w:rsid w:val="00BA3955"/>
    <w:rsid w:val="00BA4349"/>
    <w:rsid w:val="00BA4416"/>
    <w:rsid w:val="00BA4893"/>
    <w:rsid w:val="00BA4A21"/>
    <w:rsid w:val="00BA4BCE"/>
    <w:rsid w:val="00BA4E09"/>
    <w:rsid w:val="00BA51A4"/>
    <w:rsid w:val="00BA51FA"/>
    <w:rsid w:val="00BA52D6"/>
    <w:rsid w:val="00BA5610"/>
    <w:rsid w:val="00BA5617"/>
    <w:rsid w:val="00BA5699"/>
    <w:rsid w:val="00BA5DE5"/>
    <w:rsid w:val="00BA62CD"/>
    <w:rsid w:val="00BA63FD"/>
    <w:rsid w:val="00BA66F0"/>
    <w:rsid w:val="00BA6BB2"/>
    <w:rsid w:val="00BA79F2"/>
    <w:rsid w:val="00BA7A4B"/>
    <w:rsid w:val="00BB028A"/>
    <w:rsid w:val="00BB078E"/>
    <w:rsid w:val="00BB0846"/>
    <w:rsid w:val="00BB0D95"/>
    <w:rsid w:val="00BB14B1"/>
    <w:rsid w:val="00BB1592"/>
    <w:rsid w:val="00BB1767"/>
    <w:rsid w:val="00BB1947"/>
    <w:rsid w:val="00BB1BF0"/>
    <w:rsid w:val="00BB1C38"/>
    <w:rsid w:val="00BB1FE2"/>
    <w:rsid w:val="00BB21A7"/>
    <w:rsid w:val="00BB22C3"/>
    <w:rsid w:val="00BB2D76"/>
    <w:rsid w:val="00BB31DD"/>
    <w:rsid w:val="00BB3C3A"/>
    <w:rsid w:val="00BB3D77"/>
    <w:rsid w:val="00BB3F66"/>
    <w:rsid w:val="00BB40CE"/>
    <w:rsid w:val="00BB4412"/>
    <w:rsid w:val="00BB446F"/>
    <w:rsid w:val="00BB4AAC"/>
    <w:rsid w:val="00BB4B24"/>
    <w:rsid w:val="00BB4B98"/>
    <w:rsid w:val="00BB5468"/>
    <w:rsid w:val="00BB56C9"/>
    <w:rsid w:val="00BB6159"/>
    <w:rsid w:val="00BB637A"/>
    <w:rsid w:val="00BB6917"/>
    <w:rsid w:val="00BB6951"/>
    <w:rsid w:val="00BB6A6B"/>
    <w:rsid w:val="00BB707B"/>
    <w:rsid w:val="00BB7282"/>
    <w:rsid w:val="00BB72D3"/>
    <w:rsid w:val="00BB7448"/>
    <w:rsid w:val="00BB759C"/>
    <w:rsid w:val="00BB7710"/>
    <w:rsid w:val="00BB7854"/>
    <w:rsid w:val="00BB7A0E"/>
    <w:rsid w:val="00BC00E5"/>
    <w:rsid w:val="00BC0494"/>
    <w:rsid w:val="00BC04D9"/>
    <w:rsid w:val="00BC05F1"/>
    <w:rsid w:val="00BC0BC3"/>
    <w:rsid w:val="00BC0D32"/>
    <w:rsid w:val="00BC113D"/>
    <w:rsid w:val="00BC15E0"/>
    <w:rsid w:val="00BC17FB"/>
    <w:rsid w:val="00BC1F28"/>
    <w:rsid w:val="00BC2688"/>
    <w:rsid w:val="00BC26A4"/>
    <w:rsid w:val="00BC3022"/>
    <w:rsid w:val="00BC3155"/>
    <w:rsid w:val="00BC3213"/>
    <w:rsid w:val="00BC334A"/>
    <w:rsid w:val="00BC33D1"/>
    <w:rsid w:val="00BC4080"/>
    <w:rsid w:val="00BC4376"/>
    <w:rsid w:val="00BC45FD"/>
    <w:rsid w:val="00BC53AA"/>
    <w:rsid w:val="00BC5539"/>
    <w:rsid w:val="00BC596F"/>
    <w:rsid w:val="00BC5E9E"/>
    <w:rsid w:val="00BC60A8"/>
    <w:rsid w:val="00BC6364"/>
    <w:rsid w:val="00BC688A"/>
    <w:rsid w:val="00BC694A"/>
    <w:rsid w:val="00BC6A32"/>
    <w:rsid w:val="00BC6EF1"/>
    <w:rsid w:val="00BC725A"/>
    <w:rsid w:val="00BC73C1"/>
    <w:rsid w:val="00BC7883"/>
    <w:rsid w:val="00BC7FE0"/>
    <w:rsid w:val="00BD05DC"/>
    <w:rsid w:val="00BD0E32"/>
    <w:rsid w:val="00BD0E9A"/>
    <w:rsid w:val="00BD0EE0"/>
    <w:rsid w:val="00BD12F4"/>
    <w:rsid w:val="00BD17D1"/>
    <w:rsid w:val="00BD1EAD"/>
    <w:rsid w:val="00BD1F87"/>
    <w:rsid w:val="00BD2739"/>
    <w:rsid w:val="00BD2810"/>
    <w:rsid w:val="00BD2865"/>
    <w:rsid w:val="00BD289E"/>
    <w:rsid w:val="00BD29D2"/>
    <w:rsid w:val="00BD336E"/>
    <w:rsid w:val="00BD33BB"/>
    <w:rsid w:val="00BD3612"/>
    <w:rsid w:val="00BD368F"/>
    <w:rsid w:val="00BD3825"/>
    <w:rsid w:val="00BD3A0C"/>
    <w:rsid w:val="00BD3AC4"/>
    <w:rsid w:val="00BD3ADB"/>
    <w:rsid w:val="00BD3C26"/>
    <w:rsid w:val="00BD3C78"/>
    <w:rsid w:val="00BD44C9"/>
    <w:rsid w:val="00BD482D"/>
    <w:rsid w:val="00BD493B"/>
    <w:rsid w:val="00BD497F"/>
    <w:rsid w:val="00BD4BF4"/>
    <w:rsid w:val="00BD5075"/>
    <w:rsid w:val="00BD514C"/>
    <w:rsid w:val="00BD515F"/>
    <w:rsid w:val="00BD53A4"/>
    <w:rsid w:val="00BD5427"/>
    <w:rsid w:val="00BD5EE2"/>
    <w:rsid w:val="00BD6E33"/>
    <w:rsid w:val="00BD76DB"/>
    <w:rsid w:val="00BD7C07"/>
    <w:rsid w:val="00BD7CD4"/>
    <w:rsid w:val="00BE0345"/>
    <w:rsid w:val="00BE0421"/>
    <w:rsid w:val="00BE0FC2"/>
    <w:rsid w:val="00BE17FE"/>
    <w:rsid w:val="00BE19A7"/>
    <w:rsid w:val="00BE19D5"/>
    <w:rsid w:val="00BE1B97"/>
    <w:rsid w:val="00BE1CCF"/>
    <w:rsid w:val="00BE20F7"/>
    <w:rsid w:val="00BE2392"/>
    <w:rsid w:val="00BE23EC"/>
    <w:rsid w:val="00BE26A8"/>
    <w:rsid w:val="00BE2A2E"/>
    <w:rsid w:val="00BE2B37"/>
    <w:rsid w:val="00BE2B3A"/>
    <w:rsid w:val="00BE2B51"/>
    <w:rsid w:val="00BE350D"/>
    <w:rsid w:val="00BE3921"/>
    <w:rsid w:val="00BE3C36"/>
    <w:rsid w:val="00BE3E16"/>
    <w:rsid w:val="00BE3E18"/>
    <w:rsid w:val="00BE40FA"/>
    <w:rsid w:val="00BE4327"/>
    <w:rsid w:val="00BE4AEE"/>
    <w:rsid w:val="00BE4AF2"/>
    <w:rsid w:val="00BE4CC2"/>
    <w:rsid w:val="00BE4D7E"/>
    <w:rsid w:val="00BE4FE2"/>
    <w:rsid w:val="00BE54BC"/>
    <w:rsid w:val="00BE561C"/>
    <w:rsid w:val="00BE5699"/>
    <w:rsid w:val="00BE5AEC"/>
    <w:rsid w:val="00BE5F74"/>
    <w:rsid w:val="00BE5F7B"/>
    <w:rsid w:val="00BE6243"/>
    <w:rsid w:val="00BE6574"/>
    <w:rsid w:val="00BE6602"/>
    <w:rsid w:val="00BE6B2F"/>
    <w:rsid w:val="00BE6D96"/>
    <w:rsid w:val="00BE6E5A"/>
    <w:rsid w:val="00BE7335"/>
    <w:rsid w:val="00BE7AB3"/>
    <w:rsid w:val="00BE7E28"/>
    <w:rsid w:val="00BE7EB9"/>
    <w:rsid w:val="00BE7F0B"/>
    <w:rsid w:val="00BE7FF5"/>
    <w:rsid w:val="00BF0464"/>
    <w:rsid w:val="00BF057E"/>
    <w:rsid w:val="00BF0914"/>
    <w:rsid w:val="00BF0BB4"/>
    <w:rsid w:val="00BF0DB1"/>
    <w:rsid w:val="00BF0DFC"/>
    <w:rsid w:val="00BF0EEC"/>
    <w:rsid w:val="00BF0F08"/>
    <w:rsid w:val="00BF0F4F"/>
    <w:rsid w:val="00BF10FE"/>
    <w:rsid w:val="00BF1C0D"/>
    <w:rsid w:val="00BF2097"/>
    <w:rsid w:val="00BF2FC8"/>
    <w:rsid w:val="00BF34C8"/>
    <w:rsid w:val="00BF39F8"/>
    <w:rsid w:val="00BF3C6E"/>
    <w:rsid w:val="00BF3F93"/>
    <w:rsid w:val="00BF3FFC"/>
    <w:rsid w:val="00BF453F"/>
    <w:rsid w:val="00BF4622"/>
    <w:rsid w:val="00BF4D94"/>
    <w:rsid w:val="00BF513C"/>
    <w:rsid w:val="00BF5513"/>
    <w:rsid w:val="00BF5559"/>
    <w:rsid w:val="00BF55C0"/>
    <w:rsid w:val="00BF605A"/>
    <w:rsid w:val="00BF61AC"/>
    <w:rsid w:val="00BF6E4B"/>
    <w:rsid w:val="00BF7979"/>
    <w:rsid w:val="00BF79EC"/>
    <w:rsid w:val="00BF7B42"/>
    <w:rsid w:val="00C00008"/>
    <w:rsid w:val="00C00348"/>
    <w:rsid w:val="00C00408"/>
    <w:rsid w:val="00C005A5"/>
    <w:rsid w:val="00C00680"/>
    <w:rsid w:val="00C00860"/>
    <w:rsid w:val="00C00B15"/>
    <w:rsid w:val="00C01045"/>
    <w:rsid w:val="00C01367"/>
    <w:rsid w:val="00C01AB2"/>
    <w:rsid w:val="00C01B25"/>
    <w:rsid w:val="00C01B8A"/>
    <w:rsid w:val="00C01D12"/>
    <w:rsid w:val="00C01D69"/>
    <w:rsid w:val="00C01F1B"/>
    <w:rsid w:val="00C020D3"/>
    <w:rsid w:val="00C02660"/>
    <w:rsid w:val="00C02BA7"/>
    <w:rsid w:val="00C02EB0"/>
    <w:rsid w:val="00C02EF0"/>
    <w:rsid w:val="00C030AE"/>
    <w:rsid w:val="00C030F6"/>
    <w:rsid w:val="00C032D9"/>
    <w:rsid w:val="00C0332E"/>
    <w:rsid w:val="00C0413E"/>
    <w:rsid w:val="00C041BB"/>
    <w:rsid w:val="00C04376"/>
    <w:rsid w:val="00C04436"/>
    <w:rsid w:val="00C0485A"/>
    <w:rsid w:val="00C04A53"/>
    <w:rsid w:val="00C04FB4"/>
    <w:rsid w:val="00C05895"/>
    <w:rsid w:val="00C05936"/>
    <w:rsid w:val="00C05CA8"/>
    <w:rsid w:val="00C0650A"/>
    <w:rsid w:val="00C067B8"/>
    <w:rsid w:val="00C06B79"/>
    <w:rsid w:val="00C06DE9"/>
    <w:rsid w:val="00C0706D"/>
    <w:rsid w:val="00C0712F"/>
    <w:rsid w:val="00C07538"/>
    <w:rsid w:val="00C0765B"/>
    <w:rsid w:val="00C077E9"/>
    <w:rsid w:val="00C07C7A"/>
    <w:rsid w:val="00C07DD9"/>
    <w:rsid w:val="00C10031"/>
    <w:rsid w:val="00C100FC"/>
    <w:rsid w:val="00C10168"/>
    <w:rsid w:val="00C10C23"/>
    <w:rsid w:val="00C10FF0"/>
    <w:rsid w:val="00C11502"/>
    <w:rsid w:val="00C11689"/>
    <w:rsid w:val="00C11B59"/>
    <w:rsid w:val="00C12228"/>
    <w:rsid w:val="00C12706"/>
    <w:rsid w:val="00C12C48"/>
    <w:rsid w:val="00C12DE1"/>
    <w:rsid w:val="00C13588"/>
    <w:rsid w:val="00C136D8"/>
    <w:rsid w:val="00C13952"/>
    <w:rsid w:val="00C13D9E"/>
    <w:rsid w:val="00C14064"/>
    <w:rsid w:val="00C14208"/>
    <w:rsid w:val="00C155C4"/>
    <w:rsid w:val="00C15B0B"/>
    <w:rsid w:val="00C164CC"/>
    <w:rsid w:val="00C1660A"/>
    <w:rsid w:val="00C17064"/>
    <w:rsid w:val="00C17097"/>
    <w:rsid w:val="00C172FD"/>
    <w:rsid w:val="00C17387"/>
    <w:rsid w:val="00C17515"/>
    <w:rsid w:val="00C17970"/>
    <w:rsid w:val="00C17C1E"/>
    <w:rsid w:val="00C17D5D"/>
    <w:rsid w:val="00C17EC1"/>
    <w:rsid w:val="00C17FBA"/>
    <w:rsid w:val="00C20294"/>
    <w:rsid w:val="00C2035E"/>
    <w:rsid w:val="00C205EA"/>
    <w:rsid w:val="00C20EFB"/>
    <w:rsid w:val="00C216C5"/>
    <w:rsid w:val="00C21798"/>
    <w:rsid w:val="00C219EF"/>
    <w:rsid w:val="00C21A99"/>
    <w:rsid w:val="00C2243D"/>
    <w:rsid w:val="00C22AD9"/>
    <w:rsid w:val="00C22D27"/>
    <w:rsid w:val="00C233EB"/>
    <w:rsid w:val="00C235D3"/>
    <w:rsid w:val="00C23747"/>
    <w:rsid w:val="00C23779"/>
    <w:rsid w:val="00C23B8D"/>
    <w:rsid w:val="00C23D09"/>
    <w:rsid w:val="00C23D53"/>
    <w:rsid w:val="00C23DEA"/>
    <w:rsid w:val="00C241DB"/>
    <w:rsid w:val="00C24240"/>
    <w:rsid w:val="00C243AD"/>
    <w:rsid w:val="00C24628"/>
    <w:rsid w:val="00C24A69"/>
    <w:rsid w:val="00C24AB0"/>
    <w:rsid w:val="00C250A1"/>
    <w:rsid w:val="00C252D7"/>
    <w:rsid w:val="00C258DC"/>
    <w:rsid w:val="00C25D92"/>
    <w:rsid w:val="00C26154"/>
    <w:rsid w:val="00C2646C"/>
    <w:rsid w:val="00C264D6"/>
    <w:rsid w:val="00C265A7"/>
    <w:rsid w:val="00C2664A"/>
    <w:rsid w:val="00C2698B"/>
    <w:rsid w:val="00C26B39"/>
    <w:rsid w:val="00C26C8A"/>
    <w:rsid w:val="00C26CB5"/>
    <w:rsid w:val="00C26F41"/>
    <w:rsid w:val="00C27209"/>
    <w:rsid w:val="00C2767E"/>
    <w:rsid w:val="00C278A5"/>
    <w:rsid w:val="00C3080D"/>
    <w:rsid w:val="00C31A69"/>
    <w:rsid w:val="00C328C7"/>
    <w:rsid w:val="00C32D87"/>
    <w:rsid w:val="00C33139"/>
    <w:rsid w:val="00C335F4"/>
    <w:rsid w:val="00C33B99"/>
    <w:rsid w:val="00C33D4C"/>
    <w:rsid w:val="00C33E5F"/>
    <w:rsid w:val="00C34677"/>
    <w:rsid w:val="00C346B0"/>
    <w:rsid w:val="00C34ECE"/>
    <w:rsid w:val="00C35015"/>
    <w:rsid w:val="00C354B6"/>
    <w:rsid w:val="00C35940"/>
    <w:rsid w:val="00C35FDF"/>
    <w:rsid w:val="00C36041"/>
    <w:rsid w:val="00C3644C"/>
    <w:rsid w:val="00C36990"/>
    <w:rsid w:val="00C37E14"/>
    <w:rsid w:val="00C40055"/>
    <w:rsid w:val="00C4017D"/>
    <w:rsid w:val="00C40640"/>
    <w:rsid w:val="00C40B50"/>
    <w:rsid w:val="00C40BB5"/>
    <w:rsid w:val="00C41461"/>
    <w:rsid w:val="00C4201A"/>
    <w:rsid w:val="00C427FA"/>
    <w:rsid w:val="00C4286C"/>
    <w:rsid w:val="00C428EF"/>
    <w:rsid w:val="00C4298E"/>
    <w:rsid w:val="00C4299D"/>
    <w:rsid w:val="00C42A34"/>
    <w:rsid w:val="00C42BB8"/>
    <w:rsid w:val="00C42C78"/>
    <w:rsid w:val="00C42E57"/>
    <w:rsid w:val="00C431FA"/>
    <w:rsid w:val="00C434AC"/>
    <w:rsid w:val="00C438B1"/>
    <w:rsid w:val="00C44268"/>
    <w:rsid w:val="00C4484D"/>
    <w:rsid w:val="00C44B79"/>
    <w:rsid w:val="00C456C3"/>
    <w:rsid w:val="00C45852"/>
    <w:rsid w:val="00C45B68"/>
    <w:rsid w:val="00C45D9C"/>
    <w:rsid w:val="00C45F1D"/>
    <w:rsid w:val="00C46341"/>
    <w:rsid w:val="00C46372"/>
    <w:rsid w:val="00C465B4"/>
    <w:rsid w:val="00C46620"/>
    <w:rsid w:val="00C46870"/>
    <w:rsid w:val="00C469B6"/>
    <w:rsid w:val="00C46BA3"/>
    <w:rsid w:val="00C46E2E"/>
    <w:rsid w:val="00C474B8"/>
    <w:rsid w:val="00C474E9"/>
    <w:rsid w:val="00C47692"/>
    <w:rsid w:val="00C47FD4"/>
    <w:rsid w:val="00C501A2"/>
    <w:rsid w:val="00C50C08"/>
    <w:rsid w:val="00C512D0"/>
    <w:rsid w:val="00C512D7"/>
    <w:rsid w:val="00C51454"/>
    <w:rsid w:val="00C51C20"/>
    <w:rsid w:val="00C51CDC"/>
    <w:rsid w:val="00C51D16"/>
    <w:rsid w:val="00C51D2D"/>
    <w:rsid w:val="00C51E9B"/>
    <w:rsid w:val="00C52193"/>
    <w:rsid w:val="00C524D6"/>
    <w:rsid w:val="00C529F7"/>
    <w:rsid w:val="00C52B4A"/>
    <w:rsid w:val="00C536A0"/>
    <w:rsid w:val="00C5393A"/>
    <w:rsid w:val="00C53943"/>
    <w:rsid w:val="00C53A6A"/>
    <w:rsid w:val="00C53BED"/>
    <w:rsid w:val="00C5417A"/>
    <w:rsid w:val="00C5422E"/>
    <w:rsid w:val="00C54871"/>
    <w:rsid w:val="00C548A8"/>
    <w:rsid w:val="00C54D16"/>
    <w:rsid w:val="00C551F7"/>
    <w:rsid w:val="00C55978"/>
    <w:rsid w:val="00C560D4"/>
    <w:rsid w:val="00C5665F"/>
    <w:rsid w:val="00C56B25"/>
    <w:rsid w:val="00C56BA2"/>
    <w:rsid w:val="00C57056"/>
    <w:rsid w:val="00C57267"/>
    <w:rsid w:val="00C5753F"/>
    <w:rsid w:val="00C5765F"/>
    <w:rsid w:val="00C57BA2"/>
    <w:rsid w:val="00C57FF9"/>
    <w:rsid w:val="00C60196"/>
    <w:rsid w:val="00C60451"/>
    <w:rsid w:val="00C60577"/>
    <w:rsid w:val="00C607CF"/>
    <w:rsid w:val="00C61158"/>
    <w:rsid w:val="00C6164E"/>
    <w:rsid w:val="00C61695"/>
    <w:rsid w:val="00C61E50"/>
    <w:rsid w:val="00C621CB"/>
    <w:rsid w:val="00C62321"/>
    <w:rsid w:val="00C624BD"/>
    <w:rsid w:val="00C6325A"/>
    <w:rsid w:val="00C632F7"/>
    <w:rsid w:val="00C63327"/>
    <w:rsid w:val="00C633A8"/>
    <w:rsid w:val="00C634F4"/>
    <w:rsid w:val="00C63633"/>
    <w:rsid w:val="00C63DD0"/>
    <w:rsid w:val="00C63FCF"/>
    <w:rsid w:val="00C64310"/>
    <w:rsid w:val="00C6455F"/>
    <w:rsid w:val="00C64697"/>
    <w:rsid w:val="00C64726"/>
    <w:rsid w:val="00C64827"/>
    <w:rsid w:val="00C6532C"/>
    <w:rsid w:val="00C6599F"/>
    <w:rsid w:val="00C65CA4"/>
    <w:rsid w:val="00C65D18"/>
    <w:rsid w:val="00C65D61"/>
    <w:rsid w:val="00C65DE6"/>
    <w:rsid w:val="00C65DF0"/>
    <w:rsid w:val="00C66B0E"/>
    <w:rsid w:val="00C66EFE"/>
    <w:rsid w:val="00C6709E"/>
    <w:rsid w:val="00C670C9"/>
    <w:rsid w:val="00C67239"/>
    <w:rsid w:val="00C676AE"/>
    <w:rsid w:val="00C676C8"/>
    <w:rsid w:val="00C67823"/>
    <w:rsid w:val="00C702AD"/>
    <w:rsid w:val="00C7049C"/>
    <w:rsid w:val="00C70743"/>
    <w:rsid w:val="00C70A60"/>
    <w:rsid w:val="00C70EDF"/>
    <w:rsid w:val="00C7107E"/>
    <w:rsid w:val="00C71269"/>
    <w:rsid w:val="00C71819"/>
    <w:rsid w:val="00C71B6A"/>
    <w:rsid w:val="00C71D77"/>
    <w:rsid w:val="00C72196"/>
    <w:rsid w:val="00C72784"/>
    <w:rsid w:val="00C728D7"/>
    <w:rsid w:val="00C72CC9"/>
    <w:rsid w:val="00C72DD7"/>
    <w:rsid w:val="00C72FF4"/>
    <w:rsid w:val="00C73341"/>
    <w:rsid w:val="00C7343B"/>
    <w:rsid w:val="00C73B83"/>
    <w:rsid w:val="00C73D32"/>
    <w:rsid w:val="00C73DEA"/>
    <w:rsid w:val="00C73EFB"/>
    <w:rsid w:val="00C743ED"/>
    <w:rsid w:val="00C7458F"/>
    <w:rsid w:val="00C7478F"/>
    <w:rsid w:val="00C74C00"/>
    <w:rsid w:val="00C74CD5"/>
    <w:rsid w:val="00C75101"/>
    <w:rsid w:val="00C75173"/>
    <w:rsid w:val="00C75350"/>
    <w:rsid w:val="00C758A8"/>
    <w:rsid w:val="00C75A25"/>
    <w:rsid w:val="00C762C6"/>
    <w:rsid w:val="00C762DA"/>
    <w:rsid w:val="00C76424"/>
    <w:rsid w:val="00C7657A"/>
    <w:rsid w:val="00C768A5"/>
    <w:rsid w:val="00C768F2"/>
    <w:rsid w:val="00C76BD6"/>
    <w:rsid w:val="00C76FEC"/>
    <w:rsid w:val="00C7721E"/>
    <w:rsid w:val="00C77658"/>
    <w:rsid w:val="00C776C2"/>
    <w:rsid w:val="00C77D0C"/>
    <w:rsid w:val="00C80197"/>
    <w:rsid w:val="00C80316"/>
    <w:rsid w:val="00C803B5"/>
    <w:rsid w:val="00C803F8"/>
    <w:rsid w:val="00C80E42"/>
    <w:rsid w:val="00C80EE1"/>
    <w:rsid w:val="00C80F6B"/>
    <w:rsid w:val="00C8101A"/>
    <w:rsid w:val="00C811CD"/>
    <w:rsid w:val="00C81239"/>
    <w:rsid w:val="00C81C00"/>
    <w:rsid w:val="00C81C14"/>
    <w:rsid w:val="00C823A8"/>
    <w:rsid w:val="00C82734"/>
    <w:rsid w:val="00C82D57"/>
    <w:rsid w:val="00C82F41"/>
    <w:rsid w:val="00C832A9"/>
    <w:rsid w:val="00C834A3"/>
    <w:rsid w:val="00C83886"/>
    <w:rsid w:val="00C84144"/>
    <w:rsid w:val="00C84369"/>
    <w:rsid w:val="00C8438C"/>
    <w:rsid w:val="00C8446E"/>
    <w:rsid w:val="00C846BF"/>
    <w:rsid w:val="00C84A13"/>
    <w:rsid w:val="00C84D3B"/>
    <w:rsid w:val="00C84D65"/>
    <w:rsid w:val="00C84D8A"/>
    <w:rsid w:val="00C850FA"/>
    <w:rsid w:val="00C8559D"/>
    <w:rsid w:val="00C85673"/>
    <w:rsid w:val="00C8588B"/>
    <w:rsid w:val="00C858D4"/>
    <w:rsid w:val="00C8622F"/>
    <w:rsid w:val="00C862ED"/>
    <w:rsid w:val="00C86317"/>
    <w:rsid w:val="00C864BB"/>
    <w:rsid w:val="00C866D5"/>
    <w:rsid w:val="00C86A46"/>
    <w:rsid w:val="00C87115"/>
    <w:rsid w:val="00C87128"/>
    <w:rsid w:val="00C87304"/>
    <w:rsid w:val="00C876A6"/>
    <w:rsid w:val="00C87AB8"/>
    <w:rsid w:val="00C87BD1"/>
    <w:rsid w:val="00C87E15"/>
    <w:rsid w:val="00C9042E"/>
    <w:rsid w:val="00C9045F"/>
    <w:rsid w:val="00C904AD"/>
    <w:rsid w:val="00C90B9D"/>
    <w:rsid w:val="00C90E02"/>
    <w:rsid w:val="00C90ED3"/>
    <w:rsid w:val="00C910E2"/>
    <w:rsid w:val="00C9142E"/>
    <w:rsid w:val="00C91579"/>
    <w:rsid w:val="00C919D9"/>
    <w:rsid w:val="00C91D94"/>
    <w:rsid w:val="00C925F0"/>
    <w:rsid w:val="00C9320D"/>
    <w:rsid w:val="00C936D7"/>
    <w:rsid w:val="00C939E9"/>
    <w:rsid w:val="00C9415B"/>
    <w:rsid w:val="00C9426F"/>
    <w:rsid w:val="00C94399"/>
    <w:rsid w:val="00C9498B"/>
    <w:rsid w:val="00C949EF"/>
    <w:rsid w:val="00C94A14"/>
    <w:rsid w:val="00C94E32"/>
    <w:rsid w:val="00C95220"/>
    <w:rsid w:val="00C95258"/>
    <w:rsid w:val="00C95502"/>
    <w:rsid w:val="00C959F3"/>
    <w:rsid w:val="00C95ADE"/>
    <w:rsid w:val="00C96291"/>
    <w:rsid w:val="00C96D0D"/>
    <w:rsid w:val="00C9779E"/>
    <w:rsid w:val="00C97AF5"/>
    <w:rsid w:val="00CA0AF4"/>
    <w:rsid w:val="00CA1429"/>
    <w:rsid w:val="00CA14FF"/>
    <w:rsid w:val="00CA172F"/>
    <w:rsid w:val="00CA174C"/>
    <w:rsid w:val="00CA1782"/>
    <w:rsid w:val="00CA17AE"/>
    <w:rsid w:val="00CA17F7"/>
    <w:rsid w:val="00CA1807"/>
    <w:rsid w:val="00CA2DF9"/>
    <w:rsid w:val="00CA2E15"/>
    <w:rsid w:val="00CA3061"/>
    <w:rsid w:val="00CA320D"/>
    <w:rsid w:val="00CA34E3"/>
    <w:rsid w:val="00CA35D1"/>
    <w:rsid w:val="00CA3B92"/>
    <w:rsid w:val="00CA4483"/>
    <w:rsid w:val="00CA4526"/>
    <w:rsid w:val="00CA4BF5"/>
    <w:rsid w:val="00CA4BF8"/>
    <w:rsid w:val="00CA5524"/>
    <w:rsid w:val="00CA595E"/>
    <w:rsid w:val="00CA59FA"/>
    <w:rsid w:val="00CA5AEF"/>
    <w:rsid w:val="00CA5EEA"/>
    <w:rsid w:val="00CA6267"/>
    <w:rsid w:val="00CA687B"/>
    <w:rsid w:val="00CA6B41"/>
    <w:rsid w:val="00CA6BA9"/>
    <w:rsid w:val="00CA6F43"/>
    <w:rsid w:val="00CA6FD7"/>
    <w:rsid w:val="00CA726B"/>
    <w:rsid w:val="00CA7321"/>
    <w:rsid w:val="00CA73D6"/>
    <w:rsid w:val="00CA7447"/>
    <w:rsid w:val="00CA766E"/>
    <w:rsid w:val="00CA78DF"/>
    <w:rsid w:val="00CA7AE0"/>
    <w:rsid w:val="00CA7CD9"/>
    <w:rsid w:val="00CA7E16"/>
    <w:rsid w:val="00CB0005"/>
    <w:rsid w:val="00CB09BF"/>
    <w:rsid w:val="00CB0E9D"/>
    <w:rsid w:val="00CB13DA"/>
    <w:rsid w:val="00CB14B6"/>
    <w:rsid w:val="00CB1CC6"/>
    <w:rsid w:val="00CB1D3A"/>
    <w:rsid w:val="00CB23E8"/>
    <w:rsid w:val="00CB2463"/>
    <w:rsid w:val="00CB26B2"/>
    <w:rsid w:val="00CB2F7A"/>
    <w:rsid w:val="00CB3096"/>
    <w:rsid w:val="00CB3149"/>
    <w:rsid w:val="00CB401E"/>
    <w:rsid w:val="00CB4156"/>
    <w:rsid w:val="00CB4199"/>
    <w:rsid w:val="00CB4419"/>
    <w:rsid w:val="00CB492E"/>
    <w:rsid w:val="00CB4F9F"/>
    <w:rsid w:val="00CB532C"/>
    <w:rsid w:val="00CB5725"/>
    <w:rsid w:val="00CB578A"/>
    <w:rsid w:val="00CB5801"/>
    <w:rsid w:val="00CB62D1"/>
    <w:rsid w:val="00CB63B8"/>
    <w:rsid w:val="00CB647E"/>
    <w:rsid w:val="00CB6566"/>
    <w:rsid w:val="00CB690F"/>
    <w:rsid w:val="00CB6D1A"/>
    <w:rsid w:val="00CB6DD1"/>
    <w:rsid w:val="00CB730C"/>
    <w:rsid w:val="00CB747E"/>
    <w:rsid w:val="00CB78F1"/>
    <w:rsid w:val="00CB7D2E"/>
    <w:rsid w:val="00CC03F1"/>
    <w:rsid w:val="00CC0710"/>
    <w:rsid w:val="00CC0764"/>
    <w:rsid w:val="00CC0817"/>
    <w:rsid w:val="00CC08F3"/>
    <w:rsid w:val="00CC0A53"/>
    <w:rsid w:val="00CC0BC3"/>
    <w:rsid w:val="00CC1394"/>
    <w:rsid w:val="00CC1D15"/>
    <w:rsid w:val="00CC2017"/>
    <w:rsid w:val="00CC20BE"/>
    <w:rsid w:val="00CC2385"/>
    <w:rsid w:val="00CC23E9"/>
    <w:rsid w:val="00CC2436"/>
    <w:rsid w:val="00CC264F"/>
    <w:rsid w:val="00CC2711"/>
    <w:rsid w:val="00CC2887"/>
    <w:rsid w:val="00CC2B85"/>
    <w:rsid w:val="00CC36C6"/>
    <w:rsid w:val="00CC3B6E"/>
    <w:rsid w:val="00CC3B84"/>
    <w:rsid w:val="00CC4249"/>
    <w:rsid w:val="00CC471A"/>
    <w:rsid w:val="00CC496C"/>
    <w:rsid w:val="00CC4DF7"/>
    <w:rsid w:val="00CC53D6"/>
    <w:rsid w:val="00CC588B"/>
    <w:rsid w:val="00CC5C3A"/>
    <w:rsid w:val="00CC62BC"/>
    <w:rsid w:val="00CC63A8"/>
    <w:rsid w:val="00CC6455"/>
    <w:rsid w:val="00CC6929"/>
    <w:rsid w:val="00CC6EB5"/>
    <w:rsid w:val="00CC730D"/>
    <w:rsid w:val="00CC75EA"/>
    <w:rsid w:val="00CC782B"/>
    <w:rsid w:val="00CC7BF8"/>
    <w:rsid w:val="00CC7F23"/>
    <w:rsid w:val="00CD032F"/>
    <w:rsid w:val="00CD13C1"/>
    <w:rsid w:val="00CD190C"/>
    <w:rsid w:val="00CD1ABC"/>
    <w:rsid w:val="00CD1BD2"/>
    <w:rsid w:val="00CD2549"/>
    <w:rsid w:val="00CD267F"/>
    <w:rsid w:val="00CD2A78"/>
    <w:rsid w:val="00CD2F76"/>
    <w:rsid w:val="00CD32BD"/>
    <w:rsid w:val="00CD33E1"/>
    <w:rsid w:val="00CD38A3"/>
    <w:rsid w:val="00CD3C7A"/>
    <w:rsid w:val="00CD3E4D"/>
    <w:rsid w:val="00CD41BD"/>
    <w:rsid w:val="00CD46E5"/>
    <w:rsid w:val="00CD4B1C"/>
    <w:rsid w:val="00CD4B72"/>
    <w:rsid w:val="00CD5005"/>
    <w:rsid w:val="00CD51AA"/>
    <w:rsid w:val="00CD54A6"/>
    <w:rsid w:val="00CD5526"/>
    <w:rsid w:val="00CD57D3"/>
    <w:rsid w:val="00CD592A"/>
    <w:rsid w:val="00CD59E7"/>
    <w:rsid w:val="00CD59F0"/>
    <w:rsid w:val="00CD5B33"/>
    <w:rsid w:val="00CD5BF0"/>
    <w:rsid w:val="00CD5DEF"/>
    <w:rsid w:val="00CD601C"/>
    <w:rsid w:val="00CD6604"/>
    <w:rsid w:val="00CD6664"/>
    <w:rsid w:val="00CD6DFB"/>
    <w:rsid w:val="00CD6F06"/>
    <w:rsid w:val="00CD719C"/>
    <w:rsid w:val="00CD7298"/>
    <w:rsid w:val="00CD7669"/>
    <w:rsid w:val="00CD7898"/>
    <w:rsid w:val="00CD7EDA"/>
    <w:rsid w:val="00CE016E"/>
    <w:rsid w:val="00CE0206"/>
    <w:rsid w:val="00CE0717"/>
    <w:rsid w:val="00CE098E"/>
    <w:rsid w:val="00CE137C"/>
    <w:rsid w:val="00CE163D"/>
    <w:rsid w:val="00CE1678"/>
    <w:rsid w:val="00CE16C9"/>
    <w:rsid w:val="00CE16F5"/>
    <w:rsid w:val="00CE1819"/>
    <w:rsid w:val="00CE1929"/>
    <w:rsid w:val="00CE196B"/>
    <w:rsid w:val="00CE2253"/>
    <w:rsid w:val="00CE2399"/>
    <w:rsid w:val="00CE25C9"/>
    <w:rsid w:val="00CE2EEB"/>
    <w:rsid w:val="00CE3023"/>
    <w:rsid w:val="00CE3136"/>
    <w:rsid w:val="00CE31F8"/>
    <w:rsid w:val="00CE36FF"/>
    <w:rsid w:val="00CE47F1"/>
    <w:rsid w:val="00CE4C31"/>
    <w:rsid w:val="00CE4CE1"/>
    <w:rsid w:val="00CE511B"/>
    <w:rsid w:val="00CE514F"/>
    <w:rsid w:val="00CE521A"/>
    <w:rsid w:val="00CE56BF"/>
    <w:rsid w:val="00CE5929"/>
    <w:rsid w:val="00CE59E1"/>
    <w:rsid w:val="00CE5A06"/>
    <w:rsid w:val="00CE5D50"/>
    <w:rsid w:val="00CE5E31"/>
    <w:rsid w:val="00CE5F24"/>
    <w:rsid w:val="00CE65EC"/>
    <w:rsid w:val="00CE691F"/>
    <w:rsid w:val="00CE69AC"/>
    <w:rsid w:val="00CE6A0E"/>
    <w:rsid w:val="00CE6D64"/>
    <w:rsid w:val="00CE70CC"/>
    <w:rsid w:val="00CE714C"/>
    <w:rsid w:val="00CE7154"/>
    <w:rsid w:val="00CE746B"/>
    <w:rsid w:val="00CE76FA"/>
    <w:rsid w:val="00CE772E"/>
    <w:rsid w:val="00CE7972"/>
    <w:rsid w:val="00CE7AB2"/>
    <w:rsid w:val="00CE7C0F"/>
    <w:rsid w:val="00CE7EA6"/>
    <w:rsid w:val="00CE7F20"/>
    <w:rsid w:val="00CE7F5A"/>
    <w:rsid w:val="00CF01DF"/>
    <w:rsid w:val="00CF05F0"/>
    <w:rsid w:val="00CF0E00"/>
    <w:rsid w:val="00CF1FF7"/>
    <w:rsid w:val="00CF251C"/>
    <w:rsid w:val="00CF2A49"/>
    <w:rsid w:val="00CF2D13"/>
    <w:rsid w:val="00CF2D19"/>
    <w:rsid w:val="00CF3074"/>
    <w:rsid w:val="00CF3245"/>
    <w:rsid w:val="00CF3316"/>
    <w:rsid w:val="00CF39F3"/>
    <w:rsid w:val="00CF4162"/>
    <w:rsid w:val="00CF4215"/>
    <w:rsid w:val="00CF4955"/>
    <w:rsid w:val="00CF4A9F"/>
    <w:rsid w:val="00CF537D"/>
    <w:rsid w:val="00CF5973"/>
    <w:rsid w:val="00CF5E2F"/>
    <w:rsid w:val="00CF5F61"/>
    <w:rsid w:val="00CF6256"/>
    <w:rsid w:val="00CF64E6"/>
    <w:rsid w:val="00CF6532"/>
    <w:rsid w:val="00CF6748"/>
    <w:rsid w:val="00CF688A"/>
    <w:rsid w:val="00CF6A2B"/>
    <w:rsid w:val="00CF6CBF"/>
    <w:rsid w:val="00CF6FD3"/>
    <w:rsid w:val="00CF7089"/>
    <w:rsid w:val="00CF712C"/>
    <w:rsid w:val="00CF72AF"/>
    <w:rsid w:val="00CF7E7D"/>
    <w:rsid w:val="00CF7F19"/>
    <w:rsid w:val="00CF7FA5"/>
    <w:rsid w:val="00D004D9"/>
    <w:rsid w:val="00D0090F"/>
    <w:rsid w:val="00D00925"/>
    <w:rsid w:val="00D00A7B"/>
    <w:rsid w:val="00D01056"/>
    <w:rsid w:val="00D0127C"/>
    <w:rsid w:val="00D015E8"/>
    <w:rsid w:val="00D0199A"/>
    <w:rsid w:val="00D01B87"/>
    <w:rsid w:val="00D01C39"/>
    <w:rsid w:val="00D023E3"/>
    <w:rsid w:val="00D02559"/>
    <w:rsid w:val="00D0289E"/>
    <w:rsid w:val="00D02B55"/>
    <w:rsid w:val="00D02B7A"/>
    <w:rsid w:val="00D02CF8"/>
    <w:rsid w:val="00D02DCC"/>
    <w:rsid w:val="00D030CC"/>
    <w:rsid w:val="00D03415"/>
    <w:rsid w:val="00D03624"/>
    <w:rsid w:val="00D036C1"/>
    <w:rsid w:val="00D038F4"/>
    <w:rsid w:val="00D03FC7"/>
    <w:rsid w:val="00D03FF5"/>
    <w:rsid w:val="00D04258"/>
    <w:rsid w:val="00D0470C"/>
    <w:rsid w:val="00D0479F"/>
    <w:rsid w:val="00D04CCB"/>
    <w:rsid w:val="00D04D78"/>
    <w:rsid w:val="00D056DC"/>
    <w:rsid w:val="00D05CD7"/>
    <w:rsid w:val="00D06DBB"/>
    <w:rsid w:val="00D06EE5"/>
    <w:rsid w:val="00D077B7"/>
    <w:rsid w:val="00D077EA"/>
    <w:rsid w:val="00D07970"/>
    <w:rsid w:val="00D07987"/>
    <w:rsid w:val="00D07CC8"/>
    <w:rsid w:val="00D07DF7"/>
    <w:rsid w:val="00D101A7"/>
    <w:rsid w:val="00D1023D"/>
    <w:rsid w:val="00D10452"/>
    <w:rsid w:val="00D10621"/>
    <w:rsid w:val="00D1064E"/>
    <w:rsid w:val="00D10995"/>
    <w:rsid w:val="00D10AA1"/>
    <w:rsid w:val="00D112B7"/>
    <w:rsid w:val="00D115E9"/>
    <w:rsid w:val="00D11795"/>
    <w:rsid w:val="00D11EEC"/>
    <w:rsid w:val="00D11F85"/>
    <w:rsid w:val="00D12190"/>
    <w:rsid w:val="00D12336"/>
    <w:rsid w:val="00D124EF"/>
    <w:rsid w:val="00D12692"/>
    <w:rsid w:val="00D12B61"/>
    <w:rsid w:val="00D12CF1"/>
    <w:rsid w:val="00D12EE7"/>
    <w:rsid w:val="00D12FB5"/>
    <w:rsid w:val="00D1339B"/>
    <w:rsid w:val="00D13BB4"/>
    <w:rsid w:val="00D13EB4"/>
    <w:rsid w:val="00D1418E"/>
    <w:rsid w:val="00D141F1"/>
    <w:rsid w:val="00D143C6"/>
    <w:rsid w:val="00D149B8"/>
    <w:rsid w:val="00D14D6A"/>
    <w:rsid w:val="00D15067"/>
    <w:rsid w:val="00D154F6"/>
    <w:rsid w:val="00D15800"/>
    <w:rsid w:val="00D15A87"/>
    <w:rsid w:val="00D15B06"/>
    <w:rsid w:val="00D1608A"/>
    <w:rsid w:val="00D166A3"/>
    <w:rsid w:val="00D16735"/>
    <w:rsid w:val="00D16A03"/>
    <w:rsid w:val="00D16CBA"/>
    <w:rsid w:val="00D17171"/>
    <w:rsid w:val="00D171A6"/>
    <w:rsid w:val="00D175FA"/>
    <w:rsid w:val="00D17AA2"/>
    <w:rsid w:val="00D201E1"/>
    <w:rsid w:val="00D2079A"/>
    <w:rsid w:val="00D20A92"/>
    <w:rsid w:val="00D20C07"/>
    <w:rsid w:val="00D20DED"/>
    <w:rsid w:val="00D210F6"/>
    <w:rsid w:val="00D216A3"/>
    <w:rsid w:val="00D2183B"/>
    <w:rsid w:val="00D21A34"/>
    <w:rsid w:val="00D21A4A"/>
    <w:rsid w:val="00D2295A"/>
    <w:rsid w:val="00D229FA"/>
    <w:rsid w:val="00D22D15"/>
    <w:rsid w:val="00D231E6"/>
    <w:rsid w:val="00D23217"/>
    <w:rsid w:val="00D23732"/>
    <w:rsid w:val="00D23861"/>
    <w:rsid w:val="00D23DCD"/>
    <w:rsid w:val="00D2408C"/>
    <w:rsid w:val="00D24102"/>
    <w:rsid w:val="00D24127"/>
    <w:rsid w:val="00D2413B"/>
    <w:rsid w:val="00D24511"/>
    <w:rsid w:val="00D248A5"/>
    <w:rsid w:val="00D24C11"/>
    <w:rsid w:val="00D24F74"/>
    <w:rsid w:val="00D2523D"/>
    <w:rsid w:val="00D25552"/>
    <w:rsid w:val="00D2564A"/>
    <w:rsid w:val="00D258A6"/>
    <w:rsid w:val="00D25998"/>
    <w:rsid w:val="00D25B68"/>
    <w:rsid w:val="00D27350"/>
    <w:rsid w:val="00D27C2C"/>
    <w:rsid w:val="00D30021"/>
    <w:rsid w:val="00D306F3"/>
    <w:rsid w:val="00D30CD9"/>
    <w:rsid w:val="00D314E1"/>
    <w:rsid w:val="00D3196F"/>
    <w:rsid w:val="00D31A9B"/>
    <w:rsid w:val="00D31CA5"/>
    <w:rsid w:val="00D3202A"/>
    <w:rsid w:val="00D32244"/>
    <w:rsid w:val="00D32BFE"/>
    <w:rsid w:val="00D32CBE"/>
    <w:rsid w:val="00D32CDE"/>
    <w:rsid w:val="00D338CD"/>
    <w:rsid w:val="00D33DC6"/>
    <w:rsid w:val="00D33F5D"/>
    <w:rsid w:val="00D347F4"/>
    <w:rsid w:val="00D3619B"/>
    <w:rsid w:val="00D36740"/>
    <w:rsid w:val="00D3674C"/>
    <w:rsid w:val="00D36B28"/>
    <w:rsid w:val="00D36E7A"/>
    <w:rsid w:val="00D37229"/>
    <w:rsid w:val="00D37525"/>
    <w:rsid w:val="00D37888"/>
    <w:rsid w:val="00D37D2F"/>
    <w:rsid w:val="00D40978"/>
    <w:rsid w:val="00D40AB4"/>
    <w:rsid w:val="00D411C5"/>
    <w:rsid w:val="00D41581"/>
    <w:rsid w:val="00D415FB"/>
    <w:rsid w:val="00D416A5"/>
    <w:rsid w:val="00D416DC"/>
    <w:rsid w:val="00D41732"/>
    <w:rsid w:val="00D4188B"/>
    <w:rsid w:val="00D41A15"/>
    <w:rsid w:val="00D42634"/>
    <w:rsid w:val="00D4269F"/>
    <w:rsid w:val="00D428A9"/>
    <w:rsid w:val="00D42B48"/>
    <w:rsid w:val="00D42E5E"/>
    <w:rsid w:val="00D43BFB"/>
    <w:rsid w:val="00D43C6C"/>
    <w:rsid w:val="00D44372"/>
    <w:rsid w:val="00D447D9"/>
    <w:rsid w:val="00D44F50"/>
    <w:rsid w:val="00D458CE"/>
    <w:rsid w:val="00D45B9E"/>
    <w:rsid w:val="00D461B8"/>
    <w:rsid w:val="00D466EB"/>
    <w:rsid w:val="00D468C2"/>
    <w:rsid w:val="00D46C02"/>
    <w:rsid w:val="00D4728B"/>
    <w:rsid w:val="00D472E4"/>
    <w:rsid w:val="00D475E7"/>
    <w:rsid w:val="00D47CBF"/>
    <w:rsid w:val="00D47EFE"/>
    <w:rsid w:val="00D512F3"/>
    <w:rsid w:val="00D518ED"/>
    <w:rsid w:val="00D52484"/>
    <w:rsid w:val="00D52709"/>
    <w:rsid w:val="00D52A4F"/>
    <w:rsid w:val="00D52E80"/>
    <w:rsid w:val="00D52F6A"/>
    <w:rsid w:val="00D53C22"/>
    <w:rsid w:val="00D54088"/>
    <w:rsid w:val="00D54772"/>
    <w:rsid w:val="00D54A9A"/>
    <w:rsid w:val="00D5508A"/>
    <w:rsid w:val="00D550C2"/>
    <w:rsid w:val="00D55319"/>
    <w:rsid w:val="00D553CD"/>
    <w:rsid w:val="00D554A4"/>
    <w:rsid w:val="00D55887"/>
    <w:rsid w:val="00D55E91"/>
    <w:rsid w:val="00D5600D"/>
    <w:rsid w:val="00D56057"/>
    <w:rsid w:val="00D56219"/>
    <w:rsid w:val="00D562AB"/>
    <w:rsid w:val="00D56346"/>
    <w:rsid w:val="00D56A10"/>
    <w:rsid w:val="00D56A30"/>
    <w:rsid w:val="00D56CC1"/>
    <w:rsid w:val="00D570B5"/>
    <w:rsid w:val="00D574EE"/>
    <w:rsid w:val="00D575CD"/>
    <w:rsid w:val="00D57C0F"/>
    <w:rsid w:val="00D57D30"/>
    <w:rsid w:val="00D57E76"/>
    <w:rsid w:val="00D60011"/>
    <w:rsid w:val="00D6001E"/>
    <w:rsid w:val="00D6051A"/>
    <w:rsid w:val="00D60579"/>
    <w:rsid w:val="00D6116C"/>
    <w:rsid w:val="00D61243"/>
    <w:rsid w:val="00D61EF7"/>
    <w:rsid w:val="00D62242"/>
    <w:rsid w:val="00D62516"/>
    <w:rsid w:val="00D6272C"/>
    <w:rsid w:val="00D629B1"/>
    <w:rsid w:val="00D62BFC"/>
    <w:rsid w:val="00D62F5A"/>
    <w:rsid w:val="00D6346C"/>
    <w:rsid w:val="00D634D4"/>
    <w:rsid w:val="00D637B1"/>
    <w:rsid w:val="00D63A8F"/>
    <w:rsid w:val="00D63B62"/>
    <w:rsid w:val="00D63B89"/>
    <w:rsid w:val="00D64340"/>
    <w:rsid w:val="00D647FF"/>
    <w:rsid w:val="00D6484B"/>
    <w:rsid w:val="00D651F4"/>
    <w:rsid w:val="00D65502"/>
    <w:rsid w:val="00D6566D"/>
    <w:rsid w:val="00D65683"/>
    <w:rsid w:val="00D65908"/>
    <w:rsid w:val="00D65C85"/>
    <w:rsid w:val="00D660B3"/>
    <w:rsid w:val="00D66832"/>
    <w:rsid w:val="00D66A8C"/>
    <w:rsid w:val="00D66B8E"/>
    <w:rsid w:val="00D66DC4"/>
    <w:rsid w:val="00D66E2B"/>
    <w:rsid w:val="00D671B7"/>
    <w:rsid w:val="00D676C3"/>
    <w:rsid w:val="00D67C43"/>
    <w:rsid w:val="00D67CFA"/>
    <w:rsid w:val="00D7045F"/>
    <w:rsid w:val="00D7057B"/>
    <w:rsid w:val="00D70592"/>
    <w:rsid w:val="00D70C58"/>
    <w:rsid w:val="00D70E9D"/>
    <w:rsid w:val="00D716FC"/>
    <w:rsid w:val="00D71C7A"/>
    <w:rsid w:val="00D71F59"/>
    <w:rsid w:val="00D721EF"/>
    <w:rsid w:val="00D72466"/>
    <w:rsid w:val="00D727C7"/>
    <w:rsid w:val="00D727E4"/>
    <w:rsid w:val="00D72BBD"/>
    <w:rsid w:val="00D72E22"/>
    <w:rsid w:val="00D732F3"/>
    <w:rsid w:val="00D73CBC"/>
    <w:rsid w:val="00D73E92"/>
    <w:rsid w:val="00D744AD"/>
    <w:rsid w:val="00D74E31"/>
    <w:rsid w:val="00D74ED4"/>
    <w:rsid w:val="00D74FE2"/>
    <w:rsid w:val="00D75B44"/>
    <w:rsid w:val="00D7606C"/>
    <w:rsid w:val="00D7618C"/>
    <w:rsid w:val="00D76221"/>
    <w:rsid w:val="00D76615"/>
    <w:rsid w:val="00D770ED"/>
    <w:rsid w:val="00D775E7"/>
    <w:rsid w:val="00D807E3"/>
    <w:rsid w:val="00D80AE5"/>
    <w:rsid w:val="00D811B2"/>
    <w:rsid w:val="00D81272"/>
    <w:rsid w:val="00D8132F"/>
    <w:rsid w:val="00D82061"/>
    <w:rsid w:val="00D82164"/>
    <w:rsid w:val="00D82232"/>
    <w:rsid w:val="00D822DD"/>
    <w:rsid w:val="00D82602"/>
    <w:rsid w:val="00D83403"/>
    <w:rsid w:val="00D84608"/>
    <w:rsid w:val="00D84933"/>
    <w:rsid w:val="00D84B19"/>
    <w:rsid w:val="00D850EF"/>
    <w:rsid w:val="00D85418"/>
    <w:rsid w:val="00D86460"/>
    <w:rsid w:val="00D86B1C"/>
    <w:rsid w:val="00D8703D"/>
    <w:rsid w:val="00D870ED"/>
    <w:rsid w:val="00D8739A"/>
    <w:rsid w:val="00D87708"/>
    <w:rsid w:val="00D87B2A"/>
    <w:rsid w:val="00D87C3B"/>
    <w:rsid w:val="00D87E0A"/>
    <w:rsid w:val="00D90288"/>
    <w:rsid w:val="00D9065A"/>
    <w:rsid w:val="00D90699"/>
    <w:rsid w:val="00D90759"/>
    <w:rsid w:val="00D90937"/>
    <w:rsid w:val="00D90FB9"/>
    <w:rsid w:val="00D92160"/>
    <w:rsid w:val="00D921B6"/>
    <w:rsid w:val="00D925EA"/>
    <w:rsid w:val="00D92746"/>
    <w:rsid w:val="00D92A6E"/>
    <w:rsid w:val="00D92B85"/>
    <w:rsid w:val="00D92C19"/>
    <w:rsid w:val="00D92D39"/>
    <w:rsid w:val="00D92D89"/>
    <w:rsid w:val="00D930E3"/>
    <w:rsid w:val="00D9336A"/>
    <w:rsid w:val="00D933D8"/>
    <w:rsid w:val="00D93756"/>
    <w:rsid w:val="00D939EE"/>
    <w:rsid w:val="00D94752"/>
    <w:rsid w:val="00D94B40"/>
    <w:rsid w:val="00D94C22"/>
    <w:rsid w:val="00D94CDE"/>
    <w:rsid w:val="00D954F9"/>
    <w:rsid w:val="00D957F7"/>
    <w:rsid w:val="00D95ACE"/>
    <w:rsid w:val="00D96120"/>
    <w:rsid w:val="00D963A4"/>
    <w:rsid w:val="00D964D2"/>
    <w:rsid w:val="00D96676"/>
    <w:rsid w:val="00D96687"/>
    <w:rsid w:val="00D96955"/>
    <w:rsid w:val="00D96B2E"/>
    <w:rsid w:val="00D97281"/>
    <w:rsid w:val="00D973D5"/>
    <w:rsid w:val="00D97B98"/>
    <w:rsid w:val="00D97E47"/>
    <w:rsid w:val="00DA0065"/>
    <w:rsid w:val="00DA0F3C"/>
    <w:rsid w:val="00DA0FD2"/>
    <w:rsid w:val="00DA1473"/>
    <w:rsid w:val="00DA16DA"/>
    <w:rsid w:val="00DA1AA6"/>
    <w:rsid w:val="00DA1AB9"/>
    <w:rsid w:val="00DA1C46"/>
    <w:rsid w:val="00DA1C63"/>
    <w:rsid w:val="00DA21D1"/>
    <w:rsid w:val="00DA233A"/>
    <w:rsid w:val="00DA23AF"/>
    <w:rsid w:val="00DA264E"/>
    <w:rsid w:val="00DA2AC6"/>
    <w:rsid w:val="00DA369D"/>
    <w:rsid w:val="00DA3AF1"/>
    <w:rsid w:val="00DA3CA9"/>
    <w:rsid w:val="00DA3F3D"/>
    <w:rsid w:val="00DA4602"/>
    <w:rsid w:val="00DA4778"/>
    <w:rsid w:val="00DA504D"/>
    <w:rsid w:val="00DA532C"/>
    <w:rsid w:val="00DA55F3"/>
    <w:rsid w:val="00DA586F"/>
    <w:rsid w:val="00DA58F2"/>
    <w:rsid w:val="00DA5A25"/>
    <w:rsid w:val="00DA5F83"/>
    <w:rsid w:val="00DA65E3"/>
    <w:rsid w:val="00DA684C"/>
    <w:rsid w:val="00DA6860"/>
    <w:rsid w:val="00DA6A0D"/>
    <w:rsid w:val="00DA767C"/>
    <w:rsid w:val="00DA76DD"/>
    <w:rsid w:val="00DA7C05"/>
    <w:rsid w:val="00DA7CA9"/>
    <w:rsid w:val="00DB0192"/>
    <w:rsid w:val="00DB081E"/>
    <w:rsid w:val="00DB0A4E"/>
    <w:rsid w:val="00DB0B1E"/>
    <w:rsid w:val="00DB0ED1"/>
    <w:rsid w:val="00DB13B5"/>
    <w:rsid w:val="00DB140C"/>
    <w:rsid w:val="00DB1BB3"/>
    <w:rsid w:val="00DB1DDC"/>
    <w:rsid w:val="00DB26A0"/>
    <w:rsid w:val="00DB26C3"/>
    <w:rsid w:val="00DB2928"/>
    <w:rsid w:val="00DB2A29"/>
    <w:rsid w:val="00DB2D36"/>
    <w:rsid w:val="00DB36C8"/>
    <w:rsid w:val="00DB36DA"/>
    <w:rsid w:val="00DB3DF1"/>
    <w:rsid w:val="00DB4B99"/>
    <w:rsid w:val="00DB5170"/>
    <w:rsid w:val="00DB5A37"/>
    <w:rsid w:val="00DB5ED3"/>
    <w:rsid w:val="00DB6795"/>
    <w:rsid w:val="00DB6A9A"/>
    <w:rsid w:val="00DB6B86"/>
    <w:rsid w:val="00DB7404"/>
    <w:rsid w:val="00DB761F"/>
    <w:rsid w:val="00DB7FD3"/>
    <w:rsid w:val="00DC0261"/>
    <w:rsid w:val="00DC04FD"/>
    <w:rsid w:val="00DC0833"/>
    <w:rsid w:val="00DC1075"/>
    <w:rsid w:val="00DC10D9"/>
    <w:rsid w:val="00DC1113"/>
    <w:rsid w:val="00DC1535"/>
    <w:rsid w:val="00DC1634"/>
    <w:rsid w:val="00DC178A"/>
    <w:rsid w:val="00DC18C7"/>
    <w:rsid w:val="00DC1FF6"/>
    <w:rsid w:val="00DC2044"/>
    <w:rsid w:val="00DC22B2"/>
    <w:rsid w:val="00DC25D5"/>
    <w:rsid w:val="00DC2605"/>
    <w:rsid w:val="00DC2E73"/>
    <w:rsid w:val="00DC2EB7"/>
    <w:rsid w:val="00DC2FC7"/>
    <w:rsid w:val="00DC2FEC"/>
    <w:rsid w:val="00DC3A13"/>
    <w:rsid w:val="00DC3AB7"/>
    <w:rsid w:val="00DC443E"/>
    <w:rsid w:val="00DC4528"/>
    <w:rsid w:val="00DC5086"/>
    <w:rsid w:val="00DC55A9"/>
    <w:rsid w:val="00DC5699"/>
    <w:rsid w:val="00DC56D8"/>
    <w:rsid w:val="00DC5785"/>
    <w:rsid w:val="00DC5D20"/>
    <w:rsid w:val="00DC6103"/>
    <w:rsid w:val="00DC642E"/>
    <w:rsid w:val="00DC699F"/>
    <w:rsid w:val="00DC6C6C"/>
    <w:rsid w:val="00DC6E37"/>
    <w:rsid w:val="00DC7FD1"/>
    <w:rsid w:val="00DD01F8"/>
    <w:rsid w:val="00DD07C5"/>
    <w:rsid w:val="00DD0B27"/>
    <w:rsid w:val="00DD0FBF"/>
    <w:rsid w:val="00DD10DF"/>
    <w:rsid w:val="00DD12D3"/>
    <w:rsid w:val="00DD1689"/>
    <w:rsid w:val="00DD20A1"/>
    <w:rsid w:val="00DD2248"/>
    <w:rsid w:val="00DD2584"/>
    <w:rsid w:val="00DD261D"/>
    <w:rsid w:val="00DD29AE"/>
    <w:rsid w:val="00DD2BA7"/>
    <w:rsid w:val="00DD2C1F"/>
    <w:rsid w:val="00DD3A88"/>
    <w:rsid w:val="00DD3CDC"/>
    <w:rsid w:val="00DD4541"/>
    <w:rsid w:val="00DD4625"/>
    <w:rsid w:val="00DD465A"/>
    <w:rsid w:val="00DD4B88"/>
    <w:rsid w:val="00DD4C53"/>
    <w:rsid w:val="00DD4DDA"/>
    <w:rsid w:val="00DD512F"/>
    <w:rsid w:val="00DD5274"/>
    <w:rsid w:val="00DD5B1F"/>
    <w:rsid w:val="00DD62ED"/>
    <w:rsid w:val="00DD697B"/>
    <w:rsid w:val="00DD6AF5"/>
    <w:rsid w:val="00DD702B"/>
    <w:rsid w:val="00DD7A55"/>
    <w:rsid w:val="00DD7D67"/>
    <w:rsid w:val="00DD7E48"/>
    <w:rsid w:val="00DD7E85"/>
    <w:rsid w:val="00DE0111"/>
    <w:rsid w:val="00DE03BE"/>
    <w:rsid w:val="00DE0464"/>
    <w:rsid w:val="00DE047F"/>
    <w:rsid w:val="00DE06EC"/>
    <w:rsid w:val="00DE15FC"/>
    <w:rsid w:val="00DE1769"/>
    <w:rsid w:val="00DE1B8F"/>
    <w:rsid w:val="00DE1F95"/>
    <w:rsid w:val="00DE201D"/>
    <w:rsid w:val="00DE2CAC"/>
    <w:rsid w:val="00DE3068"/>
    <w:rsid w:val="00DE3233"/>
    <w:rsid w:val="00DE3557"/>
    <w:rsid w:val="00DE3670"/>
    <w:rsid w:val="00DE39F4"/>
    <w:rsid w:val="00DE3C21"/>
    <w:rsid w:val="00DE439D"/>
    <w:rsid w:val="00DE4564"/>
    <w:rsid w:val="00DE476B"/>
    <w:rsid w:val="00DE4AED"/>
    <w:rsid w:val="00DE5325"/>
    <w:rsid w:val="00DE54A0"/>
    <w:rsid w:val="00DE5D53"/>
    <w:rsid w:val="00DE5FC0"/>
    <w:rsid w:val="00DE6139"/>
    <w:rsid w:val="00DE636F"/>
    <w:rsid w:val="00DE689B"/>
    <w:rsid w:val="00DE6918"/>
    <w:rsid w:val="00DE6E01"/>
    <w:rsid w:val="00DE7180"/>
    <w:rsid w:val="00DE7B7E"/>
    <w:rsid w:val="00DE7BB7"/>
    <w:rsid w:val="00DE7BF2"/>
    <w:rsid w:val="00DF019F"/>
    <w:rsid w:val="00DF04E3"/>
    <w:rsid w:val="00DF07B3"/>
    <w:rsid w:val="00DF0A91"/>
    <w:rsid w:val="00DF0C2B"/>
    <w:rsid w:val="00DF0D72"/>
    <w:rsid w:val="00DF12AD"/>
    <w:rsid w:val="00DF19AF"/>
    <w:rsid w:val="00DF1B30"/>
    <w:rsid w:val="00DF1C59"/>
    <w:rsid w:val="00DF1E44"/>
    <w:rsid w:val="00DF1E8B"/>
    <w:rsid w:val="00DF222C"/>
    <w:rsid w:val="00DF2319"/>
    <w:rsid w:val="00DF2837"/>
    <w:rsid w:val="00DF2C9C"/>
    <w:rsid w:val="00DF2CCF"/>
    <w:rsid w:val="00DF2FAE"/>
    <w:rsid w:val="00DF34C2"/>
    <w:rsid w:val="00DF3565"/>
    <w:rsid w:val="00DF3576"/>
    <w:rsid w:val="00DF378B"/>
    <w:rsid w:val="00DF3793"/>
    <w:rsid w:val="00DF4238"/>
    <w:rsid w:val="00DF453A"/>
    <w:rsid w:val="00DF461A"/>
    <w:rsid w:val="00DF5036"/>
    <w:rsid w:val="00DF5479"/>
    <w:rsid w:val="00DF54AA"/>
    <w:rsid w:val="00DF5507"/>
    <w:rsid w:val="00DF5932"/>
    <w:rsid w:val="00DF5A68"/>
    <w:rsid w:val="00DF5CB0"/>
    <w:rsid w:val="00DF5DD4"/>
    <w:rsid w:val="00DF6160"/>
    <w:rsid w:val="00DF6337"/>
    <w:rsid w:val="00DF63E1"/>
    <w:rsid w:val="00DF675D"/>
    <w:rsid w:val="00DF6B6F"/>
    <w:rsid w:val="00DF6D21"/>
    <w:rsid w:val="00DF6F47"/>
    <w:rsid w:val="00DF7009"/>
    <w:rsid w:val="00DF73D3"/>
    <w:rsid w:val="00DF741B"/>
    <w:rsid w:val="00DF7F67"/>
    <w:rsid w:val="00E00D37"/>
    <w:rsid w:val="00E00FEB"/>
    <w:rsid w:val="00E0117A"/>
    <w:rsid w:val="00E01469"/>
    <w:rsid w:val="00E01507"/>
    <w:rsid w:val="00E01EE6"/>
    <w:rsid w:val="00E01F94"/>
    <w:rsid w:val="00E022D3"/>
    <w:rsid w:val="00E029BF"/>
    <w:rsid w:val="00E029EC"/>
    <w:rsid w:val="00E02AEB"/>
    <w:rsid w:val="00E02F51"/>
    <w:rsid w:val="00E03007"/>
    <w:rsid w:val="00E03328"/>
    <w:rsid w:val="00E03502"/>
    <w:rsid w:val="00E043DB"/>
    <w:rsid w:val="00E044EB"/>
    <w:rsid w:val="00E04AE3"/>
    <w:rsid w:val="00E04B0C"/>
    <w:rsid w:val="00E04DDD"/>
    <w:rsid w:val="00E0512E"/>
    <w:rsid w:val="00E054AF"/>
    <w:rsid w:val="00E05564"/>
    <w:rsid w:val="00E05895"/>
    <w:rsid w:val="00E06548"/>
    <w:rsid w:val="00E068DD"/>
    <w:rsid w:val="00E06A35"/>
    <w:rsid w:val="00E06B24"/>
    <w:rsid w:val="00E06CB7"/>
    <w:rsid w:val="00E06E78"/>
    <w:rsid w:val="00E06FDC"/>
    <w:rsid w:val="00E07356"/>
    <w:rsid w:val="00E079BC"/>
    <w:rsid w:val="00E07A20"/>
    <w:rsid w:val="00E07A7B"/>
    <w:rsid w:val="00E07D54"/>
    <w:rsid w:val="00E07E6D"/>
    <w:rsid w:val="00E07F43"/>
    <w:rsid w:val="00E10324"/>
    <w:rsid w:val="00E1059F"/>
    <w:rsid w:val="00E105A9"/>
    <w:rsid w:val="00E105C1"/>
    <w:rsid w:val="00E10C65"/>
    <w:rsid w:val="00E10C75"/>
    <w:rsid w:val="00E10E37"/>
    <w:rsid w:val="00E1197B"/>
    <w:rsid w:val="00E119D7"/>
    <w:rsid w:val="00E11DCB"/>
    <w:rsid w:val="00E11FAD"/>
    <w:rsid w:val="00E1219D"/>
    <w:rsid w:val="00E12367"/>
    <w:rsid w:val="00E1237E"/>
    <w:rsid w:val="00E1267B"/>
    <w:rsid w:val="00E12B4C"/>
    <w:rsid w:val="00E12C91"/>
    <w:rsid w:val="00E12FC2"/>
    <w:rsid w:val="00E13287"/>
    <w:rsid w:val="00E133CA"/>
    <w:rsid w:val="00E13AB8"/>
    <w:rsid w:val="00E1400E"/>
    <w:rsid w:val="00E141EC"/>
    <w:rsid w:val="00E144DF"/>
    <w:rsid w:val="00E14653"/>
    <w:rsid w:val="00E1481C"/>
    <w:rsid w:val="00E14C76"/>
    <w:rsid w:val="00E14CD4"/>
    <w:rsid w:val="00E14F52"/>
    <w:rsid w:val="00E15037"/>
    <w:rsid w:val="00E15477"/>
    <w:rsid w:val="00E15F92"/>
    <w:rsid w:val="00E16078"/>
    <w:rsid w:val="00E1623C"/>
    <w:rsid w:val="00E1626C"/>
    <w:rsid w:val="00E16818"/>
    <w:rsid w:val="00E16885"/>
    <w:rsid w:val="00E16D01"/>
    <w:rsid w:val="00E1752D"/>
    <w:rsid w:val="00E17621"/>
    <w:rsid w:val="00E17634"/>
    <w:rsid w:val="00E17AFD"/>
    <w:rsid w:val="00E17B41"/>
    <w:rsid w:val="00E17CDD"/>
    <w:rsid w:val="00E204B1"/>
    <w:rsid w:val="00E2053D"/>
    <w:rsid w:val="00E207CB"/>
    <w:rsid w:val="00E20983"/>
    <w:rsid w:val="00E20A4E"/>
    <w:rsid w:val="00E20E14"/>
    <w:rsid w:val="00E21183"/>
    <w:rsid w:val="00E2206D"/>
    <w:rsid w:val="00E220FC"/>
    <w:rsid w:val="00E22160"/>
    <w:rsid w:val="00E22175"/>
    <w:rsid w:val="00E222A3"/>
    <w:rsid w:val="00E2230D"/>
    <w:rsid w:val="00E226CC"/>
    <w:rsid w:val="00E22890"/>
    <w:rsid w:val="00E2299F"/>
    <w:rsid w:val="00E22D07"/>
    <w:rsid w:val="00E23C42"/>
    <w:rsid w:val="00E23EEF"/>
    <w:rsid w:val="00E23F0C"/>
    <w:rsid w:val="00E243A6"/>
    <w:rsid w:val="00E24A8E"/>
    <w:rsid w:val="00E24AEA"/>
    <w:rsid w:val="00E24BD9"/>
    <w:rsid w:val="00E24EE6"/>
    <w:rsid w:val="00E24FAE"/>
    <w:rsid w:val="00E24FDA"/>
    <w:rsid w:val="00E2500E"/>
    <w:rsid w:val="00E25181"/>
    <w:rsid w:val="00E251A0"/>
    <w:rsid w:val="00E2540A"/>
    <w:rsid w:val="00E255B0"/>
    <w:rsid w:val="00E256EB"/>
    <w:rsid w:val="00E25B5A"/>
    <w:rsid w:val="00E25DB3"/>
    <w:rsid w:val="00E25DBB"/>
    <w:rsid w:val="00E26051"/>
    <w:rsid w:val="00E26211"/>
    <w:rsid w:val="00E262FD"/>
    <w:rsid w:val="00E26691"/>
    <w:rsid w:val="00E26B7B"/>
    <w:rsid w:val="00E26BC4"/>
    <w:rsid w:val="00E26BD4"/>
    <w:rsid w:val="00E26D62"/>
    <w:rsid w:val="00E276AA"/>
    <w:rsid w:val="00E27EB9"/>
    <w:rsid w:val="00E3043C"/>
    <w:rsid w:val="00E306DA"/>
    <w:rsid w:val="00E308DB"/>
    <w:rsid w:val="00E309B7"/>
    <w:rsid w:val="00E30AB6"/>
    <w:rsid w:val="00E31434"/>
    <w:rsid w:val="00E3154C"/>
    <w:rsid w:val="00E31644"/>
    <w:rsid w:val="00E316BE"/>
    <w:rsid w:val="00E31BBA"/>
    <w:rsid w:val="00E31C59"/>
    <w:rsid w:val="00E32738"/>
    <w:rsid w:val="00E329DE"/>
    <w:rsid w:val="00E3349A"/>
    <w:rsid w:val="00E33B6C"/>
    <w:rsid w:val="00E33F12"/>
    <w:rsid w:val="00E3483A"/>
    <w:rsid w:val="00E34AC2"/>
    <w:rsid w:val="00E34DB8"/>
    <w:rsid w:val="00E34EED"/>
    <w:rsid w:val="00E34F2A"/>
    <w:rsid w:val="00E35884"/>
    <w:rsid w:val="00E359CE"/>
    <w:rsid w:val="00E35A32"/>
    <w:rsid w:val="00E35B9E"/>
    <w:rsid w:val="00E35C97"/>
    <w:rsid w:val="00E3633C"/>
    <w:rsid w:val="00E36D6C"/>
    <w:rsid w:val="00E3787A"/>
    <w:rsid w:val="00E37E2C"/>
    <w:rsid w:val="00E40312"/>
    <w:rsid w:val="00E40852"/>
    <w:rsid w:val="00E40AFF"/>
    <w:rsid w:val="00E40C48"/>
    <w:rsid w:val="00E40C8D"/>
    <w:rsid w:val="00E40F0C"/>
    <w:rsid w:val="00E4124F"/>
    <w:rsid w:val="00E41994"/>
    <w:rsid w:val="00E419EC"/>
    <w:rsid w:val="00E41A5F"/>
    <w:rsid w:val="00E41A8B"/>
    <w:rsid w:val="00E41B52"/>
    <w:rsid w:val="00E41DB1"/>
    <w:rsid w:val="00E4208C"/>
    <w:rsid w:val="00E420CA"/>
    <w:rsid w:val="00E421A0"/>
    <w:rsid w:val="00E42976"/>
    <w:rsid w:val="00E42984"/>
    <w:rsid w:val="00E42B7C"/>
    <w:rsid w:val="00E42FAF"/>
    <w:rsid w:val="00E43164"/>
    <w:rsid w:val="00E432D7"/>
    <w:rsid w:val="00E4349C"/>
    <w:rsid w:val="00E4350E"/>
    <w:rsid w:val="00E43623"/>
    <w:rsid w:val="00E436C6"/>
    <w:rsid w:val="00E43D8F"/>
    <w:rsid w:val="00E43D94"/>
    <w:rsid w:val="00E440BC"/>
    <w:rsid w:val="00E44335"/>
    <w:rsid w:val="00E4469E"/>
    <w:rsid w:val="00E449C1"/>
    <w:rsid w:val="00E4560B"/>
    <w:rsid w:val="00E46612"/>
    <w:rsid w:val="00E468A1"/>
    <w:rsid w:val="00E46BA8"/>
    <w:rsid w:val="00E46CBC"/>
    <w:rsid w:val="00E46E65"/>
    <w:rsid w:val="00E47495"/>
    <w:rsid w:val="00E47956"/>
    <w:rsid w:val="00E47F97"/>
    <w:rsid w:val="00E502AA"/>
    <w:rsid w:val="00E504A2"/>
    <w:rsid w:val="00E506A5"/>
    <w:rsid w:val="00E507EC"/>
    <w:rsid w:val="00E50822"/>
    <w:rsid w:val="00E50CAD"/>
    <w:rsid w:val="00E50F0D"/>
    <w:rsid w:val="00E50FC4"/>
    <w:rsid w:val="00E5137E"/>
    <w:rsid w:val="00E51BBD"/>
    <w:rsid w:val="00E51E33"/>
    <w:rsid w:val="00E51F07"/>
    <w:rsid w:val="00E5220D"/>
    <w:rsid w:val="00E52B23"/>
    <w:rsid w:val="00E52C83"/>
    <w:rsid w:val="00E52CD2"/>
    <w:rsid w:val="00E52D2D"/>
    <w:rsid w:val="00E531D3"/>
    <w:rsid w:val="00E53B61"/>
    <w:rsid w:val="00E5404A"/>
    <w:rsid w:val="00E54253"/>
    <w:rsid w:val="00E5425B"/>
    <w:rsid w:val="00E545C3"/>
    <w:rsid w:val="00E549E3"/>
    <w:rsid w:val="00E552BD"/>
    <w:rsid w:val="00E55510"/>
    <w:rsid w:val="00E5557C"/>
    <w:rsid w:val="00E55649"/>
    <w:rsid w:val="00E5594D"/>
    <w:rsid w:val="00E55B8D"/>
    <w:rsid w:val="00E561E9"/>
    <w:rsid w:val="00E5696A"/>
    <w:rsid w:val="00E57061"/>
    <w:rsid w:val="00E57922"/>
    <w:rsid w:val="00E57CD0"/>
    <w:rsid w:val="00E57D82"/>
    <w:rsid w:val="00E57EFC"/>
    <w:rsid w:val="00E60365"/>
    <w:rsid w:val="00E605B6"/>
    <w:rsid w:val="00E60B0A"/>
    <w:rsid w:val="00E60BBF"/>
    <w:rsid w:val="00E60D04"/>
    <w:rsid w:val="00E610E9"/>
    <w:rsid w:val="00E614A3"/>
    <w:rsid w:val="00E616FB"/>
    <w:rsid w:val="00E6224D"/>
    <w:rsid w:val="00E6235C"/>
    <w:rsid w:val="00E62A5B"/>
    <w:rsid w:val="00E635BB"/>
    <w:rsid w:val="00E63664"/>
    <w:rsid w:val="00E63CB4"/>
    <w:rsid w:val="00E643CE"/>
    <w:rsid w:val="00E64522"/>
    <w:rsid w:val="00E64979"/>
    <w:rsid w:val="00E649EB"/>
    <w:rsid w:val="00E64D91"/>
    <w:rsid w:val="00E65721"/>
    <w:rsid w:val="00E65785"/>
    <w:rsid w:val="00E65BEB"/>
    <w:rsid w:val="00E65DEA"/>
    <w:rsid w:val="00E65E2E"/>
    <w:rsid w:val="00E6602B"/>
    <w:rsid w:val="00E66340"/>
    <w:rsid w:val="00E6651E"/>
    <w:rsid w:val="00E66546"/>
    <w:rsid w:val="00E66BDD"/>
    <w:rsid w:val="00E66D4B"/>
    <w:rsid w:val="00E6749A"/>
    <w:rsid w:val="00E6760B"/>
    <w:rsid w:val="00E6781D"/>
    <w:rsid w:val="00E6787D"/>
    <w:rsid w:val="00E67E0E"/>
    <w:rsid w:val="00E70009"/>
    <w:rsid w:val="00E701FC"/>
    <w:rsid w:val="00E703AC"/>
    <w:rsid w:val="00E70536"/>
    <w:rsid w:val="00E709C0"/>
    <w:rsid w:val="00E70B58"/>
    <w:rsid w:val="00E710B2"/>
    <w:rsid w:val="00E710E4"/>
    <w:rsid w:val="00E71503"/>
    <w:rsid w:val="00E7166B"/>
    <w:rsid w:val="00E7174E"/>
    <w:rsid w:val="00E72393"/>
    <w:rsid w:val="00E72B05"/>
    <w:rsid w:val="00E72E64"/>
    <w:rsid w:val="00E72EF0"/>
    <w:rsid w:val="00E72F69"/>
    <w:rsid w:val="00E7325D"/>
    <w:rsid w:val="00E732D7"/>
    <w:rsid w:val="00E73D4D"/>
    <w:rsid w:val="00E744CD"/>
    <w:rsid w:val="00E7459D"/>
    <w:rsid w:val="00E74BFD"/>
    <w:rsid w:val="00E74FC0"/>
    <w:rsid w:val="00E7500D"/>
    <w:rsid w:val="00E75058"/>
    <w:rsid w:val="00E75210"/>
    <w:rsid w:val="00E75296"/>
    <w:rsid w:val="00E75B2E"/>
    <w:rsid w:val="00E75DF3"/>
    <w:rsid w:val="00E75F87"/>
    <w:rsid w:val="00E76468"/>
    <w:rsid w:val="00E77663"/>
    <w:rsid w:val="00E77684"/>
    <w:rsid w:val="00E7768C"/>
    <w:rsid w:val="00E77B0B"/>
    <w:rsid w:val="00E805DE"/>
    <w:rsid w:val="00E81068"/>
    <w:rsid w:val="00E81182"/>
    <w:rsid w:val="00E811C4"/>
    <w:rsid w:val="00E81480"/>
    <w:rsid w:val="00E8178D"/>
    <w:rsid w:val="00E81804"/>
    <w:rsid w:val="00E81999"/>
    <w:rsid w:val="00E81F8B"/>
    <w:rsid w:val="00E82091"/>
    <w:rsid w:val="00E822E3"/>
    <w:rsid w:val="00E822E5"/>
    <w:rsid w:val="00E827AA"/>
    <w:rsid w:val="00E828EC"/>
    <w:rsid w:val="00E82AC5"/>
    <w:rsid w:val="00E82FEC"/>
    <w:rsid w:val="00E8307A"/>
    <w:rsid w:val="00E83235"/>
    <w:rsid w:val="00E8365A"/>
    <w:rsid w:val="00E83975"/>
    <w:rsid w:val="00E83A27"/>
    <w:rsid w:val="00E83BC7"/>
    <w:rsid w:val="00E83FE7"/>
    <w:rsid w:val="00E8419F"/>
    <w:rsid w:val="00E84399"/>
    <w:rsid w:val="00E843D8"/>
    <w:rsid w:val="00E843E6"/>
    <w:rsid w:val="00E844AF"/>
    <w:rsid w:val="00E84CE7"/>
    <w:rsid w:val="00E85BE2"/>
    <w:rsid w:val="00E85E31"/>
    <w:rsid w:val="00E85E3F"/>
    <w:rsid w:val="00E85F7C"/>
    <w:rsid w:val="00E8609E"/>
    <w:rsid w:val="00E86A95"/>
    <w:rsid w:val="00E86B82"/>
    <w:rsid w:val="00E86B86"/>
    <w:rsid w:val="00E86CC7"/>
    <w:rsid w:val="00E86F46"/>
    <w:rsid w:val="00E874D6"/>
    <w:rsid w:val="00E87774"/>
    <w:rsid w:val="00E903A5"/>
    <w:rsid w:val="00E9065F"/>
    <w:rsid w:val="00E912A5"/>
    <w:rsid w:val="00E914ED"/>
    <w:rsid w:val="00E9166A"/>
    <w:rsid w:val="00E9171E"/>
    <w:rsid w:val="00E91A5A"/>
    <w:rsid w:val="00E91EA0"/>
    <w:rsid w:val="00E9274D"/>
    <w:rsid w:val="00E927C0"/>
    <w:rsid w:val="00E92C3C"/>
    <w:rsid w:val="00E92DD2"/>
    <w:rsid w:val="00E92DEF"/>
    <w:rsid w:val="00E931FB"/>
    <w:rsid w:val="00E932B7"/>
    <w:rsid w:val="00E93727"/>
    <w:rsid w:val="00E937C5"/>
    <w:rsid w:val="00E93AFD"/>
    <w:rsid w:val="00E93FC6"/>
    <w:rsid w:val="00E94161"/>
    <w:rsid w:val="00E9423D"/>
    <w:rsid w:val="00E942EF"/>
    <w:rsid w:val="00E94363"/>
    <w:rsid w:val="00E947E4"/>
    <w:rsid w:val="00E9504F"/>
    <w:rsid w:val="00E958A8"/>
    <w:rsid w:val="00E95E9D"/>
    <w:rsid w:val="00E9616D"/>
    <w:rsid w:val="00E9634F"/>
    <w:rsid w:val="00E964BF"/>
    <w:rsid w:val="00E96A00"/>
    <w:rsid w:val="00E96CAD"/>
    <w:rsid w:val="00E96D55"/>
    <w:rsid w:val="00E96FFF"/>
    <w:rsid w:val="00E97299"/>
    <w:rsid w:val="00E973D4"/>
    <w:rsid w:val="00E974ED"/>
    <w:rsid w:val="00E97508"/>
    <w:rsid w:val="00E97BF2"/>
    <w:rsid w:val="00E97C5D"/>
    <w:rsid w:val="00EA0733"/>
    <w:rsid w:val="00EA084D"/>
    <w:rsid w:val="00EA1A28"/>
    <w:rsid w:val="00EA1B65"/>
    <w:rsid w:val="00EA1CF5"/>
    <w:rsid w:val="00EA1EB1"/>
    <w:rsid w:val="00EA1F8E"/>
    <w:rsid w:val="00EA2E29"/>
    <w:rsid w:val="00EA2F98"/>
    <w:rsid w:val="00EA30CC"/>
    <w:rsid w:val="00EA3120"/>
    <w:rsid w:val="00EA326C"/>
    <w:rsid w:val="00EA3389"/>
    <w:rsid w:val="00EA3559"/>
    <w:rsid w:val="00EA36E9"/>
    <w:rsid w:val="00EA38F3"/>
    <w:rsid w:val="00EA390D"/>
    <w:rsid w:val="00EA3FB2"/>
    <w:rsid w:val="00EA4571"/>
    <w:rsid w:val="00EA4AA5"/>
    <w:rsid w:val="00EA5050"/>
    <w:rsid w:val="00EA5A96"/>
    <w:rsid w:val="00EA5B70"/>
    <w:rsid w:val="00EA5DA9"/>
    <w:rsid w:val="00EA5F1F"/>
    <w:rsid w:val="00EA6027"/>
    <w:rsid w:val="00EA66DF"/>
    <w:rsid w:val="00EA674C"/>
    <w:rsid w:val="00EA6897"/>
    <w:rsid w:val="00EA693A"/>
    <w:rsid w:val="00EA6CED"/>
    <w:rsid w:val="00EA7054"/>
    <w:rsid w:val="00EA705D"/>
    <w:rsid w:val="00EA7216"/>
    <w:rsid w:val="00EA7459"/>
    <w:rsid w:val="00EA76FA"/>
    <w:rsid w:val="00EA7D9D"/>
    <w:rsid w:val="00EA7E5B"/>
    <w:rsid w:val="00EB0107"/>
    <w:rsid w:val="00EB02D2"/>
    <w:rsid w:val="00EB04CD"/>
    <w:rsid w:val="00EB0646"/>
    <w:rsid w:val="00EB0652"/>
    <w:rsid w:val="00EB0FB5"/>
    <w:rsid w:val="00EB0FC0"/>
    <w:rsid w:val="00EB0FD2"/>
    <w:rsid w:val="00EB12F4"/>
    <w:rsid w:val="00EB1795"/>
    <w:rsid w:val="00EB2CDE"/>
    <w:rsid w:val="00EB2DD0"/>
    <w:rsid w:val="00EB2E72"/>
    <w:rsid w:val="00EB312A"/>
    <w:rsid w:val="00EB3776"/>
    <w:rsid w:val="00EB382D"/>
    <w:rsid w:val="00EB38B2"/>
    <w:rsid w:val="00EB3A87"/>
    <w:rsid w:val="00EB3AEB"/>
    <w:rsid w:val="00EB3F4A"/>
    <w:rsid w:val="00EB40BA"/>
    <w:rsid w:val="00EB4642"/>
    <w:rsid w:val="00EB4653"/>
    <w:rsid w:val="00EB47A7"/>
    <w:rsid w:val="00EB47B6"/>
    <w:rsid w:val="00EB4B34"/>
    <w:rsid w:val="00EB4C0E"/>
    <w:rsid w:val="00EB4C1A"/>
    <w:rsid w:val="00EB54C7"/>
    <w:rsid w:val="00EB582F"/>
    <w:rsid w:val="00EB5861"/>
    <w:rsid w:val="00EB5E8E"/>
    <w:rsid w:val="00EB63C0"/>
    <w:rsid w:val="00EB67DC"/>
    <w:rsid w:val="00EB6972"/>
    <w:rsid w:val="00EB6B60"/>
    <w:rsid w:val="00EB6B6E"/>
    <w:rsid w:val="00EB6E2C"/>
    <w:rsid w:val="00EB74AB"/>
    <w:rsid w:val="00EB7935"/>
    <w:rsid w:val="00EB7952"/>
    <w:rsid w:val="00EB7A31"/>
    <w:rsid w:val="00EB7BEF"/>
    <w:rsid w:val="00EC00FE"/>
    <w:rsid w:val="00EC025A"/>
    <w:rsid w:val="00EC0379"/>
    <w:rsid w:val="00EC03CE"/>
    <w:rsid w:val="00EC0631"/>
    <w:rsid w:val="00EC0CF0"/>
    <w:rsid w:val="00EC0DF2"/>
    <w:rsid w:val="00EC13A6"/>
    <w:rsid w:val="00EC15AB"/>
    <w:rsid w:val="00EC1A7D"/>
    <w:rsid w:val="00EC1E6D"/>
    <w:rsid w:val="00EC20B5"/>
    <w:rsid w:val="00EC2132"/>
    <w:rsid w:val="00EC2B1C"/>
    <w:rsid w:val="00EC2D07"/>
    <w:rsid w:val="00EC3056"/>
    <w:rsid w:val="00EC3743"/>
    <w:rsid w:val="00EC42F8"/>
    <w:rsid w:val="00EC477D"/>
    <w:rsid w:val="00EC4868"/>
    <w:rsid w:val="00EC4A0A"/>
    <w:rsid w:val="00EC524C"/>
    <w:rsid w:val="00EC5486"/>
    <w:rsid w:val="00EC5790"/>
    <w:rsid w:val="00EC5BEF"/>
    <w:rsid w:val="00EC62B9"/>
    <w:rsid w:val="00EC6557"/>
    <w:rsid w:val="00EC6CAC"/>
    <w:rsid w:val="00EC6E19"/>
    <w:rsid w:val="00EC7697"/>
    <w:rsid w:val="00EC77B3"/>
    <w:rsid w:val="00EC7D24"/>
    <w:rsid w:val="00ED04FD"/>
    <w:rsid w:val="00ED0BC4"/>
    <w:rsid w:val="00ED13AD"/>
    <w:rsid w:val="00ED147D"/>
    <w:rsid w:val="00ED16A4"/>
    <w:rsid w:val="00ED16E0"/>
    <w:rsid w:val="00ED1867"/>
    <w:rsid w:val="00ED1C82"/>
    <w:rsid w:val="00ED1ED4"/>
    <w:rsid w:val="00ED2640"/>
    <w:rsid w:val="00ED283C"/>
    <w:rsid w:val="00ED2869"/>
    <w:rsid w:val="00ED2AC3"/>
    <w:rsid w:val="00ED2AFA"/>
    <w:rsid w:val="00ED2CB4"/>
    <w:rsid w:val="00ED2CC6"/>
    <w:rsid w:val="00ED2D66"/>
    <w:rsid w:val="00ED3501"/>
    <w:rsid w:val="00ED3D0E"/>
    <w:rsid w:val="00ED4182"/>
    <w:rsid w:val="00ED4336"/>
    <w:rsid w:val="00ED4563"/>
    <w:rsid w:val="00ED5786"/>
    <w:rsid w:val="00ED5983"/>
    <w:rsid w:val="00ED5CBD"/>
    <w:rsid w:val="00ED5FB6"/>
    <w:rsid w:val="00ED63ED"/>
    <w:rsid w:val="00ED7589"/>
    <w:rsid w:val="00ED7C2A"/>
    <w:rsid w:val="00ED7E30"/>
    <w:rsid w:val="00ED7EEE"/>
    <w:rsid w:val="00EE0315"/>
    <w:rsid w:val="00EE1C83"/>
    <w:rsid w:val="00EE227C"/>
    <w:rsid w:val="00EE2920"/>
    <w:rsid w:val="00EE35D5"/>
    <w:rsid w:val="00EE382E"/>
    <w:rsid w:val="00EE3A83"/>
    <w:rsid w:val="00EE3AF9"/>
    <w:rsid w:val="00EE3D20"/>
    <w:rsid w:val="00EE3DF2"/>
    <w:rsid w:val="00EE3F0D"/>
    <w:rsid w:val="00EE4065"/>
    <w:rsid w:val="00EE433A"/>
    <w:rsid w:val="00EE470B"/>
    <w:rsid w:val="00EE50C9"/>
    <w:rsid w:val="00EE5397"/>
    <w:rsid w:val="00EE5820"/>
    <w:rsid w:val="00EE5B1C"/>
    <w:rsid w:val="00EE5CE0"/>
    <w:rsid w:val="00EE5EB1"/>
    <w:rsid w:val="00EE638D"/>
    <w:rsid w:val="00EE6613"/>
    <w:rsid w:val="00EE66C3"/>
    <w:rsid w:val="00EE682D"/>
    <w:rsid w:val="00EE7134"/>
    <w:rsid w:val="00EE7655"/>
    <w:rsid w:val="00EF02A4"/>
    <w:rsid w:val="00EF05CB"/>
    <w:rsid w:val="00EF05F9"/>
    <w:rsid w:val="00EF06FF"/>
    <w:rsid w:val="00EF09A1"/>
    <w:rsid w:val="00EF0B3D"/>
    <w:rsid w:val="00EF0F1F"/>
    <w:rsid w:val="00EF100B"/>
    <w:rsid w:val="00EF1A93"/>
    <w:rsid w:val="00EF2288"/>
    <w:rsid w:val="00EF25F4"/>
    <w:rsid w:val="00EF2688"/>
    <w:rsid w:val="00EF2950"/>
    <w:rsid w:val="00EF2BBC"/>
    <w:rsid w:val="00EF2EC2"/>
    <w:rsid w:val="00EF3874"/>
    <w:rsid w:val="00EF3CCB"/>
    <w:rsid w:val="00EF43C2"/>
    <w:rsid w:val="00EF4786"/>
    <w:rsid w:val="00EF497B"/>
    <w:rsid w:val="00EF4A40"/>
    <w:rsid w:val="00EF4C82"/>
    <w:rsid w:val="00EF4CEE"/>
    <w:rsid w:val="00EF4E1E"/>
    <w:rsid w:val="00EF51B1"/>
    <w:rsid w:val="00EF583A"/>
    <w:rsid w:val="00EF58C4"/>
    <w:rsid w:val="00EF5916"/>
    <w:rsid w:val="00EF6249"/>
    <w:rsid w:val="00EF6CE3"/>
    <w:rsid w:val="00EF7542"/>
    <w:rsid w:val="00EF7788"/>
    <w:rsid w:val="00EF7999"/>
    <w:rsid w:val="00EF7B51"/>
    <w:rsid w:val="00EF7C67"/>
    <w:rsid w:val="00EF7FD9"/>
    <w:rsid w:val="00F00024"/>
    <w:rsid w:val="00F0013E"/>
    <w:rsid w:val="00F00317"/>
    <w:rsid w:val="00F00413"/>
    <w:rsid w:val="00F009E6"/>
    <w:rsid w:val="00F00A5D"/>
    <w:rsid w:val="00F00E68"/>
    <w:rsid w:val="00F0110D"/>
    <w:rsid w:val="00F01E87"/>
    <w:rsid w:val="00F02216"/>
    <w:rsid w:val="00F0270C"/>
    <w:rsid w:val="00F037A6"/>
    <w:rsid w:val="00F0392F"/>
    <w:rsid w:val="00F03DC7"/>
    <w:rsid w:val="00F041DC"/>
    <w:rsid w:val="00F04B30"/>
    <w:rsid w:val="00F04CF4"/>
    <w:rsid w:val="00F04EEB"/>
    <w:rsid w:val="00F053B5"/>
    <w:rsid w:val="00F056EF"/>
    <w:rsid w:val="00F057AF"/>
    <w:rsid w:val="00F05BEE"/>
    <w:rsid w:val="00F05F2F"/>
    <w:rsid w:val="00F0616C"/>
    <w:rsid w:val="00F0625F"/>
    <w:rsid w:val="00F06D71"/>
    <w:rsid w:val="00F06F7F"/>
    <w:rsid w:val="00F0710B"/>
    <w:rsid w:val="00F07183"/>
    <w:rsid w:val="00F07513"/>
    <w:rsid w:val="00F07BAD"/>
    <w:rsid w:val="00F07EE2"/>
    <w:rsid w:val="00F10019"/>
    <w:rsid w:val="00F1001E"/>
    <w:rsid w:val="00F1013C"/>
    <w:rsid w:val="00F10237"/>
    <w:rsid w:val="00F10400"/>
    <w:rsid w:val="00F10429"/>
    <w:rsid w:val="00F104BF"/>
    <w:rsid w:val="00F10846"/>
    <w:rsid w:val="00F10CF1"/>
    <w:rsid w:val="00F10EED"/>
    <w:rsid w:val="00F1100E"/>
    <w:rsid w:val="00F111B2"/>
    <w:rsid w:val="00F118E2"/>
    <w:rsid w:val="00F11A5B"/>
    <w:rsid w:val="00F121FD"/>
    <w:rsid w:val="00F1260C"/>
    <w:rsid w:val="00F128C2"/>
    <w:rsid w:val="00F12A76"/>
    <w:rsid w:val="00F12B40"/>
    <w:rsid w:val="00F12C53"/>
    <w:rsid w:val="00F13130"/>
    <w:rsid w:val="00F1338A"/>
    <w:rsid w:val="00F134FC"/>
    <w:rsid w:val="00F13991"/>
    <w:rsid w:val="00F13B91"/>
    <w:rsid w:val="00F14388"/>
    <w:rsid w:val="00F14708"/>
    <w:rsid w:val="00F14825"/>
    <w:rsid w:val="00F150DC"/>
    <w:rsid w:val="00F154ED"/>
    <w:rsid w:val="00F15A13"/>
    <w:rsid w:val="00F16105"/>
    <w:rsid w:val="00F1636E"/>
    <w:rsid w:val="00F16647"/>
    <w:rsid w:val="00F16A75"/>
    <w:rsid w:val="00F1701A"/>
    <w:rsid w:val="00F172D4"/>
    <w:rsid w:val="00F1777F"/>
    <w:rsid w:val="00F1782C"/>
    <w:rsid w:val="00F17AC4"/>
    <w:rsid w:val="00F20601"/>
    <w:rsid w:val="00F20A7B"/>
    <w:rsid w:val="00F21714"/>
    <w:rsid w:val="00F21923"/>
    <w:rsid w:val="00F21A8E"/>
    <w:rsid w:val="00F21B87"/>
    <w:rsid w:val="00F21D59"/>
    <w:rsid w:val="00F22309"/>
    <w:rsid w:val="00F22461"/>
    <w:rsid w:val="00F22766"/>
    <w:rsid w:val="00F22D12"/>
    <w:rsid w:val="00F22D50"/>
    <w:rsid w:val="00F22DAA"/>
    <w:rsid w:val="00F22EDE"/>
    <w:rsid w:val="00F22EF2"/>
    <w:rsid w:val="00F2321E"/>
    <w:rsid w:val="00F23283"/>
    <w:rsid w:val="00F23496"/>
    <w:rsid w:val="00F23677"/>
    <w:rsid w:val="00F23CE4"/>
    <w:rsid w:val="00F240A0"/>
    <w:rsid w:val="00F240E7"/>
    <w:rsid w:val="00F247D0"/>
    <w:rsid w:val="00F24A66"/>
    <w:rsid w:val="00F24E81"/>
    <w:rsid w:val="00F2509C"/>
    <w:rsid w:val="00F250AF"/>
    <w:rsid w:val="00F25329"/>
    <w:rsid w:val="00F254B6"/>
    <w:rsid w:val="00F2585C"/>
    <w:rsid w:val="00F258F7"/>
    <w:rsid w:val="00F25CDC"/>
    <w:rsid w:val="00F2601D"/>
    <w:rsid w:val="00F26047"/>
    <w:rsid w:val="00F26775"/>
    <w:rsid w:val="00F267D9"/>
    <w:rsid w:val="00F267FC"/>
    <w:rsid w:val="00F26A2C"/>
    <w:rsid w:val="00F26E59"/>
    <w:rsid w:val="00F26F95"/>
    <w:rsid w:val="00F27116"/>
    <w:rsid w:val="00F27B4D"/>
    <w:rsid w:val="00F27E0C"/>
    <w:rsid w:val="00F301F5"/>
    <w:rsid w:val="00F30344"/>
    <w:rsid w:val="00F3076F"/>
    <w:rsid w:val="00F30A7D"/>
    <w:rsid w:val="00F30C45"/>
    <w:rsid w:val="00F30F9B"/>
    <w:rsid w:val="00F310E4"/>
    <w:rsid w:val="00F3125F"/>
    <w:rsid w:val="00F313FB"/>
    <w:rsid w:val="00F31545"/>
    <w:rsid w:val="00F319EF"/>
    <w:rsid w:val="00F31D71"/>
    <w:rsid w:val="00F32101"/>
    <w:rsid w:val="00F323CC"/>
    <w:rsid w:val="00F329EE"/>
    <w:rsid w:val="00F330EE"/>
    <w:rsid w:val="00F333E9"/>
    <w:rsid w:val="00F33668"/>
    <w:rsid w:val="00F34386"/>
    <w:rsid w:val="00F34580"/>
    <w:rsid w:val="00F34FA6"/>
    <w:rsid w:val="00F357AE"/>
    <w:rsid w:val="00F3585A"/>
    <w:rsid w:val="00F35999"/>
    <w:rsid w:val="00F35BBE"/>
    <w:rsid w:val="00F35C2D"/>
    <w:rsid w:val="00F35D45"/>
    <w:rsid w:val="00F360A4"/>
    <w:rsid w:val="00F36232"/>
    <w:rsid w:val="00F36294"/>
    <w:rsid w:val="00F36322"/>
    <w:rsid w:val="00F364C2"/>
    <w:rsid w:val="00F36BDD"/>
    <w:rsid w:val="00F37150"/>
    <w:rsid w:val="00F3740D"/>
    <w:rsid w:val="00F37812"/>
    <w:rsid w:val="00F37C38"/>
    <w:rsid w:val="00F37C75"/>
    <w:rsid w:val="00F37EFA"/>
    <w:rsid w:val="00F4032B"/>
    <w:rsid w:val="00F40635"/>
    <w:rsid w:val="00F4091A"/>
    <w:rsid w:val="00F40C6E"/>
    <w:rsid w:val="00F41017"/>
    <w:rsid w:val="00F413B1"/>
    <w:rsid w:val="00F41486"/>
    <w:rsid w:val="00F427AB"/>
    <w:rsid w:val="00F4301A"/>
    <w:rsid w:val="00F43045"/>
    <w:rsid w:val="00F4307C"/>
    <w:rsid w:val="00F43230"/>
    <w:rsid w:val="00F43A45"/>
    <w:rsid w:val="00F43BCA"/>
    <w:rsid w:val="00F4405E"/>
    <w:rsid w:val="00F446A9"/>
    <w:rsid w:val="00F4479F"/>
    <w:rsid w:val="00F44B3B"/>
    <w:rsid w:val="00F44B72"/>
    <w:rsid w:val="00F44F29"/>
    <w:rsid w:val="00F45258"/>
    <w:rsid w:val="00F458F5"/>
    <w:rsid w:val="00F45A58"/>
    <w:rsid w:val="00F45DC0"/>
    <w:rsid w:val="00F4698D"/>
    <w:rsid w:val="00F469E7"/>
    <w:rsid w:val="00F46D35"/>
    <w:rsid w:val="00F46F18"/>
    <w:rsid w:val="00F475AA"/>
    <w:rsid w:val="00F47847"/>
    <w:rsid w:val="00F47D7E"/>
    <w:rsid w:val="00F50284"/>
    <w:rsid w:val="00F504A5"/>
    <w:rsid w:val="00F50504"/>
    <w:rsid w:val="00F51DF6"/>
    <w:rsid w:val="00F51E45"/>
    <w:rsid w:val="00F51FAF"/>
    <w:rsid w:val="00F5225E"/>
    <w:rsid w:val="00F5267D"/>
    <w:rsid w:val="00F5286F"/>
    <w:rsid w:val="00F52A2E"/>
    <w:rsid w:val="00F52D4F"/>
    <w:rsid w:val="00F52EEB"/>
    <w:rsid w:val="00F53125"/>
    <w:rsid w:val="00F53574"/>
    <w:rsid w:val="00F53710"/>
    <w:rsid w:val="00F5414B"/>
    <w:rsid w:val="00F545C2"/>
    <w:rsid w:val="00F5464E"/>
    <w:rsid w:val="00F54833"/>
    <w:rsid w:val="00F54D77"/>
    <w:rsid w:val="00F553CC"/>
    <w:rsid w:val="00F55D78"/>
    <w:rsid w:val="00F564FA"/>
    <w:rsid w:val="00F56C4C"/>
    <w:rsid w:val="00F56F33"/>
    <w:rsid w:val="00F57228"/>
    <w:rsid w:val="00F576BB"/>
    <w:rsid w:val="00F57E9C"/>
    <w:rsid w:val="00F57F0D"/>
    <w:rsid w:val="00F600B0"/>
    <w:rsid w:val="00F60547"/>
    <w:rsid w:val="00F60658"/>
    <w:rsid w:val="00F606F3"/>
    <w:rsid w:val="00F608A1"/>
    <w:rsid w:val="00F60A6B"/>
    <w:rsid w:val="00F60A77"/>
    <w:rsid w:val="00F60BAC"/>
    <w:rsid w:val="00F60DA5"/>
    <w:rsid w:val="00F61175"/>
    <w:rsid w:val="00F61374"/>
    <w:rsid w:val="00F61412"/>
    <w:rsid w:val="00F61BC1"/>
    <w:rsid w:val="00F61BC8"/>
    <w:rsid w:val="00F623A0"/>
    <w:rsid w:val="00F63198"/>
    <w:rsid w:val="00F6359A"/>
    <w:rsid w:val="00F636AB"/>
    <w:rsid w:val="00F6374F"/>
    <w:rsid w:val="00F6463B"/>
    <w:rsid w:val="00F647D3"/>
    <w:rsid w:val="00F64831"/>
    <w:rsid w:val="00F64E9D"/>
    <w:rsid w:val="00F65348"/>
    <w:rsid w:val="00F65462"/>
    <w:rsid w:val="00F65561"/>
    <w:rsid w:val="00F66402"/>
    <w:rsid w:val="00F666AD"/>
    <w:rsid w:val="00F668ED"/>
    <w:rsid w:val="00F669DF"/>
    <w:rsid w:val="00F66C3A"/>
    <w:rsid w:val="00F66D21"/>
    <w:rsid w:val="00F670DC"/>
    <w:rsid w:val="00F67277"/>
    <w:rsid w:val="00F672E5"/>
    <w:rsid w:val="00F673E4"/>
    <w:rsid w:val="00F676DB"/>
    <w:rsid w:val="00F67759"/>
    <w:rsid w:val="00F70071"/>
    <w:rsid w:val="00F705FB"/>
    <w:rsid w:val="00F70836"/>
    <w:rsid w:val="00F70D35"/>
    <w:rsid w:val="00F70EAA"/>
    <w:rsid w:val="00F7106A"/>
    <w:rsid w:val="00F711EA"/>
    <w:rsid w:val="00F71707"/>
    <w:rsid w:val="00F71BB2"/>
    <w:rsid w:val="00F71C98"/>
    <w:rsid w:val="00F7228C"/>
    <w:rsid w:val="00F7259C"/>
    <w:rsid w:val="00F72CF5"/>
    <w:rsid w:val="00F72DBF"/>
    <w:rsid w:val="00F72F22"/>
    <w:rsid w:val="00F73040"/>
    <w:rsid w:val="00F73506"/>
    <w:rsid w:val="00F73D0F"/>
    <w:rsid w:val="00F747E2"/>
    <w:rsid w:val="00F749D9"/>
    <w:rsid w:val="00F75389"/>
    <w:rsid w:val="00F75D14"/>
    <w:rsid w:val="00F767D1"/>
    <w:rsid w:val="00F76DBA"/>
    <w:rsid w:val="00F775A7"/>
    <w:rsid w:val="00F77CC8"/>
    <w:rsid w:val="00F8023B"/>
    <w:rsid w:val="00F80308"/>
    <w:rsid w:val="00F803EA"/>
    <w:rsid w:val="00F80532"/>
    <w:rsid w:val="00F80667"/>
    <w:rsid w:val="00F80687"/>
    <w:rsid w:val="00F80974"/>
    <w:rsid w:val="00F80C17"/>
    <w:rsid w:val="00F80C40"/>
    <w:rsid w:val="00F817AC"/>
    <w:rsid w:val="00F82128"/>
    <w:rsid w:val="00F82187"/>
    <w:rsid w:val="00F82730"/>
    <w:rsid w:val="00F82768"/>
    <w:rsid w:val="00F831E2"/>
    <w:rsid w:val="00F835B2"/>
    <w:rsid w:val="00F83743"/>
    <w:rsid w:val="00F837C8"/>
    <w:rsid w:val="00F83950"/>
    <w:rsid w:val="00F83D95"/>
    <w:rsid w:val="00F8440B"/>
    <w:rsid w:val="00F84807"/>
    <w:rsid w:val="00F84874"/>
    <w:rsid w:val="00F84AB8"/>
    <w:rsid w:val="00F84C34"/>
    <w:rsid w:val="00F84D28"/>
    <w:rsid w:val="00F84D5C"/>
    <w:rsid w:val="00F84E28"/>
    <w:rsid w:val="00F851BF"/>
    <w:rsid w:val="00F8536E"/>
    <w:rsid w:val="00F85ABB"/>
    <w:rsid w:val="00F85D4A"/>
    <w:rsid w:val="00F863DB"/>
    <w:rsid w:val="00F86868"/>
    <w:rsid w:val="00F86BB2"/>
    <w:rsid w:val="00F86CAE"/>
    <w:rsid w:val="00F87336"/>
    <w:rsid w:val="00F873A8"/>
    <w:rsid w:val="00F874D9"/>
    <w:rsid w:val="00F8774D"/>
    <w:rsid w:val="00F8774E"/>
    <w:rsid w:val="00F877E8"/>
    <w:rsid w:val="00F87C39"/>
    <w:rsid w:val="00F9032D"/>
    <w:rsid w:val="00F90CF4"/>
    <w:rsid w:val="00F90ED4"/>
    <w:rsid w:val="00F90F28"/>
    <w:rsid w:val="00F90F5D"/>
    <w:rsid w:val="00F910BF"/>
    <w:rsid w:val="00F912D7"/>
    <w:rsid w:val="00F914F8"/>
    <w:rsid w:val="00F91AB0"/>
    <w:rsid w:val="00F91E27"/>
    <w:rsid w:val="00F91FFB"/>
    <w:rsid w:val="00F92A3C"/>
    <w:rsid w:val="00F92BDB"/>
    <w:rsid w:val="00F92F2B"/>
    <w:rsid w:val="00F93266"/>
    <w:rsid w:val="00F9342F"/>
    <w:rsid w:val="00F93A30"/>
    <w:rsid w:val="00F93CBD"/>
    <w:rsid w:val="00F93F32"/>
    <w:rsid w:val="00F94026"/>
    <w:rsid w:val="00F940A5"/>
    <w:rsid w:val="00F943DB"/>
    <w:rsid w:val="00F944B0"/>
    <w:rsid w:val="00F9471B"/>
    <w:rsid w:val="00F947A5"/>
    <w:rsid w:val="00F94A71"/>
    <w:rsid w:val="00F94F74"/>
    <w:rsid w:val="00F951D9"/>
    <w:rsid w:val="00F952A6"/>
    <w:rsid w:val="00F956FB"/>
    <w:rsid w:val="00F959E9"/>
    <w:rsid w:val="00F95BC1"/>
    <w:rsid w:val="00F95C65"/>
    <w:rsid w:val="00F9600E"/>
    <w:rsid w:val="00F9654E"/>
    <w:rsid w:val="00F97A17"/>
    <w:rsid w:val="00F97EF1"/>
    <w:rsid w:val="00FA08D7"/>
    <w:rsid w:val="00FA19B4"/>
    <w:rsid w:val="00FA1C77"/>
    <w:rsid w:val="00FA2C3E"/>
    <w:rsid w:val="00FA2C93"/>
    <w:rsid w:val="00FA34CF"/>
    <w:rsid w:val="00FA36C4"/>
    <w:rsid w:val="00FA36CD"/>
    <w:rsid w:val="00FA3793"/>
    <w:rsid w:val="00FA3CE4"/>
    <w:rsid w:val="00FA3EF6"/>
    <w:rsid w:val="00FA3FD5"/>
    <w:rsid w:val="00FA5099"/>
    <w:rsid w:val="00FA50BE"/>
    <w:rsid w:val="00FA52A0"/>
    <w:rsid w:val="00FA5D00"/>
    <w:rsid w:val="00FA5FE8"/>
    <w:rsid w:val="00FA6243"/>
    <w:rsid w:val="00FA7227"/>
    <w:rsid w:val="00FA7346"/>
    <w:rsid w:val="00FA7948"/>
    <w:rsid w:val="00FA7A72"/>
    <w:rsid w:val="00FA7BB8"/>
    <w:rsid w:val="00FA7C16"/>
    <w:rsid w:val="00FA7FC9"/>
    <w:rsid w:val="00FB01AD"/>
    <w:rsid w:val="00FB029B"/>
    <w:rsid w:val="00FB0664"/>
    <w:rsid w:val="00FB0875"/>
    <w:rsid w:val="00FB0B29"/>
    <w:rsid w:val="00FB11E5"/>
    <w:rsid w:val="00FB1363"/>
    <w:rsid w:val="00FB14CE"/>
    <w:rsid w:val="00FB16AB"/>
    <w:rsid w:val="00FB1729"/>
    <w:rsid w:val="00FB1928"/>
    <w:rsid w:val="00FB1BC4"/>
    <w:rsid w:val="00FB233B"/>
    <w:rsid w:val="00FB23F5"/>
    <w:rsid w:val="00FB244E"/>
    <w:rsid w:val="00FB2A0F"/>
    <w:rsid w:val="00FB305C"/>
    <w:rsid w:val="00FB3599"/>
    <w:rsid w:val="00FB35C4"/>
    <w:rsid w:val="00FB3BC0"/>
    <w:rsid w:val="00FB3C0D"/>
    <w:rsid w:val="00FB4676"/>
    <w:rsid w:val="00FB4BD3"/>
    <w:rsid w:val="00FB4CB6"/>
    <w:rsid w:val="00FB5385"/>
    <w:rsid w:val="00FB53AC"/>
    <w:rsid w:val="00FB587A"/>
    <w:rsid w:val="00FB599D"/>
    <w:rsid w:val="00FB5C8D"/>
    <w:rsid w:val="00FB5E32"/>
    <w:rsid w:val="00FB6582"/>
    <w:rsid w:val="00FB65AC"/>
    <w:rsid w:val="00FB6665"/>
    <w:rsid w:val="00FB66B6"/>
    <w:rsid w:val="00FB68B1"/>
    <w:rsid w:val="00FB68D6"/>
    <w:rsid w:val="00FB6922"/>
    <w:rsid w:val="00FB6A3E"/>
    <w:rsid w:val="00FB6C00"/>
    <w:rsid w:val="00FB6C81"/>
    <w:rsid w:val="00FB6D2A"/>
    <w:rsid w:val="00FB7933"/>
    <w:rsid w:val="00FB7FE0"/>
    <w:rsid w:val="00FC0087"/>
    <w:rsid w:val="00FC00CD"/>
    <w:rsid w:val="00FC020B"/>
    <w:rsid w:val="00FC0266"/>
    <w:rsid w:val="00FC0638"/>
    <w:rsid w:val="00FC0A4B"/>
    <w:rsid w:val="00FC0A83"/>
    <w:rsid w:val="00FC114C"/>
    <w:rsid w:val="00FC1232"/>
    <w:rsid w:val="00FC13C0"/>
    <w:rsid w:val="00FC14F8"/>
    <w:rsid w:val="00FC16F7"/>
    <w:rsid w:val="00FC1B68"/>
    <w:rsid w:val="00FC380C"/>
    <w:rsid w:val="00FC3C72"/>
    <w:rsid w:val="00FC4038"/>
    <w:rsid w:val="00FC4089"/>
    <w:rsid w:val="00FC471B"/>
    <w:rsid w:val="00FC47D2"/>
    <w:rsid w:val="00FC491E"/>
    <w:rsid w:val="00FC4C3B"/>
    <w:rsid w:val="00FC4DBE"/>
    <w:rsid w:val="00FC50B9"/>
    <w:rsid w:val="00FC52C9"/>
    <w:rsid w:val="00FC5608"/>
    <w:rsid w:val="00FC56BA"/>
    <w:rsid w:val="00FC5AA4"/>
    <w:rsid w:val="00FC5D11"/>
    <w:rsid w:val="00FC5E87"/>
    <w:rsid w:val="00FC7123"/>
    <w:rsid w:val="00FC7205"/>
    <w:rsid w:val="00FC7281"/>
    <w:rsid w:val="00FC7637"/>
    <w:rsid w:val="00FD057E"/>
    <w:rsid w:val="00FD07E3"/>
    <w:rsid w:val="00FD094A"/>
    <w:rsid w:val="00FD09D8"/>
    <w:rsid w:val="00FD0E11"/>
    <w:rsid w:val="00FD14EC"/>
    <w:rsid w:val="00FD1650"/>
    <w:rsid w:val="00FD1766"/>
    <w:rsid w:val="00FD2534"/>
    <w:rsid w:val="00FD2739"/>
    <w:rsid w:val="00FD2851"/>
    <w:rsid w:val="00FD2AD9"/>
    <w:rsid w:val="00FD305D"/>
    <w:rsid w:val="00FD30B0"/>
    <w:rsid w:val="00FD3359"/>
    <w:rsid w:val="00FD4067"/>
    <w:rsid w:val="00FD41DB"/>
    <w:rsid w:val="00FD42C9"/>
    <w:rsid w:val="00FD439E"/>
    <w:rsid w:val="00FD46D6"/>
    <w:rsid w:val="00FD489D"/>
    <w:rsid w:val="00FD4E93"/>
    <w:rsid w:val="00FD4E97"/>
    <w:rsid w:val="00FD5112"/>
    <w:rsid w:val="00FD55D8"/>
    <w:rsid w:val="00FD5C5E"/>
    <w:rsid w:val="00FD5D46"/>
    <w:rsid w:val="00FD6173"/>
    <w:rsid w:val="00FD6B58"/>
    <w:rsid w:val="00FD6EDB"/>
    <w:rsid w:val="00FD6F15"/>
    <w:rsid w:val="00FD77B2"/>
    <w:rsid w:val="00FD7F9B"/>
    <w:rsid w:val="00FE0116"/>
    <w:rsid w:val="00FE062F"/>
    <w:rsid w:val="00FE0906"/>
    <w:rsid w:val="00FE0E5F"/>
    <w:rsid w:val="00FE125D"/>
    <w:rsid w:val="00FE161C"/>
    <w:rsid w:val="00FE1AC8"/>
    <w:rsid w:val="00FE1D1E"/>
    <w:rsid w:val="00FE1D3A"/>
    <w:rsid w:val="00FE25C0"/>
    <w:rsid w:val="00FE2637"/>
    <w:rsid w:val="00FE2DF9"/>
    <w:rsid w:val="00FE2FA2"/>
    <w:rsid w:val="00FE3346"/>
    <w:rsid w:val="00FE3F22"/>
    <w:rsid w:val="00FE5045"/>
    <w:rsid w:val="00FE53EF"/>
    <w:rsid w:val="00FE5F58"/>
    <w:rsid w:val="00FE6696"/>
    <w:rsid w:val="00FE6775"/>
    <w:rsid w:val="00FE68A5"/>
    <w:rsid w:val="00FE6932"/>
    <w:rsid w:val="00FE6F7C"/>
    <w:rsid w:val="00FF042D"/>
    <w:rsid w:val="00FF04BF"/>
    <w:rsid w:val="00FF07B8"/>
    <w:rsid w:val="00FF08DD"/>
    <w:rsid w:val="00FF12CD"/>
    <w:rsid w:val="00FF1680"/>
    <w:rsid w:val="00FF17FD"/>
    <w:rsid w:val="00FF1FAA"/>
    <w:rsid w:val="00FF2A05"/>
    <w:rsid w:val="00FF2A1E"/>
    <w:rsid w:val="00FF2B72"/>
    <w:rsid w:val="00FF2C20"/>
    <w:rsid w:val="00FF31D8"/>
    <w:rsid w:val="00FF3C9C"/>
    <w:rsid w:val="00FF3F1C"/>
    <w:rsid w:val="00FF48CF"/>
    <w:rsid w:val="00FF4C24"/>
    <w:rsid w:val="00FF4C92"/>
    <w:rsid w:val="00FF4D24"/>
    <w:rsid w:val="00FF58CC"/>
    <w:rsid w:val="00FF59D4"/>
    <w:rsid w:val="00FF5D0D"/>
    <w:rsid w:val="00FF5FA6"/>
    <w:rsid w:val="00FF6183"/>
    <w:rsid w:val="00FF627E"/>
    <w:rsid w:val="00FF67E6"/>
    <w:rsid w:val="00FF68B0"/>
    <w:rsid w:val="00FF6E3B"/>
    <w:rsid w:val="00FF71F4"/>
    <w:rsid w:val="00FF734B"/>
    <w:rsid w:val="00FF7780"/>
    <w:rsid w:val="00FF7EA1"/>
    <w:rsid w:val="00FF7EAD"/>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24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58AF"/>
    <w:rPr>
      <w:sz w:val="24"/>
      <w:szCs w:val="24"/>
      <w:lang w:val="en-GB" w:eastAsia="en-US" w:bidi="ar-SA"/>
    </w:rPr>
  </w:style>
  <w:style w:type="paragraph" w:styleId="Heading1">
    <w:name w:val="heading 1"/>
    <w:basedOn w:val="Normal"/>
    <w:next w:val="Normal"/>
    <w:link w:val="Heading1Char"/>
    <w:qFormat/>
    <w:rsid w:val="001058AF"/>
    <w:pPr>
      <w:keepNext/>
      <w:outlineLvl w:val="0"/>
    </w:pPr>
    <w:rPr>
      <w:b/>
      <w:bCs/>
    </w:rPr>
  </w:style>
  <w:style w:type="paragraph" w:styleId="Heading2">
    <w:name w:val="heading 2"/>
    <w:basedOn w:val="Normal"/>
    <w:next w:val="Normal"/>
    <w:link w:val="Heading2Char"/>
    <w:qFormat/>
    <w:rsid w:val="00891F18"/>
    <w:pPr>
      <w:keepNext/>
      <w:pBdr>
        <w:top w:val="single" w:sz="4" w:space="1" w:color="auto"/>
      </w:pBdr>
      <w:spacing w:before="240" w:after="60" w:line="276" w:lineRule="auto"/>
      <w:outlineLvl w:val="1"/>
    </w:pPr>
    <w:rPr>
      <w:rFonts w:ascii="Arial" w:hAnsi="Arial" w:cs="Arial"/>
      <w:b/>
      <w:bCs/>
      <w:sz w:val="18"/>
      <w:szCs w:val="18"/>
      <w:lang w:val="en-US"/>
    </w:rPr>
  </w:style>
  <w:style w:type="paragraph" w:styleId="Heading3">
    <w:name w:val="heading 3"/>
    <w:basedOn w:val="Normal"/>
    <w:next w:val="Normal"/>
    <w:qFormat/>
    <w:rsid w:val="001058AF"/>
    <w:pPr>
      <w:keepNext/>
      <w:outlineLvl w:val="2"/>
    </w:pPr>
    <w:rPr>
      <w:rFonts w:ascii="Garamond" w:hAnsi="Garamond"/>
    </w:rPr>
  </w:style>
  <w:style w:type="paragraph" w:styleId="Heading4">
    <w:name w:val="heading 4"/>
    <w:basedOn w:val="Normal"/>
    <w:next w:val="Normal"/>
    <w:qFormat/>
    <w:rsid w:val="001058AF"/>
    <w:pPr>
      <w:keepNext/>
      <w:outlineLvl w:val="3"/>
    </w:pPr>
    <w:rPr>
      <w:rFonts w:ascii="Garamond" w:hAnsi="Garamond"/>
      <w:sz w:val="28"/>
      <w:lang w:val="en-US"/>
    </w:rPr>
  </w:style>
  <w:style w:type="paragraph" w:styleId="Heading5">
    <w:name w:val="heading 5"/>
    <w:basedOn w:val="Normal"/>
    <w:next w:val="Normal"/>
    <w:qFormat/>
    <w:rsid w:val="001058AF"/>
    <w:pPr>
      <w:keepNext/>
      <w:outlineLvl w:val="4"/>
    </w:pPr>
    <w:rPr>
      <w:rFonts w:ascii="Arial" w:hAnsi="Arial" w:cs="Arial"/>
      <w:b/>
      <w:bCs/>
      <w:sz w:val="20"/>
      <w:szCs w:val="20"/>
    </w:rPr>
  </w:style>
  <w:style w:type="paragraph" w:styleId="Heading6">
    <w:name w:val="heading 6"/>
    <w:basedOn w:val="Normal"/>
    <w:next w:val="Normal"/>
    <w:qFormat/>
    <w:rsid w:val="001058AF"/>
    <w:pPr>
      <w:keepNext/>
      <w:outlineLvl w:val="5"/>
    </w:pPr>
    <w:rPr>
      <w:rFonts w:ascii="Garamond" w:hAnsi="Garamond"/>
      <w:sz w:val="28"/>
    </w:rPr>
  </w:style>
  <w:style w:type="paragraph" w:styleId="Heading7">
    <w:name w:val="heading 7"/>
    <w:basedOn w:val="Normal"/>
    <w:next w:val="Normal"/>
    <w:qFormat/>
    <w:rsid w:val="001058AF"/>
    <w:pPr>
      <w:keepNext/>
      <w:outlineLvl w:val="6"/>
    </w:pPr>
    <w:rPr>
      <w:rFonts w:ascii="Century Gothic" w:hAnsi="Century Gothic" w:cs="Arial"/>
      <w:b/>
      <w:bCs/>
      <w:color w:val="FF0000"/>
      <w:szCs w:val="18"/>
    </w:rPr>
  </w:style>
  <w:style w:type="paragraph" w:styleId="Heading8">
    <w:name w:val="heading 8"/>
    <w:basedOn w:val="Normal"/>
    <w:next w:val="Normal"/>
    <w:qFormat/>
    <w:rsid w:val="001058AF"/>
    <w:pPr>
      <w:keepNext/>
      <w:ind w:hanging="900"/>
      <w:outlineLvl w:val="7"/>
    </w:pPr>
    <w:rPr>
      <w:rFonts w:ascii="Century Gothic" w:hAnsi="Century Gothic"/>
      <w:color w:val="FF0000"/>
    </w:rPr>
  </w:style>
  <w:style w:type="paragraph" w:styleId="Heading9">
    <w:name w:val="heading 9"/>
    <w:basedOn w:val="Normal"/>
    <w:next w:val="Normal"/>
    <w:qFormat/>
    <w:rsid w:val="001058AF"/>
    <w:pPr>
      <w:keepNext/>
      <w:ind w:hanging="720"/>
      <w:outlineLvl w:val="8"/>
    </w:pPr>
    <w:rPr>
      <w:rFonts w:ascii="Century Gothic" w:hAnsi="Century Gothic"/>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058AF"/>
    <w:pPr>
      <w:jc w:val="both"/>
    </w:pPr>
    <w:rPr>
      <w:rFonts w:ascii="Arial" w:hAnsi="Arial" w:cs="Arial"/>
    </w:rPr>
  </w:style>
  <w:style w:type="paragraph" w:styleId="Index1">
    <w:name w:val="index 1"/>
    <w:basedOn w:val="Normal"/>
    <w:next w:val="Normal"/>
    <w:autoRedefine/>
    <w:semiHidden/>
    <w:rsid w:val="001058AF"/>
    <w:pPr>
      <w:ind w:left="240" w:hanging="240"/>
    </w:pPr>
  </w:style>
  <w:style w:type="paragraph" w:styleId="Index2">
    <w:name w:val="index 2"/>
    <w:basedOn w:val="Normal"/>
    <w:next w:val="Normal"/>
    <w:autoRedefine/>
    <w:semiHidden/>
    <w:rsid w:val="001058AF"/>
    <w:pPr>
      <w:ind w:left="480" w:hanging="240"/>
    </w:pPr>
  </w:style>
  <w:style w:type="paragraph" w:styleId="Index3">
    <w:name w:val="index 3"/>
    <w:basedOn w:val="Normal"/>
    <w:next w:val="Normal"/>
    <w:autoRedefine/>
    <w:semiHidden/>
    <w:rsid w:val="001058AF"/>
    <w:pPr>
      <w:ind w:left="720" w:hanging="240"/>
    </w:pPr>
  </w:style>
  <w:style w:type="paragraph" w:styleId="Index4">
    <w:name w:val="index 4"/>
    <w:basedOn w:val="Normal"/>
    <w:next w:val="Normal"/>
    <w:autoRedefine/>
    <w:semiHidden/>
    <w:rsid w:val="001058AF"/>
    <w:pPr>
      <w:ind w:left="960" w:hanging="240"/>
    </w:pPr>
  </w:style>
  <w:style w:type="paragraph" w:styleId="Index5">
    <w:name w:val="index 5"/>
    <w:basedOn w:val="Normal"/>
    <w:next w:val="Normal"/>
    <w:autoRedefine/>
    <w:semiHidden/>
    <w:rsid w:val="001058AF"/>
    <w:pPr>
      <w:ind w:left="1200" w:hanging="240"/>
    </w:pPr>
  </w:style>
  <w:style w:type="paragraph" w:styleId="Index6">
    <w:name w:val="index 6"/>
    <w:basedOn w:val="Normal"/>
    <w:next w:val="Normal"/>
    <w:autoRedefine/>
    <w:semiHidden/>
    <w:rsid w:val="001058AF"/>
    <w:pPr>
      <w:ind w:left="1440" w:hanging="240"/>
    </w:pPr>
  </w:style>
  <w:style w:type="paragraph" w:styleId="Index7">
    <w:name w:val="index 7"/>
    <w:basedOn w:val="Normal"/>
    <w:next w:val="Normal"/>
    <w:autoRedefine/>
    <w:semiHidden/>
    <w:rsid w:val="001058AF"/>
    <w:pPr>
      <w:ind w:left="1680" w:hanging="240"/>
    </w:pPr>
  </w:style>
  <w:style w:type="paragraph" w:styleId="Index8">
    <w:name w:val="index 8"/>
    <w:basedOn w:val="Normal"/>
    <w:next w:val="Normal"/>
    <w:autoRedefine/>
    <w:semiHidden/>
    <w:rsid w:val="001058AF"/>
    <w:pPr>
      <w:ind w:left="1920" w:hanging="240"/>
    </w:pPr>
  </w:style>
  <w:style w:type="paragraph" w:styleId="Index9">
    <w:name w:val="index 9"/>
    <w:basedOn w:val="Normal"/>
    <w:next w:val="Normal"/>
    <w:autoRedefine/>
    <w:semiHidden/>
    <w:rsid w:val="001058AF"/>
    <w:pPr>
      <w:ind w:left="2160" w:hanging="240"/>
    </w:pPr>
  </w:style>
  <w:style w:type="paragraph" w:styleId="IndexHeading">
    <w:name w:val="index heading"/>
    <w:basedOn w:val="Normal"/>
    <w:next w:val="Index1"/>
    <w:semiHidden/>
    <w:rsid w:val="001058AF"/>
  </w:style>
  <w:style w:type="paragraph" w:styleId="TOC1">
    <w:name w:val="toc 1"/>
    <w:basedOn w:val="Normal"/>
    <w:next w:val="Normal"/>
    <w:autoRedefine/>
    <w:uiPriority w:val="39"/>
    <w:qFormat/>
    <w:rsid w:val="00FC5AA4"/>
    <w:pPr>
      <w:tabs>
        <w:tab w:val="left" w:pos="351"/>
        <w:tab w:val="right" w:pos="13750"/>
      </w:tabs>
      <w:spacing w:line="276" w:lineRule="auto"/>
    </w:pPr>
    <w:rPr>
      <w:rFonts w:cs="Arial"/>
      <w:b/>
      <w:noProof/>
      <w:sz w:val="23"/>
      <w:szCs w:val="20"/>
      <w:lang w:val="en-IN"/>
    </w:rPr>
  </w:style>
  <w:style w:type="paragraph" w:styleId="TOC2">
    <w:name w:val="toc 2"/>
    <w:basedOn w:val="Normal"/>
    <w:next w:val="Normal"/>
    <w:autoRedefine/>
    <w:uiPriority w:val="39"/>
    <w:qFormat/>
    <w:rsid w:val="00C5393A"/>
    <w:pPr>
      <w:tabs>
        <w:tab w:val="right" w:leader="dot" w:pos="13680"/>
      </w:tabs>
      <w:spacing w:line="480" w:lineRule="auto"/>
      <w:ind w:left="240"/>
    </w:pPr>
  </w:style>
  <w:style w:type="paragraph" w:styleId="TOC3">
    <w:name w:val="toc 3"/>
    <w:basedOn w:val="Normal"/>
    <w:next w:val="Normal"/>
    <w:autoRedefine/>
    <w:uiPriority w:val="39"/>
    <w:qFormat/>
    <w:rsid w:val="00FC5AA4"/>
    <w:pPr>
      <w:tabs>
        <w:tab w:val="left" w:pos="960"/>
        <w:tab w:val="right" w:pos="13761"/>
      </w:tabs>
      <w:ind w:left="480"/>
    </w:pPr>
    <w:rPr>
      <w:noProof/>
    </w:rPr>
  </w:style>
  <w:style w:type="paragraph" w:styleId="TOC4">
    <w:name w:val="toc 4"/>
    <w:basedOn w:val="Normal"/>
    <w:next w:val="Normal"/>
    <w:autoRedefine/>
    <w:semiHidden/>
    <w:rsid w:val="001058AF"/>
    <w:pPr>
      <w:ind w:left="720"/>
    </w:pPr>
  </w:style>
  <w:style w:type="paragraph" w:styleId="TOC5">
    <w:name w:val="toc 5"/>
    <w:basedOn w:val="Normal"/>
    <w:next w:val="Normal"/>
    <w:autoRedefine/>
    <w:semiHidden/>
    <w:rsid w:val="001058AF"/>
    <w:pPr>
      <w:ind w:left="960"/>
    </w:pPr>
  </w:style>
  <w:style w:type="paragraph" w:styleId="TOC6">
    <w:name w:val="toc 6"/>
    <w:basedOn w:val="Normal"/>
    <w:next w:val="Normal"/>
    <w:autoRedefine/>
    <w:semiHidden/>
    <w:rsid w:val="001058AF"/>
    <w:pPr>
      <w:ind w:left="1200"/>
    </w:pPr>
  </w:style>
  <w:style w:type="paragraph" w:styleId="TOC7">
    <w:name w:val="toc 7"/>
    <w:basedOn w:val="Normal"/>
    <w:next w:val="Normal"/>
    <w:autoRedefine/>
    <w:semiHidden/>
    <w:rsid w:val="001058AF"/>
    <w:pPr>
      <w:ind w:left="1440"/>
    </w:pPr>
  </w:style>
  <w:style w:type="paragraph" w:styleId="TOC8">
    <w:name w:val="toc 8"/>
    <w:basedOn w:val="Normal"/>
    <w:next w:val="Normal"/>
    <w:autoRedefine/>
    <w:semiHidden/>
    <w:rsid w:val="001058AF"/>
    <w:pPr>
      <w:ind w:left="1680"/>
    </w:pPr>
  </w:style>
  <w:style w:type="paragraph" w:styleId="TOC9">
    <w:name w:val="toc 9"/>
    <w:basedOn w:val="Normal"/>
    <w:next w:val="Normal"/>
    <w:autoRedefine/>
    <w:semiHidden/>
    <w:rsid w:val="001058AF"/>
    <w:pPr>
      <w:ind w:left="1920"/>
    </w:pPr>
  </w:style>
  <w:style w:type="character" w:styleId="Hyperlink">
    <w:name w:val="Hyperlink"/>
    <w:uiPriority w:val="99"/>
    <w:rsid w:val="001058AF"/>
    <w:rPr>
      <w:color w:val="0000FF"/>
      <w:u w:val="single"/>
    </w:rPr>
  </w:style>
  <w:style w:type="paragraph" w:styleId="NormalWeb">
    <w:name w:val="Normal (Web)"/>
    <w:basedOn w:val="Normal"/>
    <w:uiPriority w:val="99"/>
    <w:rsid w:val="001058AF"/>
    <w:pPr>
      <w:spacing w:before="100" w:beforeAutospacing="1" w:after="100" w:afterAutospacing="1"/>
    </w:pPr>
    <w:rPr>
      <w:rFonts w:ascii="Arial Unicode MS" w:eastAsia="Arial Unicode MS" w:hAnsi="Arial Unicode MS" w:cs="Arial Unicode MS"/>
      <w:color w:val="000000"/>
    </w:rPr>
  </w:style>
  <w:style w:type="character" w:styleId="Strong">
    <w:name w:val="Strong"/>
    <w:uiPriority w:val="22"/>
    <w:qFormat/>
    <w:rsid w:val="001058AF"/>
    <w:rPr>
      <w:b/>
      <w:bCs/>
    </w:rPr>
  </w:style>
  <w:style w:type="paragraph" w:styleId="BodyText3">
    <w:name w:val="Body Text 3"/>
    <w:basedOn w:val="Normal"/>
    <w:link w:val="BodyText3Char"/>
    <w:rsid w:val="001058AF"/>
    <w:pPr>
      <w:spacing w:after="120"/>
    </w:pPr>
    <w:rPr>
      <w:sz w:val="16"/>
      <w:szCs w:val="16"/>
      <w:lang w:val="en-US"/>
    </w:rPr>
  </w:style>
  <w:style w:type="character" w:customStyle="1" w:styleId="Heading3Char">
    <w:name w:val="Heading 3 Char"/>
    <w:rsid w:val="001058AF"/>
    <w:rPr>
      <w:rFonts w:ascii="Arial" w:hAnsi="Arial" w:cs="Arial"/>
      <w:b/>
      <w:bCs/>
      <w:noProof w:val="0"/>
      <w:sz w:val="26"/>
      <w:szCs w:val="26"/>
      <w:lang w:val="en-US" w:eastAsia="en-US" w:bidi="ar-SA"/>
    </w:rPr>
  </w:style>
  <w:style w:type="paragraph" w:customStyle="1" w:styleId="xl24">
    <w:name w:val="xl24"/>
    <w:basedOn w:val="Normal"/>
    <w:rsid w:val="001058AF"/>
    <w:pPr>
      <w:pBdr>
        <w:top w:val="single" w:sz="8" w:space="0" w:color="auto"/>
        <w:left w:val="single" w:sz="8" w:space="0" w:color="auto"/>
        <w:bottom w:val="single" w:sz="8" w:space="0" w:color="auto"/>
      </w:pBdr>
      <w:spacing w:before="100" w:beforeAutospacing="1" w:after="100" w:afterAutospacing="1"/>
      <w:jc w:val="center"/>
    </w:pPr>
    <w:rPr>
      <w:rFonts w:ascii="Arial" w:eastAsia="Arial Unicode MS" w:hAnsi="Arial" w:cs="Arial"/>
      <w:sz w:val="18"/>
      <w:szCs w:val="18"/>
      <w:lang w:val="en-US"/>
    </w:rPr>
  </w:style>
  <w:style w:type="paragraph" w:customStyle="1" w:styleId="xl25">
    <w:name w:val="xl25"/>
    <w:basedOn w:val="Normal"/>
    <w:rsid w:val="001058AF"/>
    <w:pPr>
      <w:pBdr>
        <w:top w:val="single" w:sz="8" w:space="0" w:color="auto"/>
        <w:bottom w:val="single" w:sz="8" w:space="0" w:color="auto"/>
      </w:pBdr>
      <w:spacing w:before="100" w:beforeAutospacing="1" w:after="100" w:afterAutospacing="1"/>
    </w:pPr>
    <w:rPr>
      <w:rFonts w:ascii="Arial Unicode MS" w:eastAsia="Arial Unicode MS" w:hAnsi="Arial Unicode MS" w:cs="Arial Unicode MS"/>
      <w:lang w:val="en-US"/>
    </w:rPr>
  </w:style>
  <w:style w:type="paragraph" w:customStyle="1" w:styleId="xl26">
    <w:name w:val="xl26"/>
    <w:basedOn w:val="Normal"/>
    <w:rsid w:val="001058AF"/>
    <w:pPr>
      <w:pBdr>
        <w:top w:val="single" w:sz="8" w:space="0" w:color="auto"/>
        <w:bottom w:val="single" w:sz="8" w:space="0" w:color="auto"/>
        <w:right w:val="single" w:sz="8" w:space="0" w:color="auto"/>
      </w:pBdr>
      <w:spacing w:before="100" w:beforeAutospacing="1" w:after="100" w:afterAutospacing="1"/>
    </w:pPr>
    <w:rPr>
      <w:rFonts w:ascii="Arial Unicode MS" w:eastAsia="Arial Unicode MS" w:hAnsi="Arial Unicode MS" w:cs="Arial Unicode MS"/>
      <w:lang w:val="en-US"/>
    </w:rPr>
  </w:style>
  <w:style w:type="paragraph" w:customStyle="1" w:styleId="xl27">
    <w:name w:val="xl27"/>
    <w:basedOn w:val="Normal"/>
    <w:rsid w:val="001058AF"/>
    <w:pPr>
      <w:pBdr>
        <w:top w:val="single" w:sz="8" w:space="0" w:color="auto"/>
        <w:left w:val="single" w:sz="8" w:space="0" w:color="auto"/>
        <w:bottom w:val="single" w:sz="4" w:space="0" w:color="auto"/>
      </w:pBdr>
      <w:spacing w:before="100" w:beforeAutospacing="1" w:after="100" w:afterAutospacing="1"/>
    </w:pPr>
    <w:rPr>
      <w:rFonts w:ascii="Arial" w:eastAsia="Arial Unicode MS" w:hAnsi="Arial" w:cs="Arial"/>
      <w:b/>
      <w:bCs/>
      <w:lang w:val="en-US"/>
    </w:rPr>
  </w:style>
  <w:style w:type="paragraph" w:customStyle="1" w:styleId="xl28">
    <w:name w:val="xl28"/>
    <w:basedOn w:val="Normal"/>
    <w:rsid w:val="001058AF"/>
    <w:pPr>
      <w:pBdr>
        <w:top w:val="single" w:sz="8" w:space="0" w:color="auto"/>
        <w:bottom w:val="single" w:sz="4" w:space="0" w:color="auto"/>
      </w:pBdr>
      <w:spacing w:before="100" w:beforeAutospacing="1" w:after="100" w:afterAutospacing="1"/>
    </w:pPr>
    <w:rPr>
      <w:rFonts w:ascii="Arial" w:eastAsia="Arial Unicode MS" w:hAnsi="Arial" w:cs="Arial"/>
      <w:b/>
      <w:bCs/>
      <w:lang w:val="en-US"/>
    </w:rPr>
  </w:style>
  <w:style w:type="paragraph" w:customStyle="1" w:styleId="xl29">
    <w:name w:val="xl29"/>
    <w:basedOn w:val="Normal"/>
    <w:rsid w:val="001058AF"/>
    <w:pPr>
      <w:pBdr>
        <w:top w:val="single" w:sz="8" w:space="0" w:color="auto"/>
        <w:bottom w:val="single" w:sz="4" w:space="0" w:color="auto"/>
        <w:right w:val="single" w:sz="8" w:space="0" w:color="auto"/>
      </w:pBdr>
      <w:spacing w:before="100" w:beforeAutospacing="1" w:after="100" w:afterAutospacing="1"/>
    </w:pPr>
    <w:rPr>
      <w:rFonts w:ascii="Arial" w:eastAsia="Arial Unicode MS" w:hAnsi="Arial" w:cs="Arial"/>
      <w:b/>
      <w:bCs/>
      <w:lang w:val="en-US"/>
    </w:rPr>
  </w:style>
  <w:style w:type="paragraph" w:customStyle="1" w:styleId="xl30">
    <w:name w:val="xl30"/>
    <w:basedOn w:val="Normal"/>
    <w:rsid w:val="001058AF"/>
    <w:pPr>
      <w:pBdr>
        <w:left w:val="single" w:sz="8" w:space="0" w:color="auto"/>
      </w:pBdr>
      <w:spacing w:before="100" w:beforeAutospacing="1" w:after="100" w:afterAutospacing="1"/>
    </w:pPr>
    <w:rPr>
      <w:rFonts w:ascii="Arial Unicode MS" w:eastAsia="Arial Unicode MS" w:hAnsi="Arial Unicode MS" w:cs="Arial Unicode MS"/>
      <w:lang w:val="en-US"/>
    </w:rPr>
  </w:style>
  <w:style w:type="paragraph" w:customStyle="1" w:styleId="xl31">
    <w:name w:val="xl31"/>
    <w:basedOn w:val="Normal"/>
    <w:rsid w:val="001058AF"/>
    <w:pPr>
      <w:pBdr>
        <w:right w:val="single" w:sz="8" w:space="0" w:color="auto"/>
      </w:pBdr>
      <w:spacing w:before="100" w:beforeAutospacing="1" w:after="100" w:afterAutospacing="1"/>
    </w:pPr>
    <w:rPr>
      <w:rFonts w:ascii="Arial Unicode MS" w:eastAsia="Arial Unicode MS" w:hAnsi="Arial Unicode MS" w:cs="Arial Unicode MS"/>
      <w:lang w:val="en-US"/>
    </w:rPr>
  </w:style>
  <w:style w:type="paragraph" w:customStyle="1" w:styleId="xl32">
    <w:name w:val="xl32"/>
    <w:basedOn w:val="Normal"/>
    <w:rsid w:val="001058AF"/>
    <w:pPr>
      <w:pBdr>
        <w:left w:val="single" w:sz="8" w:space="0" w:color="auto"/>
      </w:pBdr>
      <w:spacing w:before="100" w:beforeAutospacing="1" w:after="100" w:afterAutospacing="1"/>
    </w:pPr>
    <w:rPr>
      <w:rFonts w:ascii="Arial" w:eastAsia="Arial Unicode MS" w:hAnsi="Arial" w:cs="Arial"/>
      <w:sz w:val="18"/>
      <w:szCs w:val="18"/>
      <w:lang w:val="en-US"/>
    </w:rPr>
  </w:style>
  <w:style w:type="paragraph" w:customStyle="1" w:styleId="xl33">
    <w:name w:val="xl33"/>
    <w:basedOn w:val="Normal"/>
    <w:rsid w:val="001058AF"/>
    <w:pPr>
      <w:pBdr>
        <w:top w:val="single" w:sz="4" w:space="0" w:color="auto"/>
        <w:left w:val="single" w:sz="8" w:space="0" w:color="auto"/>
        <w:bottom w:val="single" w:sz="4" w:space="0" w:color="auto"/>
      </w:pBdr>
      <w:spacing w:before="100" w:beforeAutospacing="1" w:after="100" w:afterAutospacing="1"/>
      <w:jc w:val="center"/>
    </w:pPr>
    <w:rPr>
      <w:rFonts w:ascii="Arial" w:eastAsia="Arial Unicode MS" w:hAnsi="Arial" w:cs="Arial"/>
      <w:sz w:val="18"/>
      <w:szCs w:val="18"/>
      <w:lang w:val="en-US"/>
    </w:rPr>
  </w:style>
  <w:style w:type="paragraph" w:customStyle="1" w:styleId="xl34">
    <w:name w:val="xl34"/>
    <w:basedOn w:val="Normal"/>
    <w:rsid w:val="001058AF"/>
    <w:pPr>
      <w:pBdr>
        <w:top w:val="single" w:sz="4" w:space="0" w:color="auto"/>
        <w:bottom w:val="single" w:sz="4" w:space="0" w:color="auto"/>
        <w:right w:val="single" w:sz="8" w:space="0" w:color="auto"/>
      </w:pBdr>
      <w:spacing w:before="100" w:beforeAutospacing="1" w:after="100" w:afterAutospacing="1"/>
    </w:pPr>
    <w:rPr>
      <w:rFonts w:ascii="Arial Unicode MS" w:eastAsia="Arial Unicode MS" w:hAnsi="Arial Unicode MS" w:cs="Arial Unicode MS"/>
      <w:lang w:val="en-US"/>
    </w:rPr>
  </w:style>
  <w:style w:type="paragraph" w:customStyle="1" w:styleId="xl35">
    <w:name w:val="xl35"/>
    <w:basedOn w:val="Normal"/>
    <w:rsid w:val="001058AF"/>
    <w:pPr>
      <w:pBdr>
        <w:top w:val="single" w:sz="4" w:space="0" w:color="auto"/>
        <w:left w:val="single" w:sz="8" w:space="0" w:color="auto"/>
        <w:bottom w:val="single" w:sz="4" w:space="0" w:color="auto"/>
      </w:pBdr>
      <w:spacing w:before="100" w:beforeAutospacing="1" w:after="100" w:afterAutospacing="1"/>
    </w:pPr>
    <w:rPr>
      <w:rFonts w:ascii="Arial" w:eastAsia="Arial Unicode MS" w:hAnsi="Arial" w:cs="Arial"/>
      <w:sz w:val="18"/>
      <w:szCs w:val="18"/>
      <w:lang w:val="en-US"/>
    </w:rPr>
  </w:style>
  <w:style w:type="paragraph" w:customStyle="1" w:styleId="xl36">
    <w:name w:val="xl36"/>
    <w:basedOn w:val="Normal"/>
    <w:rsid w:val="001058AF"/>
    <w:pPr>
      <w:pBdr>
        <w:top w:val="single" w:sz="4" w:space="0" w:color="auto"/>
        <w:left w:val="single" w:sz="8" w:space="0" w:color="auto"/>
        <w:bottom w:val="single" w:sz="4" w:space="0" w:color="auto"/>
      </w:pBdr>
      <w:spacing w:before="100" w:beforeAutospacing="1" w:after="100" w:afterAutospacing="1"/>
    </w:pPr>
    <w:rPr>
      <w:rFonts w:ascii="Arial Unicode MS" w:eastAsia="Arial Unicode MS" w:hAnsi="Arial Unicode MS" w:cs="Arial Unicode MS"/>
      <w:lang w:val="en-US"/>
    </w:rPr>
  </w:style>
  <w:style w:type="paragraph" w:customStyle="1" w:styleId="xl37">
    <w:name w:val="xl37"/>
    <w:basedOn w:val="Normal"/>
    <w:rsid w:val="001058AF"/>
    <w:pPr>
      <w:pBdr>
        <w:top w:val="single" w:sz="4" w:space="0" w:color="auto"/>
        <w:left w:val="single" w:sz="8" w:space="0" w:color="auto"/>
        <w:bottom w:val="single" w:sz="8" w:space="0" w:color="auto"/>
      </w:pBdr>
      <w:spacing w:before="100" w:beforeAutospacing="1" w:after="100" w:afterAutospacing="1"/>
    </w:pPr>
    <w:rPr>
      <w:rFonts w:ascii="Arial Unicode MS" w:eastAsia="Arial Unicode MS" w:hAnsi="Arial Unicode MS" w:cs="Arial Unicode MS"/>
      <w:lang w:val="en-US"/>
    </w:rPr>
  </w:style>
  <w:style w:type="paragraph" w:customStyle="1" w:styleId="xl38">
    <w:name w:val="xl38"/>
    <w:basedOn w:val="Normal"/>
    <w:rsid w:val="001058AF"/>
    <w:pPr>
      <w:pBdr>
        <w:top w:val="single" w:sz="4" w:space="0" w:color="auto"/>
        <w:bottom w:val="single" w:sz="8" w:space="0" w:color="auto"/>
      </w:pBdr>
      <w:spacing w:before="100" w:beforeAutospacing="1" w:after="100" w:afterAutospacing="1"/>
    </w:pPr>
    <w:rPr>
      <w:rFonts w:ascii="Arial Unicode MS" w:eastAsia="Arial Unicode MS" w:hAnsi="Arial Unicode MS" w:cs="Arial Unicode MS"/>
      <w:lang w:val="en-US"/>
    </w:rPr>
  </w:style>
  <w:style w:type="paragraph" w:customStyle="1" w:styleId="xl39">
    <w:name w:val="xl39"/>
    <w:basedOn w:val="Normal"/>
    <w:rsid w:val="001058AF"/>
    <w:pPr>
      <w:pBdr>
        <w:top w:val="single" w:sz="4" w:space="0" w:color="auto"/>
        <w:bottom w:val="single" w:sz="8" w:space="0" w:color="auto"/>
        <w:right w:val="single" w:sz="8" w:space="0" w:color="auto"/>
      </w:pBdr>
      <w:spacing w:before="100" w:beforeAutospacing="1" w:after="100" w:afterAutospacing="1"/>
    </w:pPr>
    <w:rPr>
      <w:rFonts w:ascii="Arial Unicode MS" w:eastAsia="Arial Unicode MS" w:hAnsi="Arial Unicode MS" w:cs="Arial Unicode MS"/>
      <w:lang w:val="en-US"/>
    </w:rPr>
  </w:style>
  <w:style w:type="paragraph" w:customStyle="1" w:styleId="xl40">
    <w:name w:val="xl40"/>
    <w:basedOn w:val="Normal"/>
    <w:rsid w:val="001058AF"/>
    <w:pPr>
      <w:pBdr>
        <w:top w:val="single" w:sz="8" w:space="0" w:color="auto"/>
        <w:bottom w:val="single" w:sz="4" w:space="0" w:color="auto"/>
      </w:pBdr>
      <w:spacing w:before="100" w:beforeAutospacing="1" w:after="100" w:afterAutospacing="1"/>
      <w:jc w:val="center"/>
    </w:pPr>
    <w:rPr>
      <w:rFonts w:ascii="Arial" w:eastAsia="Arial Unicode MS" w:hAnsi="Arial" w:cs="Arial"/>
      <w:b/>
      <w:bCs/>
      <w:lang w:val="en-US"/>
    </w:rPr>
  </w:style>
  <w:style w:type="paragraph" w:customStyle="1" w:styleId="xl41">
    <w:name w:val="xl41"/>
    <w:basedOn w:val="Normal"/>
    <w:rsid w:val="001058AF"/>
    <w:pPr>
      <w:pBdr>
        <w:top w:val="single" w:sz="8" w:space="0" w:color="auto"/>
        <w:bottom w:val="single" w:sz="4" w:space="0" w:color="auto"/>
        <w:right w:val="single" w:sz="8" w:space="0" w:color="auto"/>
      </w:pBdr>
      <w:spacing w:before="100" w:beforeAutospacing="1" w:after="100" w:afterAutospacing="1"/>
      <w:jc w:val="center"/>
    </w:pPr>
    <w:rPr>
      <w:rFonts w:ascii="Arial" w:eastAsia="Arial Unicode MS" w:hAnsi="Arial" w:cs="Arial"/>
      <w:b/>
      <w:bCs/>
      <w:lang w:val="en-US"/>
    </w:rPr>
  </w:style>
  <w:style w:type="paragraph" w:customStyle="1" w:styleId="xl42">
    <w:name w:val="xl42"/>
    <w:basedOn w:val="Normal"/>
    <w:rsid w:val="001058AF"/>
    <w:pPr>
      <w:pBdr>
        <w:left w:val="single" w:sz="8" w:space="0" w:color="auto"/>
      </w:pBdr>
      <w:spacing w:before="100" w:beforeAutospacing="1" w:after="100" w:afterAutospacing="1"/>
    </w:pPr>
    <w:rPr>
      <w:rFonts w:ascii="Arial" w:eastAsia="Arial Unicode MS" w:hAnsi="Arial" w:cs="Arial"/>
      <w:b/>
      <w:bCs/>
      <w:lang w:val="en-US"/>
    </w:rPr>
  </w:style>
  <w:style w:type="paragraph" w:customStyle="1" w:styleId="xl43">
    <w:name w:val="xl43"/>
    <w:basedOn w:val="Normal"/>
    <w:rsid w:val="001058AF"/>
    <w:pPr>
      <w:spacing w:before="100" w:beforeAutospacing="1" w:after="100" w:afterAutospacing="1"/>
      <w:jc w:val="center"/>
    </w:pPr>
    <w:rPr>
      <w:rFonts w:ascii="Arial" w:eastAsia="Arial Unicode MS" w:hAnsi="Arial" w:cs="Arial"/>
      <w:b/>
      <w:bCs/>
      <w:lang w:val="en-US"/>
    </w:rPr>
  </w:style>
  <w:style w:type="paragraph" w:customStyle="1" w:styleId="xl44">
    <w:name w:val="xl44"/>
    <w:basedOn w:val="Normal"/>
    <w:rsid w:val="001058AF"/>
    <w:pPr>
      <w:pBdr>
        <w:right w:val="single" w:sz="8" w:space="0" w:color="auto"/>
      </w:pBdr>
      <w:spacing w:before="100" w:beforeAutospacing="1" w:after="100" w:afterAutospacing="1"/>
      <w:jc w:val="center"/>
    </w:pPr>
    <w:rPr>
      <w:rFonts w:ascii="Arial" w:eastAsia="Arial Unicode MS" w:hAnsi="Arial" w:cs="Arial"/>
      <w:b/>
      <w:bCs/>
      <w:lang w:val="en-US"/>
    </w:rPr>
  </w:style>
  <w:style w:type="paragraph" w:customStyle="1" w:styleId="xl45">
    <w:name w:val="xl45"/>
    <w:basedOn w:val="Normal"/>
    <w:rsid w:val="001058AF"/>
    <w:pPr>
      <w:spacing w:before="100" w:beforeAutospacing="1" w:after="100" w:afterAutospacing="1"/>
      <w:jc w:val="center"/>
    </w:pPr>
    <w:rPr>
      <w:rFonts w:ascii="Arial" w:eastAsia="Arial Unicode MS" w:hAnsi="Arial" w:cs="Arial"/>
      <w:b/>
      <w:bCs/>
      <w:lang w:val="en-US"/>
    </w:rPr>
  </w:style>
  <w:style w:type="paragraph" w:customStyle="1" w:styleId="xl46">
    <w:name w:val="xl46"/>
    <w:basedOn w:val="Normal"/>
    <w:rsid w:val="001058AF"/>
    <w:pPr>
      <w:pBdr>
        <w:right w:val="single" w:sz="8" w:space="0" w:color="auto"/>
      </w:pBdr>
      <w:spacing w:before="100" w:beforeAutospacing="1" w:after="100" w:afterAutospacing="1"/>
      <w:jc w:val="center"/>
    </w:pPr>
    <w:rPr>
      <w:rFonts w:ascii="Arial" w:eastAsia="Arial Unicode MS" w:hAnsi="Arial" w:cs="Arial"/>
      <w:b/>
      <w:bCs/>
      <w:lang w:val="en-US"/>
    </w:rPr>
  </w:style>
  <w:style w:type="paragraph" w:customStyle="1" w:styleId="xl47">
    <w:name w:val="xl47"/>
    <w:basedOn w:val="Normal"/>
    <w:rsid w:val="001058AF"/>
    <w:pPr>
      <w:pBdr>
        <w:left w:val="single" w:sz="8" w:space="0" w:color="auto"/>
      </w:pBdr>
      <w:spacing w:before="100" w:beforeAutospacing="1" w:after="100" w:afterAutospacing="1"/>
    </w:pPr>
    <w:rPr>
      <w:rFonts w:ascii="Arial Unicode MS" w:eastAsia="Arial Unicode MS" w:hAnsi="Arial Unicode MS" w:cs="Arial Unicode MS"/>
      <w:lang w:val="en-US"/>
    </w:rPr>
  </w:style>
  <w:style w:type="paragraph" w:customStyle="1" w:styleId="xl48">
    <w:name w:val="xl48"/>
    <w:basedOn w:val="Normal"/>
    <w:rsid w:val="001058AF"/>
    <w:pPr>
      <w:pBdr>
        <w:bottom w:val="single" w:sz="8" w:space="0" w:color="auto"/>
        <w:right w:val="single" w:sz="8" w:space="0" w:color="auto"/>
      </w:pBdr>
      <w:spacing w:before="100" w:beforeAutospacing="1" w:after="100" w:afterAutospacing="1"/>
    </w:pPr>
    <w:rPr>
      <w:rFonts w:ascii="Arial" w:eastAsia="Arial Unicode MS" w:hAnsi="Arial" w:cs="Arial"/>
      <w:b/>
      <w:bCs/>
      <w:lang w:val="en-US"/>
    </w:rPr>
  </w:style>
  <w:style w:type="paragraph" w:customStyle="1" w:styleId="xl49">
    <w:name w:val="xl49"/>
    <w:basedOn w:val="Normal"/>
    <w:rsid w:val="001058AF"/>
    <w:pPr>
      <w:spacing w:before="100" w:beforeAutospacing="1" w:after="100" w:afterAutospacing="1"/>
    </w:pPr>
    <w:rPr>
      <w:rFonts w:ascii="Arial" w:eastAsia="Arial Unicode MS" w:hAnsi="Arial" w:cs="Arial"/>
      <w:b/>
      <w:bCs/>
      <w:lang w:val="en-US"/>
    </w:rPr>
  </w:style>
  <w:style w:type="paragraph" w:customStyle="1" w:styleId="xl50">
    <w:name w:val="xl50"/>
    <w:basedOn w:val="Normal"/>
    <w:rsid w:val="001058AF"/>
    <w:pPr>
      <w:pBdr>
        <w:top w:val="single" w:sz="4" w:space="0" w:color="auto"/>
        <w:bottom w:val="single" w:sz="4" w:space="0" w:color="auto"/>
      </w:pBdr>
      <w:spacing w:before="100" w:beforeAutospacing="1" w:after="100" w:afterAutospacing="1"/>
    </w:pPr>
    <w:rPr>
      <w:rFonts w:ascii="Arial Unicode MS" w:eastAsia="Arial Unicode MS" w:hAnsi="Arial Unicode MS" w:cs="Arial Unicode MS"/>
      <w:lang w:val="en-US"/>
    </w:rPr>
  </w:style>
  <w:style w:type="paragraph" w:customStyle="1" w:styleId="xl51">
    <w:name w:val="xl51"/>
    <w:basedOn w:val="Normal"/>
    <w:rsid w:val="001058AF"/>
    <w:pPr>
      <w:pBdr>
        <w:top w:val="single" w:sz="4" w:space="0" w:color="auto"/>
        <w:bottom w:val="single" w:sz="4" w:space="0" w:color="auto"/>
        <w:right w:val="single" w:sz="8" w:space="0" w:color="auto"/>
      </w:pBdr>
      <w:spacing w:before="100" w:beforeAutospacing="1" w:after="100" w:afterAutospacing="1"/>
    </w:pPr>
    <w:rPr>
      <w:rFonts w:ascii="Arial" w:eastAsia="Arial Unicode MS" w:hAnsi="Arial" w:cs="Arial"/>
      <w:b/>
      <w:bCs/>
      <w:lang w:val="en-US"/>
    </w:rPr>
  </w:style>
  <w:style w:type="paragraph" w:customStyle="1" w:styleId="xl52">
    <w:name w:val="xl52"/>
    <w:basedOn w:val="Normal"/>
    <w:rsid w:val="001058AF"/>
    <w:pPr>
      <w:pBdr>
        <w:right w:val="single" w:sz="4" w:space="0" w:color="auto"/>
      </w:pBdr>
      <w:spacing w:before="100" w:beforeAutospacing="1" w:after="100" w:afterAutospacing="1"/>
    </w:pPr>
    <w:rPr>
      <w:rFonts w:ascii="Arial Unicode MS" w:eastAsia="Arial Unicode MS" w:hAnsi="Arial Unicode MS" w:cs="Arial Unicode MS"/>
      <w:lang w:val="en-US"/>
    </w:rPr>
  </w:style>
  <w:style w:type="paragraph" w:customStyle="1" w:styleId="xl53">
    <w:name w:val="xl53"/>
    <w:basedOn w:val="Normal"/>
    <w:rsid w:val="001058AF"/>
    <w:pPr>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lang w:val="en-US"/>
    </w:rPr>
  </w:style>
  <w:style w:type="paragraph" w:customStyle="1" w:styleId="xl54">
    <w:name w:val="xl54"/>
    <w:basedOn w:val="Normal"/>
    <w:rsid w:val="001058AF"/>
    <w:pPr>
      <w:pBdr>
        <w:top w:val="single" w:sz="8" w:space="0" w:color="auto"/>
        <w:bottom w:val="single" w:sz="8" w:space="0" w:color="auto"/>
        <w:right w:val="single" w:sz="4" w:space="0" w:color="auto"/>
      </w:pBdr>
      <w:spacing w:before="100" w:beforeAutospacing="1" w:after="100" w:afterAutospacing="1"/>
    </w:pPr>
    <w:rPr>
      <w:rFonts w:ascii="Arial" w:eastAsia="Arial Unicode MS" w:hAnsi="Arial" w:cs="Arial"/>
      <w:b/>
      <w:bCs/>
      <w:lang w:val="en-US"/>
    </w:rPr>
  </w:style>
  <w:style w:type="paragraph" w:customStyle="1" w:styleId="xl55">
    <w:name w:val="xl55"/>
    <w:basedOn w:val="Normal"/>
    <w:rsid w:val="001058AF"/>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b/>
      <w:bCs/>
      <w:lang w:val="en-US"/>
    </w:rPr>
  </w:style>
  <w:style w:type="paragraph" w:customStyle="1" w:styleId="xl56">
    <w:name w:val="xl56"/>
    <w:basedOn w:val="Normal"/>
    <w:rsid w:val="001058AF"/>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lang w:val="en-US"/>
    </w:rPr>
  </w:style>
  <w:style w:type="paragraph" w:customStyle="1" w:styleId="xl57">
    <w:name w:val="xl57"/>
    <w:basedOn w:val="Normal"/>
    <w:rsid w:val="001058AF"/>
    <w:pPr>
      <w:pBdr>
        <w:left w:val="single" w:sz="8" w:space="0" w:color="auto"/>
        <w:right w:val="single" w:sz="4" w:space="0" w:color="auto"/>
      </w:pBdr>
      <w:spacing w:before="100" w:beforeAutospacing="1" w:after="100" w:afterAutospacing="1"/>
    </w:pPr>
    <w:rPr>
      <w:rFonts w:ascii="Arial Unicode MS" w:eastAsia="Arial Unicode MS" w:hAnsi="Arial Unicode MS" w:cs="Arial Unicode MS"/>
      <w:lang w:val="en-US"/>
    </w:rPr>
  </w:style>
  <w:style w:type="paragraph" w:customStyle="1" w:styleId="xl58">
    <w:name w:val="xl58"/>
    <w:basedOn w:val="Normal"/>
    <w:rsid w:val="001058AF"/>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lang w:val="en-US"/>
    </w:rPr>
  </w:style>
  <w:style w:type="paragraph" w:customStyle="1" w:styleId="xl59">
    <w:name w:val="xl59"/>
    <w:basedOn w:val="Normal"/>
    <w:rsid w:val="001058AF"/>
    <w:pPr>
      <w:pBdr>
        <w:left w:val="single" w:sz="8" w:space="0" w:color="auto"/>
        <w:right w:val="single" w:sz="4" w:space="0" w:color="auto"/>
      </w:pBdr>
      <w:spacing w:before="100" w:beforeAutospacing="1" w:after="100" w:afterAutospacing="1"/>
    </w:pPr>
    <w:rPr>
      <w:rFonts w:ascii="Arial Unicode MS" w:eastAsia="Arial Unicode MS" w:hAnsi="Arial Unicode MS" w:cs="Arial Unicode MS"/>
      <w:lang w:val="en-US"/>
    </w:rPr>
  </w:style>
  <w:style w:type="paragraph" w:customStyle="1" w:styleId="xl60">
    <w:name w:val="xl60"/>
    <w:basedOn w:val="Normal"/>
    <w:rsid w:val="001058AF"/>
    <w:pPr>
      <w:pBdr>
        <w:top w:val="single" w:sz="4" w:space="0" w:color="auto"/>
        <w:bottom w:val="single" w:sz="8" w:space="0" w:color="auto"/>
      </w:pBdr>
      <w:spacing w:before="100" w:beforeAutospacing="1" w:after="100" w:afterAutospacing="1"/>
    </w:pPr>
    <w:rPr>
      <w:rFonts w:ascii="Arial Unicode MS" w:eastAsia="Arial Unicode MS" w:hAnsi="Arial Unicode MS" w:cs="Arial Unicode MS"/>
      <w:lang w:val="en-US"/>
    </w:rPr>
  </w:style>
  <w:style w:type="paragraph" w:customStyle="1" w:styleId="xl61">
    <w:name w:val="xl61"/>
    <w:basedOn w:val="Normal"/>
    <w:rsid w:val="001058AF"/>
    <w:pPr>
      <w:pBdr>
        <w:top w:val="single" w:sz="4" w:space="0" w:color="auto"/>
        <w:bottom w:val="single" w:sz="8" w:space="0" w:color="auto"/>
        <w:right w:val="single" w:sz="8" w:space="0" w:color="auto"/>
      </w:pBdr>
      <w:spacing w:before="100" w:beforeAutospacing="1" w:after="100" w:afterAutospacing="1"/>
    </w:pPr>
    <w:rPr>
      <w:rFonts w:ascii="Arial Unicode MS" w:eastAsia="Arial Unicode MS" w:hAnsi="Arial Unicode MS" w:cs="Arial Unicode MS"/>
      <w:lang w:val="en-US"/>
    </w:rPr>
  </w:style>
  <w:style w:type="paragraph" w:customStyle="1" w:styleId="xl62">
    <w:name w:val="xl62"/>
    <w:basedOn w:val="Normal"/>
    <w:rsid w:val="001058A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lang w:val="en-US"/>
    </w:rPr>
  </w:style>
  <w:style w:type="paragraph" w:customStyle="1" w:styleId="xl63">
    <w:name w:val="xl63"/>
    <w:basedOn w:val="Normal"/>
    <w:rsid w:val="001058AF"/>
    <w:pPr>
      <w:pBdr>
        <w:top w:val="single" w:sz="4" w:space="0" w:color="auto"/>
        <w:left w:val="single" w:sz="8" w:space="0" w:color="auto"/>
        <w:bottom w:val="single" w:sz="8" w:space="0" w:color="auto"/>
      </w:pBdr>
      <w:spacing w:before="100" w:beforeAutospacing="1" w:after="100" w:afterAutospacing="1"/>
    </w:pPr>
    <w:rPr>
      <w:rFonts w:ascii="Arial" w:eastAsia="Arial Unicode MS" w:hAnsi="Arial" w:cs="Arial"/>
      <w:sz w:val="18"/>
      <w:szCs w:val="18"/>
      <w:lang w:val="en-US"/>
    </w:rPr>
  </w:style>
  <w:style w:type="paragraph" w:customStyle="1" w:styleId="xl64">
    <w:name w:val="xl64"/>
    <w:basedOn w:val="Normal"/>
    <w:rsid w:val="001058AF"/>
    <w:pPr>
      <w:pBdr>
        <w:top w:val="single" w:sz="4" w:space="0" w:color="auto"/>
        <w:bottom w:val="single" w:sz="8" w:space="0" w:color="auto"/>
      </w:pBdr>
      <w:spacing w:before="100" w:beforeAutospacing="1" w:after="100" w:afterAutospacing="1"/>
    </w:pPr>
    <w:rPr>
      <w:rFonts w:ascii="Arial Unicode MS" w:eastAsia="Arial Unicode MS" w:hAnsi="Arial Unicode MS" w:cs="Arial Unicode MS"/>
      <w:lang w:val="en-US"/>
    </w:rPr>
  </w:style>
  <w:style w:type="paragraph" w:customStyle="1" w:styleId="xl65">
    <w:name w:val="xl65"/>
    <w:basedOn w:val="Normal"/>
    <w:rsid w:val="001058AF"/>
    <w:pPr>
      <w:pBdr>
        <w:top w:val="single" w:sz="4" w:space="0" w:color="auto"/>
        <w:bottom w:val="single" w:sz="8" w:space="0" w:color="auto"/>
        <w:right w:val="single" w:sz="8" w:space="0" w:color="auto"/>
      </w:pBdr>
      <w:spacing w:before="100" w:beforeAutospacing="1" w:after="100" w:afterAutospacing="1"/>
    </w:pPr>
    <w:rPr>
      <w:rFonts w:ascii="Arial Unicode MS" w:eastAsia="Arial Unicode MS" w:hAnsi="Arial Unicode MS" w:cs="Arial Unicode MS"/>
      <w:lang w:val="en-US"/>
    </w:rPr>
  </w:style>
  <w:style w:type="paragraph" w:customStyle="1" w:styleId="xl66">
    <w:name w:val="xl66"/>
    <w:basedOn w:val="Normal"/>
    <w:rsid w:val="001058AF"/>
    <w:pPr>
      <w:pBdr>
        <w:top w:val="single" w:sz="4" w:space="0" w:color="auto"/>
        <w:bottom w:val="single" w:sz="8" w:space="0" w:color="auto"/>
        <w:right w:val="single" w:sz="8" w:space="0" w:color="auto"/>
      </w:pBdr>
      <w:spacing w:before="100" w:beforeAutospacing="1" w:after="100" w:afterAutospacing="1"/>
    </w:pPr>
    <w:rPr>
      <w:rFonts w:ascii="Arial Unicode MS" w:eastAsia="Arial Unicode MS" w:hAnsi="Arial Unicode MS" w:cs="Arial Unicode MS"/>
      <w:lang w:val="en-US"/>
    </w:rPr>
  </w:style>
  <w:style w:type="paragraph" w:customStyle="1" w:styleId="xl67">
    <w:name w:val="xl67"/>
    <w:basedOn w:val="Normal"/>
    <w:rsid w:val="001058AF"/>
    <w:pPr>
      <w:pBdr>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sz w:val="18"/>
      <w:szCs w:val="18"/>
      <w:lang w:val="en-US"/>
    </w:rPr>
  </w:style>
  <w:style w:type="paragraph" w:customStyle="1" w:styleId="xl68">
    <w:name w:val="xl68"/>
    <w:basedOn w:val="Normal"/>
    <w:rsid w:val="001058AF"/>
    <w:pPr>
      <w:pBdr>
        <w:bottom w:val="single" w:sz="8" w:space="0" w:color="auto"/>
        <w:right w:val="single" w:sz="4" w:space="0" w:color="auto"/>
      </w:pBdr>
      <w:spacing w:before="100" w:beforeAutospacing="1" w:after="100" w:afterAutospacing="1"/>
    </w:pPr>
    <w:rPr>
      <w:rFonts w:ascii="Arial" w:eastAsia="Arial Unicode MS" w:hAnsi="Arial" w:cs="Arial"/>
      <w:b/>
      <w:bCs/>
      <w:lang w:val="en-US"/>
    </w:rPr>
  </w:style>
  <w:style w:type="paragraph" w:customStyle="1" w:styleId="xl69">
    <w:name w:val="xl69"/>
    <w:basedOn w:val="Normal"/>
    <w:rsid w:val="001058AF"/>
    <w:pPr>
      <w:pBdr>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b/>
      <w:bCs/>
      <w:lang w:val="en-US"/>
    </w:rPr>
  </w:style>
  <w:style w:type="paragraph" w:customStyle="1" w:styleId="xl70">
    <w:name w:val="xl70"/>
    <w:basedOn w:val="Normal"/>
    <w:rsid w:val="001058AF"/>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lang w:val="en-US"/>
    </w:rPr>
  </w:style>
  <w:style w:type="paragraph" w:customStyle="1" w:styleId="xl71">
    <w:name w:val="xl71"/>
    <w:basedOn w:val="Normal"/>
    <w:rsid w:val="001058AF"/>
    <w:pPr>
      <w:pBdr>
        <w:top w:val="single" w:sz="4" w:space="0" w:color="auto"/>
        <w:left w:val="single" w:sz="8" w:space="0" w:color="auto"/>
        <w:bottom w:val="single" w:sz="8" w:space="0" w:color="auto"/>
        <w:right w:val="single" w:sz="4" w:space="0" w:color="auto"/>
      </w:pBdr>
      <w:spacing w:before="100" w:beforeAutospacing="1" w:after="100" w:afterAutospacing="1"/>
    </w:pPr>
    <w:rPr>
      <w:rFonts w:ascii="Arial Unicode MS" w:eastAsia="Arial Unicode MS" w:hAnsi="Arial Unicode MS" w:cs="Arial Unicode MS"/>
      <w:lang w:val="en-US"/>
    </w:rPr>
  </w:style>
  <w:style w:type="paragraph" w:customStyle="1" w:styleId="xl72">
    <w:name w:val="xl72"/>
    <w:basedOn w:val="Normal"/>
    <w:rsid w:val="001058AF"/>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Unicode MS" w:eastAsia="Arial Unicode MS" w:hAnsi="Arial Unicode MS" w:cs="Arial Unicode MS"/>
      <w:lang w:val="en-US"/>
    </w:rPr>
  </w:style>
  <w:style w:type="paragraph" w:customStyle="1" w:styleId="xl73">
    <w:name w:val="xl73"/>
    <w:basedOn w:val="Normal"/>
    <w:rsid w:val="001058AF"/>
    <w:pPr>
      <w:pBdr>
        <w:top w:val="single" w:sz="4" w:space="0" w:color="auto"/>
        <w:left w:val="single" w:sz="4" w:space="0" w:color="auto"/>
        <w:bottom w:val="single" w:sz="8" w:space="0" w:color="auto"/>
        <w:right w:val="single" w:sz="8" w:space="0" w:color="auto"/>
      </w:pBdr>
      <w:spacing w:before="100" w:beforeAutospacing="1" w:after="100" w:afterAutospacing="1"/>
    </w:pPr>
    <w:rPr>
      <w:rFonts w:ascii="Arial Unicode MS" w:eastAsia="Arial Unicode MS" w:hAnsi="Arial Unicode MS" w:cs="Arial Unicode MS"/>
      <w:lang w:val="en-US"/>
    </w:rPr>
  </w:style>
  <w:style w:type="paragraph" w:customStyle="1" w:styleId="xl74">
    <w:name w:val="xl74"/>
    <w:basedOn w:val="Normal"/>
    <w:rsid w:val="001058AF"/>
    <w:pPr>
      <w:pBdr>
        <w:top w:val="single" w:sz="4" w:space="0" w:color="auto"/>
        <w:left w:val="single" w:sz="4" w:space="0" w:color="auto"/>
        <w:right w:val="single" w:sz="8" w:space="0" w:color="auto"/>
      </w:pBdr>
      <w:spacing w:before="100" w:beforeAutospacing="1" w:after="100" w:afterAutospacing="1"/>
    </w:pPr>
    <w:rPr>
      <w:rFonts w:ascii="Arial Unicode MS" w:eastAsia="Arial Unicode MS" w:hAnsi="Arial Unicode MS" w:cs="Arial Unicode MS"/>
      <w:lang w:val="en-US"/>
    </w:rPr>
  </w:style>
  <w:style w:type="paragraph" w:customStyle="1" w:styleId="xl75">
    <w:name w:val="xl75"/>
    <w:basedOn w:val="Normal"/>
    <w:rsid w:val="001058AF"/>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lang w:val="en-US"/>
    </w:rPr>
  </w:style>
  <w:style w:type="paragraph" w:customStyle="1" w:styleId="xl76">
    <w:name w:val="xl76"/>
    <w:basedOn w:val="Normal"/>
    <w:rsid w:val="001058AF"/>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i/>
      <w:iCs/>
      <w:sz w:val="18"/>
      <w:szCs w:val="18"/>
      <w:lang w:val="en-US"/>
    </w:rPr>
  </w:style>
  <w:style w:type="paragraph" w:customStyle="1" w:styleId="xl77">
    <w:name w:val="xl77"/>
    <w:basedOn w:val="Normal"/>
    <w:rsid w:val="001058AF"/>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i/>
      <w:iCs/>
      <w:lang w:val="en-US"/>
    </w:rPr>
  </w:style>
  <w:style w:type="paragraph" w:customStyle="1" w:styleId="xl78">
    <w:name w:val="xl78"/>
    <w:basedOn w:val="Normal"/>
    <w:rsid w:val="001058A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i/>
      <w:iCs/>
      <w:lang w:val="en-US"/>
    </w:rPr>
  </w:style>
  <w:style w:type="paragraph" w:styleId="BodyText2">
    <w:name w:val="Body Text 2"/>
    <w:basedOn w:val="Normal"/>
    <w:rsid w:val="001058AF"/>
    <w:pPr>
      <w:spacing w:line="360" w:lineRule="auto"/>
      <w:jc w:val="both"/>
    </w:pPr>
    <w:rPr>
      <w:rFonts w:ascii="Garamond" w:hAnsi="Garamond"/>
      <w:sz w:val="28"/>
    </w:rPr>
  </w:style>
  <w:style w:type="paragraph" w:styleId="Header">
    <w:name w:val="header"/>
    <w:basedOn w:val="Normal"/>
    <w:link w:val="HeaderChar"/>
    <w:uiPriority w:val="99"/>
    <w:rsid w:val="001058AF"/>
    <w:pPr>
      <w:tabs>
        <w:tab w:val="center" w:pos="4320"/>
        <w:tab w:val="right" w:pos="8640"/>
      </w:tabs>
    </w:pPr>
  </w:style>
  <w:style w:type="paragraph" w:styleId="Footer">
    <w:name w:val="footer"/>
    <w:basedOn w:val="Normal"/>
    <w:link w:val="FooterChar"/>
    <w:uiPriority w:val="99"/>
    <w:rsid w:val="001058AF"/>
    <w:pPr>
      <w:tabs>
        <w:tab w:val="center" w:pos="4320"/>
        <w:tab w:val="right" w:pos="8640"/>
      </w:tabs>
    </w:pPr>
  </w:style>
  <w:style w:type="character" w:styleId="FollowedHyperlink">
    <w:name w:val="FollowedHyperlink"/>
    <w:rsid w:val="001058AF"/>
    <w:rPr>
      <w:color w:val="800080"/>
      <w:u w:val="single"/>
    </w:rPr>
  </w:style>
  <w:style w:type="paragraph" w:styleId="BodyTextIndent">
    <w:name w:val="Body Text Indent"/>
    <w:basedOn w:val="Normal"/>
    <w:rsid w:val="001058AF"/>
    <w:pPr>
      <w:spacing w:after="120"/>
      <w:ind w:left="360"/>
    </w:pPr>
  </w:style>
  <w:style w:type="table" w:styleId="TableGrid">
    <w:name w:val="Table Grid"/>
    <w:basedOn w:val="TableNormal"/>
    <w:uiPriority w:val="39"/>
    <w:rsid w:val="00195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0A7972"/>
    <w:rPr>
      <w:u w:val="single"/>
    </w:rPr>
  </w:style>
  <w:style w:type="character" w:customStyle="1" w:styleId="apple-style-span">
    <w:name w:val="apple-style-span"/>
    <w:basedOn w:val="DefaultParagraphFont"/>
    <w:rsid w:val="00393777"/>
  </w:style>
  <w:style w:type="character" w:customStyle="1" w:styleId="apple-converted-space">
    <w:name w:val="apple-converted-space"/>
    <w:basedOn w:val="DefaultParagraphFont"/>
    <w:rsid w:val="000A209E"/>
  </w:style>
  <w:style w:type="paragraph" w:customStyle="1" w:styleId="Default">
    <w:name w:val="Default"/>
    <w:rsid w:val="00E449C1"/>
    <w:pPr>
      <w:autoSpaceDE w:val="0"/>
      <w:autoSpaceDN w:val="0"/>
      <w:adjustRightInd w:val="0"/>
    </w:pPr>
    <w:rPr>
      <w:color w:val="000000"/>
      <w:sz w:val="24"/>
      <w:szCs w:val="24"/>
      <w:lang w:val="en-US" w:eastAsia="en-US" w:bidi="ar-SA"/>
    </w:rPr>
  </w:style>
  <w:style w:type="paragraph" w:styleId="NoSpacing">
    <w:name w:val="No Spacing"/>
    <w:link w:val="NoSpacingChar"/>
    <w:uiPriority w:val="1"/>
    <w:qFormat/>
    <w:rsid w:val="009E2925"/>
    <w:rPr>
      <w:rFonts w:ascii="Calibri" w:hAnsi="Calibri"/>
      <w:sz w:val="22"/>
      <w:szCs w:val="22"/>
      <w:lang w:val="en-US" w:eastAsia="en-US" w:bidi="ar-SA"/>
    </w:rPr>
  </w:style>
  <w:style w:type="character" w:customStyle="1" w:styleId="NoSpacingChar">
    <w:name w:val="No Spacing Char"/>
    <w:link w:val="NoSpacing"/>
    <w:uiPriority w:val="1"/>
    <w:rsid w:val="009E2925"/>
    <w:rPr>
      <w:rFonts w:ascii="Calibri" w:hAnsi="Calibri"/>
      <w:sz w:val="22"/>
      <w:szCs w:val="22"/>
      <w:lang w:val="en-US" w:eastAsia="en-US" w:bidi="ar-SA"/>
    </w:rPr>
  </w:style>
  <w:style w:type="paragraph" w:styleId="BalloonText">
    <w:name w:val="Balloon Text"/>
    <w:basedOn w:val="Normal"/>
    <w:link w:val="BalloonTextChar"/>
    <w:rsid w:val="009E2925"/>
    <w:rPr>
      <w:rFonts w:ascii="Tahoma" w:hAnsi="Tahoma" w:cs="Tahoma"/>
      <w:sz w:val="16"/>
      <w:szCs w:val="16"/>
    </w:rPr>
  </w:style>
  <w:style w:type="character" w:customStyle="1" w:styleId="BalloonTextChar">
    <w:name w:val="Balloon Text Char"/>
    <w:link w:val="BalloonText"/>
    <w:rsid w:val="009E2925"/>
    <w:rPr>
      <w:rFonts w:ascii="Tahoma" w:hAnsi="Tahoma" w:cs="Tahoma"/>
      <w:sz w:val="16"/>
      <w:szCs w:val="16"/>
      <w:lang w:val="en-GB" w:eastAsia="en-US"/>
    </w:rPr>
  </w:style>
  <w:style w:type="paragraph" w:customStyle="1" w:styleId="bodytext0">
    <w:name w:val="body_text"/>
    <w:basedOn w:val="Normal"/>
    <w:rsid w:val="0053492D"/>
    <w:pPr>
      <w:spacing w:before="100" w:beforeAutospacing="1" w:after="100" w:afterAutospacing="1"/>
    </w:pPr>
    <w:rPr>
      <w:lang w:val="en-IN" w:eastAsia="en-IN"/>
    </w:rPr>
  </w:style>
  <w:style w:type="character" w:customStyle="1" w:styleId="subtabsel">
    <w:name w:val="subtabsel"/>
    <w:basedOn w:val="DefaultParagraphFont"/>
    <w:rsid w:val="0053492D"/>
  </w:style>
  <w:style w:type="character" w:customStyle="1" w:styleId="style20">
    <w:name w:val="style2"/>
    <w:basedOn w:val="DefaultParagraphFont"/>
    <w:rsid w:val="0053492D"/>
  </w:style>
  <w:style w:type="paragraph" w:styleId="PlainText">
    <w:name w:val="Plain Text"/>
    <w:basedOn w:val="Normal"/>
    <w:rsid w:val="00590417"/>
    <w:rPr>
      <w:rFonts w:ascii="Courier New" w:hAnsi="Courier New" w:cs="Courier New"/>
      <w:sz w:val="20"/>
      <w:szCs w:val="20"/>
      <w:lang w:val="en-US"/>
    </w:rPr>
  </w:style>
  <w:style w:type="paragraph" w:styleId="ListParagraph">
    <w:name w:val="List Paragraph"/>
    <w:basedOn w:val="Normal"/>
    <w:link w:val="ListParagraphChar"/>
    <w:uiPriority w:val="34"/>
    <w:qFormat/>
    <w:rsid w:val="002028FE"/>
    <w:pPr>
      <w:spacing w:after="200" w:line="276" w:lineRule="auto"/>
      <w:ind w:left="720"/>
    </w:pPr>
    <w:rPr>
      <w:rFonts w:ascii="Calibri" w:hAnsi="Calibri"/>
      <w:sz w:val="22"/>
      <w:szCs w:val="22"/>
      <w:lang w:val="en-US"/>
    </w:rPr>
  </w:style>
  <w:style w:type="numbering" w:customStyle="1" w:styleId="Style2">
    <w:name w:val="Style2"/>
    <w:rsid w:val="00306005"/>
    <w:pPr>
      <w:numPr>
        <w:numId w:val="2"/>
      </w:numPr>
    </w:pPr>
  </w:style>
  <w:style w:type="numbering" w:customStyle="1" w:styleId="Style1">
    <w:name w:val="Style1"/>
    <w:rsid w:val="0018491D"/>
    <w:pPr>
      <w:numPr>
        <w:numId w:val="1"/>
      </w:numPr>
    </w:pPr>
  </w:style>
  <w:style w:type="character" w:styleId="CommentReference">
    <w:name w:val="annotation reference"/>
    <w:rsid w:val="00691369"/>
    <w:rPr>
      <w:sz w:val="16"/>
      <w:szCs w:val="16"/>
    </w:rPr>
  </w:style>
  <w:style w:type="paragraph" w:styleId="CommentText">
    <w:name w:val="annotation text"/>
    <w:basedOn w:val="Normal"/>
    <w:link w:val="CommentTextChar"/>
    <w:rsid w:val="00691369"/>
    <w:rPr>
      <w:sz w:val="20"/>
      <w:szCs w:val="20"/>
    </w:rPr>
  </w:style>
  <w:style w:type="character" w:customStyle="1" w:styleId="CommentTextChar">
    <w:name w:val="Comment Text Char"/>
    <w:link w:val="CommentText"/>
    <w:rsid w:val="00691369"/>
    <w:rPr>
      <w:lang w:val="en-GB" w:eastAsia="en-US"/>
    </w:rPr>
  </w:style>
  <w:style w:type="paragraph" w:styleId="CommentSubject">
    <w:name w:val="annotation subject"/>
    <w:basedOn w:val="CommentText"/>
    <w:next w:val="CommentText"/>
    <w:link w:val="CommentSubjectChar"/>
    <w:rsid w:val="00691369"/>
    <w:rPr>
      <w:b/>
      <w:bCs/>
    </w:rPr>
  </w:style>
  <w:style w:type="character" w:customStyle="1" w:styleId="CommentSubjectChar">
    <w:name w:val="Comment Subject Char"/>
    <w:link w:val="CommentSubject"/>
    <w:rsid w:val="00691369"/>
    <w:rPr>
      <w:b/>
      <w:bCs/>
      <w:lang w:val="en-GB" w:eastAsia="en-US"/>
    </w:rPr>
  </w:style>
  <w:style w:type="paragraph" w:styleId="Revision">
    <w:name w:val="Revision"/>
    <w:hidden/>
    <w:uiPriority w:val="99"/>
    <w:semiHidden/>
    <w:rsid w:val="00B635C5"/>
    <w:rPr>
      <w:sz w:val="24"/>
      <w:szCs w:val="24"/>
      <w:lang w:val="en-GB" w:eastAsia="en-US" w:bidi="ar-SA"/>
    </w:rPr>
  </w:style>
  <w:style w:type="character" w:styleId="Emphasis">
    <w:name w:val="Emphasis"/>
    <w:uiPriority w:val="20"/>
    <w:qFormat/>
    <w:rsid w:val="004F7713"/>
    <w:rPr>
      <w:i/>
      <w:iCs/>
    </w:rPr>
  </w:style>
  <w:style w:type="character" w:customStyle="1" w:styleId="BodyText3Char">
    <w:name w:val="Body Text 3 Char"/>
    <w:link w:val="BodyText3"/>
    <w:rsid w:val="00C728D7"/>
    <w:rPr>
      <w:sz w:val="16"/>
      <w:szCs w:val="16"/>
      <w:lang w:val="en-US" w:eastAsia="en-US"/>
    </w:rPr>
  </w:style>
  <w:style w:type="paragraph" w:styleId="TOCHeading">
    <w:name w:val="TOC Heading"/>
    <w:basedOn w:val="Heading1"/>
    <w:next w:val="Normal"/>
    <w:uiPriority w:val="39"/>
    <w:unhideWhenUsed/>
    <w:qFormat/>
    <w:rsid w:val="00B540C0"/>
    <w:pPr>
      <w:keepLines/>
      <w:spacing w:before="240"/>
      <w:outlineLvl w:val="9"/>
    </w:pPr>
    <w:rPr>
      <w:rFonts w:ascii="Cambria" w:eastAsia="MS Gothic" w:hAnsi="Cambria"/>
      <w:b w:val="0"/>
      <w:bCs w:val="0"/>
      <w:color w:val="365F91"/>
      <w:sz w:val="32"/>
      <w:szCs w:val="32"/>
    </w:rPr>
  </w:style>
  <w:style w:type="character" w:customStyle="1" w:styleId="Heading2Char">
    <w:name w:val="Heading 2 Char"/>
    <w:link w:val="Heading2"/>
    <w:rsid w:val="00891F18"/>
    <w:rPr>
      <w:rFonts w:ascii="Arial" w:hAnsi="Arial" w:cs="Arial"/>
      <w:b/>
      <w:bCs/>
      <w:sz w:val="18"/>
      <w:szCs w:val="18"/>
      <w:lang w:val="en-US" w:eastAsia="en-US"/>
    </w:rPr>
  </w:style>
  <w:style w:type="numbering" w:customStyle="1" w:styleId="Style3">
    <w:name w:val="Style3"/>
    <w:uiPriority w:val="99"/>
    <w:rsid w:val="008A7548"/>
    <w:pPr>
      <w:numPr>
        <w:numId w:val="3"/>
      </w:numPr>
    </w:pPr>
  </w:style>
  <w:style w:type="numbering" w:customStyle="1" w:styleId="Style4">
    <w:name w:val="Style4"/>
    <w:uiPriority w:val="99"/>
    <w:rsid w:val="008A7548"/>
    <w:pPr>
      <w:numPr>
        <w:numId w:val="4"/>
      </w:numPr>
    </w:pPr>
  </w:style>
  <w:style w:type="table" w:customStyle="1" w:styleId="LightShading1">
    <w:name w:val="Light Shading1"/>
    <w:basedOn w:val="TableNormal"/>
    <w:uiPriority w:val="60"/>
    <w:rsid w:val="008A754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1">
    <w:name w:val="Light Grid1"/>
    <w:basedOn w:val="TableNormal"/>
    <w:uiPriority w:val="62"/>
    <w:rsid w:val="008A754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Malgun Gothic" w:eastAsia="MS Gothic" w:hAnsi="Malgun Gothic"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Malgun Gothic" w:eastAsia="MS Gothic" w:hAnsi="Malgun Gothic"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algun Gothic" w:eastAsia="MS Gothic" w:hAnsi="Malgun Gothic" w:cs="Times New Roman"/>
        <w:b/>
        <w:bCs/>
      </w:rPr>
    </w:tblStylePr>
    <w:tblStylePr w:type="lastCol">
      <w:rPr>
        <w:rFonts w:ascii="Malgun Gothic" w:eastAsia="MS Gothic" w:hAnsi="Malgun Gothic"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Shading-Accent5">
    <w:name w:val="Light Shading Accent 5"/>
    <w:basedOn w:val="TableNormal"/>
    <w:uiPriority w:val="60"/>
    <w:rsid w:val="008A754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PlainTable11">
    <w:name w:val="Plain Table 11"/>
    <w:basedOn w:val="TableNormal"/>
    <w:uiPriority w:val="41"/>
    <w:rsid w:val="008A7548"/>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font451">
    <w:name w:val="font451"/>
    <w:rsid w:val="008A7548"/>
    <w:rPr>
      <w:rFonts w:ascii="Arial" w:hAnsi="Arial" w:cs="Arial" w:hint="default"/>
      <w:b w:val="0"/>
      <w:bCs w:val="0"/>
      <w:i/>
      <w:iCs/>
      <w:strike w:val="0"/>
      <w:dstrike w:val="0"/>
      <w:color w:val="000000"/>
      <w:sz w:val="18"/>
      <w:szCs w:val="18"/>
      <w:u w:val="none"/>
      <w:effect w:val="none"/>
    </w:rPr>
  </w:style>
  <w:style w:type="character" w:customStyle="1" w:styleId="font401">
    <w:name w:val="font401"/>
    <w:rsid w:val="008A7548"/>
    <w:rPr>
      <w:rFonts w:ascii="Arial" w:hAnsi="Arial" w:cs="Arial" w:hint="default"/>
      <w:b w:val="0"/>
      <w:bCs w:val="0"/>
      <w:i w:val="0"/>
      <w:iCs w:val="0"/>
      <w:strike w:val="0"/>
      <w:dstrike w:val="0"/>
      <w:color w:val="000000"/>
      <w:sz w:val="18"/>
      <w:szCs w:val="18"/>
      <w:u w:val="none"/>
      <w:effect w:val="none"/>
    </w:rPr>
  </w:style>
  <w:style w:type="character" w:customStyle="1" w:styleId="font461">
    <w:name w:val="font461"/>
    <w:rsid w:val="008A7548"/>
    <w:rPr>
      <w:rFonts w:ascii="Arial" w:hAnsi="Arial" w:cs="Arial" w:hint="default"/>
      <w:b/>
      <w:bCs/>
      <w:i/>
      <w:iCs/>
      <w:strike w:val="0"/>
      <w:dstrike w:val="0"/>
      <w:color w:val="000000"/>
      <w:sz w:val="18"/>
      <w:szCs w:val="18"/>
      <w:u w:val="none"/>
      <w:effect w:val="none"/>
    </w:rPr>
  </w:style>
  <w:style w:type="character" w:customStyle="1" w:styleId="font411">
    <w:name w:val="font411"/>
    <w:rsid w:val="008A7548"/>
    <w:rPr>
      <w:rFonts w:ascii="Arial" w:hAnsi="Arial" w:cs="Arial" w:hint="default"/>
      <w:b/>
      <w:bCs/>
      <w:i w:val="0"/>
      <w:iCs w:val="0"/>
      <w:strike w:val="0"/>
      <w:dstrike w:val="0"/>
      <w:color w:val="000000"/>
      <w:sz w:val="18"/>
      <w:szCs w:val="18"/>
      <w:u w:val="none"/>
      <w:effect w:val="none"/>
    </w:rPr>
  </w:style>
  <w:style w:type="table" w:styleId="LightShading">
    <w:name w:val="Light Shading"/>
    <w:basedOn w:val="TableNormal"/>
    <w:uiPriority w:val="60"/>
    <w:rsid w:val="00E6036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
    <w:name w:val="Light Grid"/>
    <w:basedOn w:val="TableNormal"/>
    <w:uiPriority w:val="62"/>
    <w:rsid w:val="00E60365"/>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Malgun Gothic" w:eastAsia="MS Gothic" w:hAnsi="Malgun Gothic"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Malgun Gothic" w:eastAsia="MS Gothic" w:hAnsi="Malgun Gothic"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Malgun Gothic" w:eastAsia="MS Gothic" w:hAnsi="Malgun Gothic" w:cs="Times New Roman"/>
        <w:b/>
        <w:bCs/>
      </w:rPr>
    </w:tblStylePr>
    <w:tblStylePr w:type="lastCol">
      <w:rPr>
        <w:rFonts w:ascii="Malgun Gothic" w:eastAsia="MS Gothic" w:hAnsi="Malgun Gothic"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EYBusinessaddress">
    <w:name w:val="EY Business address"/>
    <w:basedOn w:val="Normal"/>
    <w:rsid w:val="002E78AC"/>
    <w:pPr>
      <w:suppressAutoHyphens/>
      <w:spacing w:line="170" w:lineRule="atLeast"/>
    </w:pPr>
    <w:rPr>
      <w:rFonts w:ascii="Arial" w:hAnsi="Arial"/>
      <w:color w:val="666666"/>
      <w:kern w:val="12"/>
      <w:sz w:val="15"/>
    </w:rPr>
  </w:style>
  <w:style w:type="paragraph" w:customStyle="1" w:styleId="EYBusinessaddressbold">
    <w:name w:val="EY Business address (bold)"/>
    <w:basedOn w:val="EYBusinessaddress"/>
    <w:next w:val="EYBusinessaddress"/>
    <w:rsid w:val="002E78AC"/>
    <w:rPr>
      <w:rFonts w:ascii="Arial Bold" w:hAnsi="Arial Bold"/>
      <w:b/>
    </w:rPr>
  </w:style>
  <w:style w:type="character" w:customStyle="1" w:styleId="HeaderChar">
    <w:name w:val="Header Char"/>
    <w:link w:val="Header"/>
    <w:uiPriority w:val="99"/>
    <w:rsid w:val="002E78AC"/>
    <w:rPr>
      <w:sz w:val="24"/>
      <w:szCs w:val="24"/>
      <w:lang w:val="en-GB" w:eastAsia="en-US"/>
    </w:rPr>
  </w:style>
  <w:style w:type="character" w:customStyle="1" w:styleId="FooterChar">
    <w:name w:val="Footer Char"/>
    <w:link w:val="Footer"/>
    <w:uiPriority w:val="99"/>
    <w:rsid w:val="00126D6C"/>
    <w:rPr>
      <w:sz w:val="24"/>
      <w:szCs w:val="24"/>
      <w:lang w:val="en-GB" w:eastAsia="en-US"/>
    </w:rPr>
  </w:style>
  <w:style w:type="character" w:customStyle="1" w:styleId="UnresolvedMention1">
    <w:name w:val="Unresolved Mention1"/>
    <w:uiPriority w:val="99"/>
    <w:semiHidden/>
    <w:unhideWhenUsed/>
    <w:rsid w:val="00890F32"/>
    <w:rPr>
      <w:color w:val="605E5C"/>
      <w:shd w:val="clear" w:color="auto" w:fill="E1DFDD"/>
    </w:rPr>
  </w:style>
  <w:style w:type="paragraph" w:styleId="DocumentMap">
    <w:name w:val="Document Map"/>
    <w:basedOn w:val="Normal"/>
    <w:link w:val="DocumentMapChar"/>
    <w:semiHidden/>
    <w:unhideWhenUsed/>
    <w:rsid w:val="00D416A5"/>
    <w:rPr>
      <w:rFonts w:ascii="Lucida Grande" w:hAnsi="Lucida Grande"/>
    </w:rPr>
  </w:style>
  <w:style w:type="character" w:customStyle="1" w:styleId="DocumentMapChar">
    <w:name w:val="Document Map Char"/>
    <w:link w:val="DocumentMap"/>
    <w:semiHidden/>
    <w:rsid w:val="00D416A5"/>
    <w:rPr>
      <w:rFonts w:ascii="Lucida Grande" w:hAnsi="Lucida Grande"/>
      <w:sz w:val="24"/>
      <w:szCs w:val="24"/>
      <w:lang w:val="en-GB" w:eastAsia="en-US"/>
    </w:rPr>
  </w:style>
  <w:style w:type="character" w:customStyle="1" w:styleId="BodyTextChar">
    <w:name w:val="Body Text Char"/>
    <w:link w:val="BodyText"/>
    <w:rsid w:val="004200E1"/>
    <w:rPr>
      <w:rFonts w:ascii="Arial" w:hAnsi="Arial" w:cs="Arial"/>
      <w:sz w:val="24"/>
      <w:szCs w:val="24"/>
      <w:lang w:val="en-GB" w:eastAsia="en-US"/>
    </w:rPr>
  </w:style>
  <w:style w:type="character" w:customStyle="1" w:styleId="Heading1Char">
    <w:name w:val="Heading 1 Char"/>
    <w:link w:val="Heading1"/>
    <w:rsid w:val="00ED7C2A"/>
    <w:rPr>
      <w:b/>
      <w:bCs/>
      <w:sz w:val="24"/>
      <w:szCs w:val="24"/>
      <w:lang w:val="en-GB" w:eastAsia="en-US"/>
    </w:rPr>
  </w:style>
  <w:style w:type="character" w:styleId="PageNumber">
    <w:name w:val="page number"/>
    <w:basedOn w:val="DefaultParagraphFont"/>
    <w:semiHidden/>
    <w:unhideWhenUsed/>
    <w:rsid w:val="00E82091"/>
  </w:style>
  <w:style w:type="character" w:customStyle="1" w:styleId="UnresolvedMention2">
    <w:name w:val="Unresolved Mention2"/>
    <w:uiPriority w:val="99"/>
    <w:semiHidden/>
    <w:unhideWhenUsed/>
    <w:rsid w:val="001707AE"/>
    <w:rPr>
      <w:color w:val="605E5C"/>
      <w:shd w:val="clear" w:color="auto" w:fill="E1DFDD"/>
    </w:rPr>
  </w:style>
  <w:style w:type="paragraph" w:customStyle="1" w:styleId="Bodycopy">
    <w:name w:val="Body copy"/>
    <w:basedOn w:val="Normal"/>
    <w:link w:val="BodycopyChar"/>
    <w:qFormat/>
    <w:rsid w:val="000B4ACB"/>
    <w:pPr>
      <w:spacing w:after="240" w:line="240" w:lineRule="exact"/>
    </w:pPr>
    <w:rPr>
      <w:rFonts w:ascii="Arial" w:eastAsia="Times" w:hAnsi="Arial"/>
      <w:color w:val="000000"/>
      <w:sz w:val="17"/>
      <w:szCs w:val="20"/>
    </w:rPr>
  </w:style>
  <w:style w:type="character" w:customStyle="1" w:styleId="BodycopyChar">
    <w:name w:val="Body copy Char"/>
    <w:link w:val="Bodycopy"/>
    <w:rsid w:val="000B4ACB"/>
    <w:rPr>
      <w:rFonts w:ascii="Arial" w:eastAsia="Times" w:hAnsi="Arial"/>
      <w:color w:val="000000"/>
      <w:sz w:val="17"/>
      <w:lang w:val="en-GB" w:eastAsia="en-US"/>
    </w:rPr>
  </w:style>
  <w:style w:type="paragraph" w:styleId="FootnoteText">
    <w:name w:val="footnote text"/>
    <w:aliases w:val="fn,ft,FT,SD Footnote Text,Footnote Text Char1 Char,Footnote Text Char Char Char,fn Char Char Char,fn Char1 Char,Footnote Text Char1,fn Char Char,fn Char1,Footnote Text AG, Char,Footnote Text Char Char,Sajeev Footnote Text,fnW,Footnote,Cha"/>
    <w:basedOn w:val="Normal"/>
    <w:next w:val="Normal"/>
    <w:link w:val="FootnoteTextChar"/>
    <w:uiPriority w:val="99"/>
    <w:qFormat/>
    <w:rsid w:val="000B4ACB"/>
    <w:pPr>
      <w:spacing w:before="60" w:line="240" w:lineRule="exact"/>
      <w:ind w:left="284" w:right="851" w:hanging="284"/>
    </w:pPr>
    <w:rPr>
      <w:rFonts w:ascii="Arial" w:eastAsia="Times" w:hAnsi="Arial"/>
      <w:color w:val="000000"/>
      <w:sz w:val="20"/>
      <w:szCs w:val="20"/>
    </w:rPr>
  </w:style>
  <w:style w:type="character" w:customStyle="1" w:styleId="FootnoteTextChar">
    <w:name w:val="Footnote Text Char"/>
    <w:aliases w:val="fn Char,ft Char,FT Char,SD Footnote Text Char,Footnote Text Char1 Char Char,Footnote Text Char Char Char Char,fn Char Char Char Char,fn Char1 Char Char,Footnote Text Char1 Char1,fn Char Char Char1,fn Char1 Char1,Footnote Text AG Char"/>
    <w:link w:val="FootnoteText"/>
    <w:uiPriority w:val="99"/>
    <w:rsid w:val="000B4ACB"/>
    <w:rPr>
      <w:rFonts w:ascii="Arial" w:eastAsia="Times" w:hAnsi="Arial"/>
      <w:color w:val="000000"/>
      <w:lang w:val="en-GB" w:eastAsia="en-US"/>
    </w:rPr>
  </w:style>
  <w:style w:type="character" w:styleId="FootnoteReference">
    <w:name w:val="footnote reference"/>
    <w:aliases w:val="fr,o,KT,Footnote ReferenceW,Footenote reference,49,Style 49,Footnote EY Interstate,Footnote Arial 8 single space,fr + (Latin) Arial,(Asian) Arial,Black,Black + 10 pt,Black + (Latin) Arial,Style 18,fr1,fr2,fr3,Style 491,Style 181,fr11"/>
    <w:uiPriority w:val="99"/>
    <w:qFormat/>
    <w:rsid w:val="000B4ACB"/>
    <w:rPr>
      <w:position w:val="6"/>
      <w:sz w:val="16"/>
    </w:rPr>
  </w:style>
  <w:style w:type="paragraph" w:styleId="EndnoteText">
    <w:name w:val="endnote text"/>
    <w:basedOn w:val="Normal"/>
    <w:link w:val="EndnoteTextChar"/>
    <w:semiHidden/>
    <w:unhideWhenUsed/>
    <w:rsid w:val="007A7A5B"/>
    <w:rPr>
      <w:sz w:val="20"/>
      <w:szCs w:val="20"/>
    </w:rPr>
  </w:style>
  <w:style w:type="character" w:customStyle="1" w:styleId="EndnoteTextChar">
    <w:name w:val="Endnote Text Char"/>
    <w:link w:val="EndnoteText"/>
    <w:semiHidden/>
    <w:rsid w:val="007A7A5B"/>
    <w:rPr>
      <w:lang w:val="en-GB" w:eastAsia="en-US"/>
    </w:rPr>
  </w:style>
  <w:style w:type="character" w:styleId="EndnoteReference">
    <w:name w:val="endnote reference"/>
    <w:semiHidden/>
    <w:unhideWhenUsed/>
    <w:rsid w:val="007A7A5B"/>
    <w:rPr>
      <w:vertAlign w:val="superscript"/>
    </w:rPr>
  </w:style>
  <w:style w:type="character" w:customStyle="1" w:styleId="UnresolvedMention3">
    <w:name w:val="Unresolved Mention3"/>
    <w:uiPriority w:val="99"/>
    <w:semiHidden/>
    <w:unhideWhenUsed/>
    <w:rsid w:val="00FA50BE"/>
    <w:rPr>
      <w:color w:val="605E5C"/>
      <w:shd w:val="clear" w:color="auto" w:fill="E1DFDD"/>
    </w:rPr>
  </w:style>
  <w:style w:type="paragraph" w:styleId="ListBullet">
    <w:name w:val="List Bullet"/>
    <w:basedOn w:val="Normal"/>
    <w:autoRedefine/>
    <w:rsid w:val="00663CAD"/>
    <w:pPr>
      <w:tabs>
        <w:tab w:val="num" w:pos="360"/>
      </w:tabs>
      <w:ind w:left="360" w:hanging="360"/>
    </w:pPr>
    <w:rPr>
      <w:szCs w:val="20"/>
      <w:lang w:val="en-US"/>
    </w:rPr>
  </w:style>
  <w:style w:type="character" w:customStyle="1" w:styleId="UnresolvedMention4">
    <w:name w:val="Unresolved Mention4"/>
    <w:uiPriority w:val="99"/>
    <w:semiHidden/>
    <w:unhideWhenUsed/>
    <w:rsid w:val="00482767"/>
    <w:rPr>
      <w:color w:val="605E5C"/>
      <w:shd w:val="clear" w:color="auto" w:fill="E1DFDD"/>
    </w:rPr>
  </w:style>
  <w:style w:type="table" w:styleId="PlainTable1">
    <w:name w:val="Plain Table 1"/>
    <w:basedOn w:val="TableNormal"/>
    <w:rsid w:val="002F684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ListParagraphChar">
    <w:name w:val="List Paragraph Char"/>
    <w:link w:val="ListParagraph"/>
    <w:uiPriority w:val="34"/>
    <w:locked/>
    <w:rsid w:val="00EF0B3D"/>
    <w:rPr>
      <w:rFonts w:ascii="Calibri" w:hAnsi="Calibri"/>
      <w:sz w:val="22"/>
      <w:szCs w:val="22"/>
      <w:lang w:val="en-US" w:eastAsia="en-US" w:bidi="ar-SA"/>
    </w:rPr>
  </w:style>
  <w:style w:type="character" w:styleId="UnresolvedMention">
    <w:name w:val="Unresolved Mention"/>
    <w:basedOn w:val="DefaultParagraphFont"/>
    <w:uiPriority w:val="99"/>
    <w:semiHidden/>
    <w:unhideWhenUsed/>
    <w:rsid w:val="00AC0E1C"/>
    <w:rPr>
      <w:color w:val="605E5C"/>
      <w:shd w:val="clear" w:color="auto" w:fill="E1DFDD"/>
    </w:rPr>
  </w:style>
  <w:style w:type="table" w:styleId="PlainTable3">
    <w:name w:val="Plain Table 3"/>
    <w:basedOn w:val="TableNormal"/>
    <w:rsid w:val="00CA726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C7535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i-provider">
    <w:name w:val="ui-provider"/>
    <w:basedOn w:val="DefaultParagraphFont"/>
    <w:rsid w:val="00B72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257">
      <w:bodyDiv w:val="1"/>
      <w:marLeft w:val="0"/>
      <w:marRight w:val="0"/>
      <w:marTop w:val="0"/>
      <w:marBottom w:val="0"/>
      <w:divBdr>
        <w:top w:val="none" w:sz="0" w:space="0" w:color="auto"/>
        <w:left w:val="none" w:sz="0" w:space="0" w:color="auto"/>
        <w:bottom w:val="none" w:sz="0" w:space="0" w:color="auto"/>
        <w:right w:val="none" w:sz="0" w:space="0" w:color="auto"/>
      </w:divBdr>
    </w:div>
    <w:div w:id="17854720">
      <w:bodyDiv w:val="1"/>
      <w:marLeft w:val="0"/>
      <w:marRight w:val="0"/>
      <w:marTop w:val="0"/>
      <w:marBottom w:val="0"/>
      <w:divBdr>
        <w:top w:val="none" w:sz="0" w:space="0" w:color="auto"/>
        <w:left w:val="none" w:sz="0" w:space="0" w:color="auto"/>
        <w:bottom w:val="none" w:sz="0" w:space="0" w:color="auto"/>
        <w:right w:val="none" w:sz="0" w:space="0" w:color="auto"/>
      </w:divBdr>
    </w:div>
    <w:div w:id="20908982">
      <w:bodyDiv w:val="1"/>
      <w:marLeft w:val="0"/>
      <w:marRight w:val="0"/>
      <w:marTop w:val="0"/>
      <w:marBottom w:val="0"/>
      <w:divBdr>
        <w:top w:val="none" w:sz="0" w:space="0" w:color="auto"/>
        <w:left w:val="none" w:sz="0" w:space="0" w:color="auto"/>
        <w:bottom w:val="none" w:sz="0" w:space="0" w:color="auto"/>
        <w:right w:val="none" w:sz="0" w:space="0" w:color="auto"/>
      </w:divBdr>
    </w:div>
    <w:div w:id="28141665">
      <w:bodyDiv w:val="1"/>
      <w:marLeft w:val="0"/>
      <w:marRight w:val="0"/>
      <w:marTop w:val="0"/>
      <w:marBottom w:val="0"/>
      <w:divBdr>
        <w:top w:val="none" w:sz="0" w:space="0" w:color="auto"/>
        <w:left w:val="none" w:sz="0" w:space="0" w:color="auto"/>
        <w:bottom w:val="none" w:sz="0" w:space="0" w:color="auto"/>
        <w:right w:val="none" w:sz="0" w:space="0" w:color="auto"/>
      </w:divBdr>
    </w:div>
    <w:div w:id="42214041">
      <w:bodyDiv w:val="1"/>
      <w:marLeft w:val="0"/>
      <w:marRight w:val="0"/>
      <w:marTop w:val="0"/>
      <w:marBottom w:val="0"/>
      <w:divBdr>
        <w:top w:val="none" w:sz="0" w:space="0" w:color="auto"/>
        <w:left w:val="none" w:sz="0" w:space="0" w:color="auto"/>
        <w:bottom w:val="none" w:sz="0" w:space="0" w:color="auto"/>
        <w:right w:val="none" w:sz="0" w:space="0" w:color="auto"/>
      </w:divBdr>
    </w:div>
    <w:div w:id="42408467">
      <w:bodyDiv w:val="1"/>
      <w:marLeft w:val="0"/>
      <w:marRight w:val="0"/>
      <w:marTop w:val="0"/>
      <w:marBottom w:val="0"/>
      <w:divBdr>
        <w:top w:val="none" w:sz="0" w:space="0" w:color="auto"/>
        <w:left w:val="none" w:sz="0" w:space="0" w:color="auto"/>
        <w:bottom w:val="none" w:sz="0" w:space="0" w:color="auto"/>
        <w:right w:val="none" w:sz="0" w:space="0" w:color="auto"/>
      </w:divBdr>
    </w:div>
    <w:div w:id="43337889">
      <w:bodyDiv w:val="1"/>
      <w:marLeft w:val="0"/>
      <w:marRight w:val="0"/>
      <w:marTop w:val="0"/>
      <w:marBottom w:val="0"/>
      <w:divBdr>
        <w:top w:val="none" w:sz="0" w:space="0" w:color="auto"/>
        <w:left w:val="none" w:sz="0" w:space="0" w:color="auto"/>
        <w:bottom w:val="none" w:sz="0" w:space="0" w:color="auto"/>
        <w:right w:val="none" w:sz="0" w:space="0" w:color="auto"/>
      </w:divBdr>
    </w:div>
    <w:div w:id="44451108">
      <w:bodyDiv w:val="1"/>
      <w:marLeft w:val="0"/>
      <w:marRight w:val="0"/>
      <w:marTop w:val="0"/>
      <w:marBottom w:val="0"/>
      <w:divBdr>
        <w:top w:val="none" w:sz="0" w:space="0" w:color="auto"/>
        <w:left w:val="none" w:sz="0" w:space="0" w:color="auto"/>
        <w:bottom w:val="none" w:sz="0" w:space="0" w:color="auto"/>
        <w:right w:val="none" w:sz="0" w:space="0" w:color="auto"/>
      </w:divBdr>
    </w:div>
    <w:div w:id="49042077">
      <w:bodyDiv w:val="1"/>
      <w:marLeft w:val="0"/>
      <w:marRight w:val="0"/>
      <w:marTop w:val="0"/>
      <w:marBottom w:val="0"/>
      <w:divBdr>
        <w:top w:val="none" w:sz="0" w:space="0" w:color="auto"/>
        <w:left w:val="none" w:sz="0" w:space="0" w:color="auto"/>
        <w:bottom w:val="none" w:sz="0" w:space="0" w:color="auto"/>
        <w:right w:val="none" w:sz="0" w:space="0" w:color="auto"/>
      </w:divBdr>
    </w:div>
    <w:div w:id="59639567">
      <w:bodyDiv w:val="1"/>
      <w:marLeft w:val="0"/>
      <w:marRight w:val="0"/>
      <w:marTop w:val="0"/>
      <w:marBottom w:val="0"/>
      <w:divBdr>
        <w:top w:val="none" w:sz="0" w:space="0" w:color="auto"/>
        <w:left w:val="none" w:sz="0" w:space="0" w:color="auto"/>
        <w:bottom w:val="none" w:sz="0" w:space="0" w:color="auto"/>
        <w:right w:val="none" w:sz="0" w:space="0" w:color="auto"/>
      </w:divBdr>
    </w:div>
    <w:div w:id="70277660">
      <w:bodyDiv w:val="1"/>
      <w:marLeft w:val="0"/>
      <w:marRight w:val="0"/>
      <w:marTop w:val="0"/>
      <w:marBottom w:val="0"/>
      <w:divBdr>
        <w:top w:val="none" w:sz="0" w:space="0" w:color="auto"/>
        <w:left w:val="none" w:sz="0" w:space="0" w:color="auto"/>
        <w:bottom w:val="none" w:sz="0" w:space="0" w:color="auto"/>
        <w:right w:val="none" w:sz="0" w:space="0" w:color="auto"/>
      </w:divBdr>
    </w:div>
    <w:div w:id="80954246">
      <w:bodyDiv w:val="1"/>
      <w:marLeft w:val="0"/>
      <w:marRight w:val="0"/>
      <w:marTop w:val="0"/>
      <w:marBottom w:val="0"/>
      <w:divBdr>
        <w:top w:val="none" w:sz="0" w:space="0" w:color="auto"/>
        <w:left w:val="none" w:sz="0" w:space="0" w:color="auto"/>
        <w:bottom w:val="none" w:sz="0" w:space="0" w:color="auto"/>
        <w:right w:val="none" w:sz="0" w:space="0" w:color="auto"/>
      </w:divBdr>
    </w:div>
    <w:div w:id="86268396">
      <w:bodyDiv w:val="1"/>
      <w:marLeft w:val="0"/>
      <w:marRight w:val="0"/>
      <w:marTop w:val="0"/>
      <w:marBottom w:val="0"/>
      <w:divBdr>
        <w:top w:val="none" w:sz="0" w:space="0" w:color="auto"/>
        <w:left w:val="none" w:sz="0" w:space="0" w:color="auto"/>
        <w:bottom w:val="none" w:sz="0" w:space="0" w:color="auto"/>
        <w:right w:val="none" w:sz="0" w:space="0" w:color="auto"/>
      </w:divBdr>
    </w:div>
    <w:div w:id="90320737">
      <w:bodyDiv w:val="1"/>
      <w:marLeft w:val="0"/>
      <w:marRight w:val="0"/>
      <w:marTop w:val="0"/>
      <w:marBottom w:val="0"/>
      <w:divBdr>
        <w:top w:val="none" w:sz="0" w:space="0" w:color="auto"/>
        <w:left w:val="none" w:sz="0" w:space="0" w:color="auto"/>
        <w:bottom w:val="none" w:sz="0" w:space="0" w:color="auto"/>
        <w:right w:val="none" w:sz="0" w:space="0" w:color="auto"/>
      </w:divBdr>
    </w:div>
    <w:div w:id="95293770">
      <w:bodyDiv w:val="1"/>
      <w:marLeft w:val="0"/>
      <w:marRight w:val="0"/>
      <w:marTop w:val="0"/>
      <w:marBottom w:val="0"/>
      <w:divBdr>
        <w:top w:val="none" w:sz="0" w:space="0" w:color="auto"/>
        <w:left w:val="none" w:sz="0" w:space="0" w:color="auto"/>
        <w:bottom w:val="none" w:sz="0" w:space="0" w:color="auto"/>
        <w:right w:val="none" w:sz="0" w:space="0" w:color="auto"/>
      </w:divBdr>
    </w:div>
    <w:div w:id="96684153">
      <w:bodyDiv w:val="1"/>
      <w:marLeft w:val="0"/>
      <w:marRight w:val="0"/>
      <w:marTop w:val="0"/>
      <w:marBottom w:val="0"/>
      <w:divBdr>
        <w:top w:val="none" w:sz="0" w:space="0" w:color="auto"/>
        <w:left w:val="none" w:sz="0" w:space="0" w:color="auto"/>
        <w:bottom w:val="none" w:sz="0" w:space="0" w:color="auto"/>
        <w:right w:val="none" w:sz="0" w:space="0" w:color="auto"/>
      </w:divBdr>
    </w:div>
    <w:div w:id="122625978">
      <w:bodyDiv w:val="1"/>
      <w:marLeft w:val="0"/>
      <w:marRight w:val="0"/>
      <w:marTop w:val="0"/>
      <w:marBottom w:val="0"/>
      <w:divBdr>
        <w:top w:val="none" w:sz="0" w:space="0" w:color="auto"/>
        <w:left w:val="none" w:sz="0" w:space="0" w:color="auto"/>
        <w:bottom w:val="none" w:sz="0" w:space="0" w:color="auto"/>
        <w:right w:val="none" w:sz="0" w:space="0" w:color="auto"/>
      </w:divBdr>
    </w:div>
    <w:div w:id="127171690">
      <w:bodyDiv w:val="1"/>
      <w:marLeft w:val="0"/>
      <w:marRight w:val="0"/>
      <w:marTop w:val="0"/>
      <w:marBottom w:val="0"/>
      <w:divBdr>
        <w:top w:val="none" w:sz="0" w:space="0" w:color="auto"/>
        <w:left w:val="none" w:sz="0" w:space="0" w:color="auto"/>
        <w:bottom w:val="none" w:sz="0" w:space="0" w:color="auto"/>
        <w:right w:val="none" w:sz="0" w:space="0" w:color="auto"/>
      </w:divBdr>
    </w:div>
    <w:div w:id="142695298">
      <w:bodyDiv w:val="1"/>
      <w:marLeft w:val="0"/>
      <w:marRight w:val="0"/>
      <w:marTop w:val="0"/>
      <w:marBottom w:val="0"/>
      <w:divBdr>
        <w:top w:val="none" w:sz="0" w:space="0" w:color="auto"/>
        <w:left w:val="none" w:sz="0" w:space="0" w:color="auto"/>
        <w:bottom w:val="none" w:sz="0" w:space="0" w:color="auto"/>
        <w:right w:val="none" w:sz="0" w:space="0" w:color="auto"/>
      </w:divBdr>
    </w:div>
    <w:div w:id="145367127">
      <w:bodyDiv w:val="1"/>
      <w:marLeft w:val="0"/>
      <w:marRight w:val="0"/>
      <w:marTop w:val="0"/>
      <w:marBottom w:val="0"/>
      <w:divBdr>
        <w:top w:val="none" w:sz="0" w:space="0" w:color="auto"/>
        <w:left w:val="none" w:sz="0" w:space="0" w:color="auto"/>
        <w:bottom w:val="none" w:sz="0" w:space="0" w:color="auto"/>
        <w:right w:val="none" w:sz="0" w:space="0" w:color="auto"/>
      </w:divBdr>
    </w:div>
    <w:div w:id="145823865">
      <w:bodyDiv w:val="1"/>
      <w:marLeft w:val="0"/>
      <w:marRight w:val="0"/>
      <w:marTop w:val="0"/>
      <w:marBottom w:val="0"/>
      <w:divBdr>
        <w:top w:val="none" w:sz="0" w:space="0" w:color="auto"/>
        <w:left w:val="none" w:sz="0" w:space="0" w:color="auto"/>
        <w:bottom w:val="none" w:sz="0" w:space="0" w:color="auto"/>
        <w:right w:val="none" w:sz="0" w:space="0" w:color="auto"/>
      </w:divBdr>
    </w:div>
    <w:div w:id="209804397">
      <w:bodyDiv w:val="1"/>
      <w:marLeft w:val="0"/>
      <w:marRight w:val="0"/>
      <w:marTop w:val="0"/>
      <w:marBottom w:val="0"/>
      <w:divBdr>
        <w:top w:val="none" w:sz="0" w:space="0" w:color="auto"/>
        <w:left w:val="none" w:sz="0" w:space="0" w:color="auto"/>
        <w:bottom w:val="none" w:sz="0" w:space="0" w:color="auto"/>
        <w:right w:val="none" w:sz="0" w:space="0" w:color="auto"/>
      </w:divBdr>
    </w:div>
    <w:div w:id="213195570">
      <w:bodyDiv w:val="1"/>
      <w:marLeft w:val="0"/>
      <w:marRight w:val="0"/>
      <w:marTop w:val="0"/>
      <w:marBottom w:val="0"/>
      <w:divBdr>
        <w:top w:val="none" w:sz="0" w:space="0" w:color="auto"/>
        <w:left w:val="none" w:sz="0" w:space="0" w:color="auto"/>
        <w:bottom w:val="none" w:sz="0" w:space="0" w:color="auto"/>
        <w:right w:val="none" w:sz="0" w:space="0" w:color="auto"/>
      </w:divBdr>
    </w:div>
    <w:div w:id="214631869">
      <w:bodyDiv w:val="1"/>
      <w:marLeft w:val="0"/>
      <w:marRight w:val="0"/>
      <w:marTop w:val="0"/>
      <w:marBottom w:val="0"/>
      <w:divBdr>
        <w:top w:val="none" w:sz="0" w:space="0" w:color="auto"/>
        <w:left w:val="none" w:sz="0" w:space="0" w:color="auto"/>
        <w:bottom w:val="none" w:sz="0" w:space="0" w:color="auto"/>
        <w:right w:val="none" w:sz="0" w:space="0" w:color="auto"/>
      </w:divBdr>
    </w:div>
    <w:div w:id="227765151">
      <w:bodyDiv w:val="1"/>
      <w:marLeft w:val="0"/>
      <w:marRight w:val="0"/>
      <w:marTop w:val="0"/>
      <w:marBottom w:val="0"/>
      <w:divBdr>
        <w:top w:val="none" w:sz="0" w:space="0" w:color="auto"/>
        <w:left w:val="none" w:sz="0" w:space="0" w:color="auto"/>
        <w:bottom w:val="none" w:sz="0" w:space="0" w:color="auto"/>
        <w:right w:val="none" w:sz="0" w:space="0" w:color="auto"/>
      </w:divBdr>
    </w:div>
    <w:div w:id="238756279">
      <w:bodyDiv w:val="1"/>
      <w:marLeft w:val="0"/>
      <w:marRight w:val="0"/>
      <w:marTop w:val="0"/>
      <w:marBottom w:val="0"/>
      <w:divBdr>
        <w:top w:val="none" w:sz="0" w:space="0" w:color="auto"/>
        <w:left w:val="none" w:sz="0" w:space="0" w:color="auto"/>
        <w:bottom w:val="none" w:sz="0" w:space="0" w:color="auto"/>
        <w:right w:val="none" w:sz="0" w:space="0" w:color="auto"/>
      </w:divBdr>
    </w:div>
    <w:div w:id="240137500">
      <w:bodyDiv w:val="1"/>
      <w:marLeft w:val="0"/>
      <w:marRight w:val="0"/>
      <w:marTop w:val="0"/>
      <w:marBottom w:val="0"/>
      <w:divBdr>
        <w:top w:val="none" w:sz="0" w:space="0" w:color="auto"/>
        <w:left w:val="none" w:sz="0" w:space="0" w:color="auto"/>
        <w:bottom w:val="none" w:sz="0" w:space="0" w:color="auto"/>
        <w:right w:val="none" w:sz="0" w:space="0" w:color="auto"/>
      </w:divBdr>
    </w:div>
    <w:div w:id="240143063">
      <w:bodyDiv w:val="1"/>
      <w:marLeft w:val="0"/>
      <w:marRight w:val="0"/>
      <w:marTop w:val="0"/>
      <w:marBottom w:val="0"/>
      <w:divBdr>
        <w:top w:val="none" w:sz="0" w:space="0" w:color="auto"/>
        <w:left w:val="none" w:sz="0" w:space="0" w:color="auto"/>
        <w:bottom w:val="none" w:sz="0" w:space="0" w:color="auto"/>
        <w:right w:val="none" w:sz="0" w:space="0" w:color="auto"/>
      </w:divBdr>
    </w:div>
    <w:div w:id="248660439">
      <w:bodyDiv w:val="1"/>
      <w:marLeft w:val="0"/>
      <w:marRight w:val="0"/>
      <w:marTop w:val="0"/>
      <w:marBottom w:val="0"/>
      <w:divBdr>
        <w:top w:val="none" w:sz="0" w:space="0" w:color="auto"/>
        <w:left w:val="none" w:sz="0" w:space="0" w:color="auto"/>
        <w:bottom w:val="none" w:sz="0" w:space="0" w:color="auto"/>
        <w:right w:val="none" w:sz="0" w:space="0" w:color="auto"/>
      </w:divBdr>
    </w:div>
    <w:div w:id="258607568">
      <w:bodyDiv w:val="1"/>
      <w:marLeft w:val="0"/>
      <w:marRight w:val="0"/>
      <w:marTop w:val="0"/>
      <w:marBottom w:val="0"/>
      <w:divBdr>
        <w:top w:val="none" w:sz="0" w:space="0" w:color="auto"/>
        <w:left w:val="none" w:sz="0" w:space="0" w:color="auto"/>
        <w:bottom w:val="none" w:sz="0" w:space="0" w:color="auto"/>
        <w:right w:val="none" w:sz="0" w:space="0" w:color="auto"/>
      </w:divBdr>
    </w:div>
    <w:div w:id="268585402">
      <w:bodyDiv w:val="1"/>
      <w:marLeft w:val="0"/>
      <w:marRight w:val="0"/>
      <w:marTop w:val="0"/>
      <w:marBottom w:val="0"/>
      <w:divBdr>
        <w:top w:val="none" w:sz="0" w:space="0" w:color="auto"/>
        <w:left w:val="none" w:sz="0" w:space="0" w:color="auto"/>
        <w:bottom w:val="none" w:sz="0" w:space="0" w:color="auto"/>
        <w:right w:val="none" w:sz="0" w:space="0" w:color="auto"/>
      </w:divBdr>
    </w:div>
    <w:div w:id="271476686">
      <w:bodyDiv w:val="1"/>
      <w:marLeft w:val="0"/>
      <w:marRight w:val="0"/>
      <w:marTop w:val="0"/>
      <w:marBottom w:val="0"/>
      <w:divBdr>
        <w:top w:val="none" w:sz="0" w:space="0" w:color="auto"/>
        <w:left w:val="none" w:sz="0" w:space="0" w:color="auto"/>
        <w:bottom w:val="none" w:sz="0" w:space="0" w:color="auto"/>
        <w:right w:val="none" w:sz="0" w:space="0" w:color="auto"/>
      </w:divBdr>
    </w:div>
    <w:div w:id="276328972">
      <w:bodyDiv w:val="1"/>
      <w:marLeft w:val="0"/>
      <w:marRight w:val="0"/>
      <w:marTop w:val="0"/>
      <w:marBottom w:val="0"/>
      <w:divBdr>
        <w:top w:val="none" w:sz="0" w:space="0" w:color="auto"/>
        <w:left w:val="none" w:sz="0" w:space="0" w:color="auto"/>
        <w:bottom w:val="none" w:sz="0" w:space="0" w:color="auto"/>
        <w:right w:val="none" w:sz="0" w:space="0" w:color="auto"/>
      </w:divBdr>
    </w:div>
    <w:div w:id="298845859">
      <w:bodyDiv w:val="1"/>
      <w:marLeft w:val="0"/>
      <w:marRight w:val="0"/>
      <w:marTop w:val="0"/>
      <w:marBottom w:val="0"/>
      <w:divBdr>
        <w:top w:val="none" w:sz="0" w:space="0" w:color="auto"/>
        <w:left w:val="none" w:sz="0" w:space="0" w:color="auto"/>
        <w:bottom w:val="none" w:sz="0" w:space="0" w:color="auto"/>
        <w:right w:val="none" w:sz="0" w:space="0" w:color="auto"/>
      </w:divBdr>
    </w:div>
    <w:div w:id="304969149">
      <w:bodyDiv w:val="1"/>
      <w:marLeft w:val="0"/>
      <w:marRight w:val="0"/>
      <w:marTop w:val="0"/>
      <w:marBottom w:val="0"/>
      <w:divBdr>
        <w:top w:val="none" w:sz="0" w:space="0" w:color="auto"/>
        <w:left w:val="none" w:sz="0" w:space="0" w:color="auto"/>
        <w:bottom w:val="none" w:sz="0" w:space="0" w:color="auto"/>
        <w:right w:val="none" w:sz="0" w:space="0" w:color="auto"/>
      </w:divBdr>
    </w:div>
    <w:div w:id="309016896">
      <w:bodyDiv w:val="1"/>
      <w:marLeft w:val="0"/>
      <w:marRight w:val="0"/>
      <w:marTop w:val="0"/>
      <w:marBottom w:val="0"/>
      <w:divBdr>
        <w:top w:val="none" w:sz="0" w:space="0" w:color="auto"/>
        <w:left w:val="none" w:sz="0" w:space="0" w:color="auto"/>
        <w:bottom w:val="none" w:sz="0" w:space="0" w:color="auto"/>
        <w:right w:val="none" w:sz="0" w:space="0" w:color="auto"/>
      </w:divBdr>
    </w:div>
    <w:div w:id="313067498">
      <w:bodyDiv w:val="1"/>
      <w:marLeft w:val="0"/>
      <w:marRight w:val="0"/>
      <w:marTop w:val="0"/>
      <w:marBottom w:val="0"/>
      <w:divBdr>
        <w:top w:val="none" w:sz="0" w:space="0" w:color="auto"/>
        <w:left w:val="none" w:sz="0" w:space="0" w:color="auto"/>
        <w:bottom w:val="none" w:sz="0" w:space="0" w:color="auto"/>
        <w:right w:val="none" w:sz="0" w:space="0" w:color="auto"/>
      </w:divBdr>
    </w:div>
    <w:div w:id="314115855">
      <w:bodyDiv w:val="1"/>
      <w:marLeft w:val="0"/>
      <w:marRight w:val="0"/>
      <w:marTop w:val="0"/>
      <w:marBottom w:val="0"/>
      <w:divBdr>
        <w:top w:val="none" w:sz="0" w:space="0" w:color="auto"/>
        <w:left w:val="none" w:sz="0" w:space="0" w:color="auto"/>
        <w:bottom w:val="none" w:sz="0" w:space="0" w:color="auto"/>
        <w:right w:val="none" w:sz="0" w:space="0" w:color="auto"/>
      </w:divBdr>
    </w:div>
    <w:div w:id="320695900">
      <w:bodyDiv w:val="1"/>
      <w:marLeft w:val="0"/>
      <w:marRight w:val="0"/>
      <w:marTop w:val="0"/>
      <w:marBottom w:val="0"/>
      <w:divBdr>
        <w:top w:val="none" w:sz="0" w:space="0" w:color="auto"/>
        <w:left w:val="none" w:sz="0" w:space="0" w:color="auto"/>
        <w:bottom w:val="none" w:sz="0" w:space="0" w:color="auto"/>
        <w:right w:val="none" w:sz="0" w:space="0" w:color="auto"/>
      </w:divBdr>
    </w:div>
    <w:div w:id="329260508">
      <w:bodyDiv w:val="1"/>
      <w:marLeft w:val="0"/>
      <w:marRight w:val="0"/>
      <w:marTop w:val="0"/>
      <w:marBottom w:val="0"/>
      <w:divBdr>
        <w:top w:val="none" w:sz="0" w:space="0" w:color="auto"/>
        <w:left w:val="none" w:sz="0" w:space="0" w:color="auto"/>
        <w:bottom w:val="none" w:sz="0" w:space="0" w:color="auto"/>
        <w:right w:val="none" w:sz="0" w:space="0" w:color="auto"/>
      </w:divBdr>
    </w:div>
    <w:div w:id="330765681">
      <w:bodyDiv w:val="1"/>
      <w:marLeft w:val="0"/>
      <w:marRight w:val="0"/>
      <w:marTop w:val="0"/>
      <w:marBottom w:val="0"/>
      <w:divBdr>
        <w:top w:val="none" w:sz="0" w:space="0" w:color="auto"/>
        <w:left w:val="none" w:sz="0" w:space="0" w:color="auto"/>
        <w:bottom w:val="none" w:sz="0" w:space="0" w:color="auto"/>
        <w:right w:val="none" w:sz="0" w:space="0" w:color="auto"/>
      </w:divBdr>
    </w:div>
    <w:div w:id="340742010">
      <w:bodyDiv w:val="1"/>
      <w:marLeft w:val="0"/>
      <w:marRight w:val="0"/>
      <w:marTop w:val="0"/>
      <w:marBottom w:val="0"/>
      <w:divBdr>
        <w:top w:val="none" w:sz="0" w:space="0" w:color="auto"/>
        <w:left w:val="none" w:sz="0" w:space="0" w:color="auto"/>
        <w:bottom w:val="none" w:sz="0" w:space="0" w:color="auto"/>
        <w:right w:val="none" w:sz="0" w:space="0" w:color="auto"/>
      </w:divBdr>
    </w:div>
    <w:div w:id="348455639">
      <w:bodyDiv w:val="1"/>
      <w:marLeft w:val="0"/>
      <w:marRight w:val="0"/>
      <w:marTop w:val="0"/>
      <w:marBottom w:val="0"/>
      <w:divBdr>
        <w:top w:val="none" w:sz="0" w:space="0" w:color="auto"/>
        <w:left w:val="none" w:sz="0" w:space="0" w:color="auto"/>
        <w:bottom w:val="none" w:sz="0" w:space="0" w:color="auto"/>
        <w:right w:val="none" w:sz="0" w:space="0" w:color="auto"/>
      </w:divBdr>
    </w:div>
    <w:div w:id="360859892">
      <w:bodyDiv w:val="1"/>
      <w:marLeft w:val="0"/>
      <w:marRight w:val="0"/>
      <w:marTop w:val="0"/>
      <w:marBottom w:val="0"/>
      <w:divBdr>
        <w:top w:val="none" w:sz="0" w:space="0" w:color="auto"/>
        <w:left w:val="none" w:sz="0" w:space="0" w:color="auto"/>
        <w:bottom w:val="none" w:sz="0" w:space="0" w:color="auto"/>
        <w:right w:val="none" w:sz="0" w:space="0" w:color="auto"/>
      </w:divBdr>
    </w:div>
    <w:div w:id="373971668">
      <w:bodyDiv w:val="1"/>
      <w:marLeft w:val="0"/>
      <w:marRight w:val="0"/>
      <w:marTop w:val="0"/>
      <w:marBottom w:val="0"/>
      <w:divBdr>
        <w:top w:val="none" w:sz="0" w:space="0" w:color="auto"/>
        <w:left w:val="none" w:sz="0" w:space="0" w:color="auto"/>
        <w:bottom w:val="none" w:sz="0" w:space="0" w:color="auto"/>
        <w:right w:val="none" w:sz="0" w:space="0" w:color="auto"/>
      </w:divBdr>
    </w:div>
    <w:div w:id="379326707">
      <w:bodyDiv w:val="1"/>
      <w:marLeft w:val="0"/>
      <w:marRight w:val="0"/>
      <w:marTop w:val="0"/>
      <w:marBottom w:val="0"/>
      <w:divBdr>
        <w:top w:val="none" w:sz="0" w:space="0" w:color="auto"/>
        <w:left w:val="none" w:sz="0" w:space="0" w:color="auto"/>
        <w:bottom w:val="none" w:sz="0" w:space="0" w:color="auto"/>
        <w:right w:val="none" w:sz="0" w:space="0" w:color="auto"/>
      </w:divBdr>
    </w:div>
    <w:div w:id="384522580">
      <w:bodyDiv w:val="1"/>
      <w:marLeft w:val="0"/>
      <w:marRight w:val="0"/>
      <w:marTop w:val="0"/>
      <w:marBottom w:val="0"/>
      <w:divBdr>
        <w:top w:val="none" w:sz="0" w:space="0" w:color="auto"/>
        <w:left w:val="none" w:sz="0" w:space="0" w:color="auto"/>
        <w:bottom w:val="none" w:sz="0" w:space="0" w:color="auto"/>
        <w:right w:val="none" w:sz="0" w:space="0" w:color="auto"/>
      </w:divBdr>
    </w:div>
    <w:div w:id="405304690">
      <w:bodyDiv w:val="1"/>
      <w:marLeft w:val="0"/>
      <w:marRight w:val="0"/>
      <w:marTop w:val="0"/>
      <w:marBottom w:val="0"/>
      <w:divBdr>
        <w:top w:val="none" w:sz="0" w:space="0" w:color="auto"/>
        <w:left w:val="none" w:sz="0" w:space="0" w:color="auto"/>
        <w:bottom w:val="none" w:sz="0" w:space="0" w:color="auto"/>
        <w:right w:val="none" w:sz="0" w:space="0" w:color="auto"/>
      </w:divBdr>
    </w:div>
    <w:div w:id="406542270">
      <w:bodyDiv w:val="1"/>
      <w:marLeft w:val="0"/>
      <w:marRight w:val="0"/>
      <w:marTop w:val="0"/>
      <w:marBottom w:val="0"/>
      <w:divBdr>
        <w:top w:val="none" w:sz="0" w:space="0" w:color="auto"/>
        <w:left w:val="none" w:sz="0" w:space="0" w:color="auto"/>
        <w:bottom w:val="none" w:sz="0" w:space="0" w:color="auto"/>
        <w:right w:val="none" w:sz="0" w:space="0" w:color="auto"/>
      </w:divBdr>
    </w:div>
    <w:div w:id="408162859">
      <w:bodyDiv w:val="1"/>
      <w:marLeft w:val="0"/>
      <w:marRight w:val="0"/>
      <w:marTop w:val="0"/>
      <w:marBottom w:val="0"/>
      <w:divBdr>
        <w:top w:val="none" w:sz="0" w:space="0" w:color="auto"/>
        <w:left w:val="none" w:sz="0" w:space="0" w:color="auto"/>
        <w:bottom w:val="none" w:sz="0" w:space="0" w:color="auto"/>
        <w:right w:val="none" w:sz="0" w:space="0" w:color="auto"/>
      </w:divBdr>
    </w:div>
    <w:div w:id="424494391">
      <w:bodyDiv w:val="1"/>
      <w:marLeft w:val="0"/>
      <w:marRight w:val="0"/>
      <w:marTop w:val="0"/>
      <w:marBottom w:val="0"/>
      <w:divBdr>
        <w:top w:val="none" w:sz="0" w:space="0" w:color="auto"/>
        <w:left w:val="none" w:sz="0" w:space="0" w:color="auto"/>
        <w:bottom w:val="none" w:sz="0" w:space="0" w:color="auto"/>
        <w:right w:val="none" w:sz="0" w:space="0" w:color="auto"/>
      </w:divBdr>
    </w:div>
    <w:div w:id="430593391">
      <w:bodyDiv w:val="1"/>
      <w:marLeft w:val="0"/>
      <w:marRight w:val="0"/>
      <w:marTop w:val="0"/>
      <w:marBottom w:val="0"/>
      <w:divBdr>
        <w:top w:val="none" w:sz="0" w:space="0" w:color="auto"/>
        <w:left w:val="none" w:sz="0" w:space="0" w:color="auto"/>
        <w:bottom w:val="none" w:sz="0" w:space="0" w:color="auto"/>
        <w:right w:val="none" w:sz="0" w:space="0" w:color="auto"/>
      </w:divBdr>
    </w:div>
    <w:div w:id="465124859">
      <w:bodyDiv w:val="1"/>
      <w:marLeft w:val="0"/>
      <w:marRight w:val="0"/>
      <w:marTop w:val="0"/>
      <w:marBottom w:val="0"/>
      <w:divBdr>
        <w:top w:val="none" w:sz="0" w:space="0" w:color="auto"/>
        <w:left w:val="none" w:sz="0" w:space="0" w:color="auto"/>
        <w:bottom w:val="none" w:sz="0" w:space="0" w:color="auto"/>
        <w:right w:val="none" w:sz="0" w:space="0" w:color="auto"/>
      </w:divBdr>
    </w:div>
    <w:div w:id="467672575">
      <w:bodyDiv w:val="1"/>
      <w:marLeft w:val="0"/>
      <w:marRight w:val="0"/>
      <w:marTop w:val="0"/>
      <w:marBottom w:val="0"/>
      <w:divBdr>
        <w:top w:val="none" w:sz="0" w:space="0" w:color="auto"/>
        <w:left w:val="none" w:sz="0" w:space="0" w:color="auto"/>
        <w:bottom w:val="none" w:sz="0" w:space="0" w:color="auto"/>
        <w:right w:val="none" w:sz="0" w:space="0" w:color="auto"/>
      </w:divBdr>
      <w:divsChild>
        <w:div w:id="146363249">
          <w:marLeft w:val="1166"/>
          <w:marRight w:val="0"/>
          <w:marTop w:val="0"/>
          <w:marBottom w:val="0"/>
          <w:divBdr>
            <w:top w:val="none" w:sz="0" w:space="0" w:color="auto"/>
            <w:left w:val="none" w:sz="0" w:space="0" w:color="auto"/>
            <w:bottom w:val="none" w:sz="0" w:space="0" w:color="auto"/>
            <w:right w:val="none" w:sz="0" w:space="0" w:color="auto"/>
          </w:divBdr>
        </w:div>
        <w:div w:id="182210053">
          <w:marLeft w:val="547"/>
          <w:marRight w:val="0"/>
          <w:marTop w:val="0"/>
          <w:marBottom w:val="0"/>
          <w:divBdr>
            <w:top w:val="none" w:sz="0" w:space="0" w:color="auto"/>
            <w:left w:val="none" w:sz="0" w:space="0" w:color="auto"/>
            <w:bottom w:val="none" w:sz="0" w:space="0" w:color="auto"/>
            <w:right w:val="none" w:sz="0" w:space="0" w:color="auto"/>
          </w:divBdr>
        </w:div>
        <w:div w:id="618881961">
          <w:marLeft w:val="1166"/>
          <w:marRight w:val="0"/>
          <w:marTop w:val="0"/>
          <w:marBottom w:val="0"/>
          <w:divBdr>
            <w:top w:val="none" w:sz="0" w:space="0" w:color="auto"/>
            <w:left w:val="none" w:sz="0" w:space="0" w:color="auto"/>
            <w:bottom w:val="none" w:sz="0" w:space="0" w:color="auto"/>
            <w:right w:val="none" w:sz="0" w:space="0" w:color="auto"/>
          </w:divBdr>
        </w:div>
        <w:div w:id="834952925">
          <w:marLeft w:val="547"/>
          <w:marRight w:val="0"/>
          <w:marTop w:val="0"/>
          <w:marBottom w:val="0"/>
          <w:divBdr>
            <w:top w:val="none" w:sz="0" w:space="0" w:color="auto"/>
            <w:left w:val="none" w:sz="0" w:space="0" w:color="auto"/>
            <w:bottom w:val="none" w:sz="0" w:space="0" w:color="auto"/>
            <w:right w:val="none" w:sz="0" w:space="0" w:color="auto"/>
          </w:divBdr>
        </w:div>
        <w:div w:id="939486959">
          <w:marLeft w:val="547"/>
          <w:marRight w:val="0"/>
          <w:marTop w:val="0"/>
          <w:marBottom w:val="0"/>
          <w:divBdr>
            <w:top w:val="none" w:sz="0" w:space="0" w:color="auto"/>
            <w:left w:val="none" w:sz="0" w:space="0" w:color="auto"/>
            <w:bottom w:val="none" w:sz="0" w:space="0" w:color="auto"/>
            <w:right w:val="none" w:sz="0" w:space="0" w:color="auto"/>
          </w:divBdr>
        </w:div>
        <w:div w:id="1168785454">
          <w:marLeft w:val="1166"/>
          <w:marRight w:val="0"/>
          <w:marTop w:val="0"/>
          <w:marBottom w:val="0"/>
          <w:divBdr>
            <w:top w:val="none" w:sz="0" w:space="0" w:color="auto"/>
            <w:left w:val="none" w:sz="0" w:space="0" w:color="auto"/>
            <w:bottom w:val="none" w:sz="0" w:space="0" w:color="auto"/>
            <w:right w:val="none" w:sz="0" w:space="0" w:color="auto"/>
          </w:divBdr>
        </w:div>
        <w:div w:id="1358699592">
          <w:marLeft w:val="547"/>
          <w:marRight w:val="0"/>
          <w:marTop w:val="0"/>
          <w:marBottom w:val="0"/>
          <w:divBdr>
            <w:top w:val="none" w:sz="0" w:space="0" w:color="auto"/>
            <w:left w:val="none" w:sz="0" w:space="0" w:color="auto"/>
            <w:bottom w:val="none" w:sz="0" w:space="0" w:color="auto"/>
            <w:right w:val="none" w:sz="0" w:space="0" w:color="auto"/>
          </w:divBdr>
        </w:div>
        <w:div w:id="1484733680">
          <w:marLeft w:val="547"/>
          <w:marRight w:val="0"/>
          <w:marTop w:val="0"/>
          <w:marBottom w:val="0"/>
          <w:divBdr>
            <w:top w:val="none" w:sz="0" w:space="0" w:color="auto"/>
            <w:left w:val="none" w:sz="0" w:space="0" w:color="auto"/>
            <w:bottom w:val="none" w:sz="0" w:space="0" w:color="auto"/>
            <w:right w:val="none" w:sz="0" w:space="0" w:color="auto"/>
          </w:divBdr>
        </w:div>
        <w:div w:id="1781948121">
          <w:marLeft w:val="547"/>
          <w:marRight w:val="0"/>
          <w:marTop w:val="0"/>
          <w:marBottom w:val="0"/>
          <w:divBdr>
            <w:top w:val="none" w:sz="0" w:space="0" w:color="auto"/>
            <w:left w:val="none" w:sz="0" w:space="0" w:color="auto"/>
            <w:bottom w:val="none" w:sz="0" w:space="0" w:color="auto"/>
            <w:right w:val="none" w:sz="0" w:space="0" w:color="auto"/>
          </w:divBdr>
        </w:div>
        <w:div w:id="1793280275">
          <w:marLeft w:val="547"/>
          <w:marRight w:val="0"/>
          <w:marTop w:val="0"/>
          <w:marBottom w:val="0"/>
          <w:divBdr>
            <w:top w:val="none" w:sz="0" w:space="0" w:color="auto"/>
            <w:left w:val="none" w:sz="0" w:space="0" w:color="auto"/>
            <w:bottom w:val="none" w:sz="0" w:space="0" w:color="auto"/>
            <w:right w:val="none" w:sz="0" w:space="0" w:color="auto"/>
          </w:divBdr>
        </w:div>
        <w:div w:id="2028602205">
          <w:marLeft w:val="547"/>
          <w:marRight w:val="0"/>
          <w:marTop w:val="0"/>
          <w:marBottom w:val="0"/>
          <w:divBdr>
            <w:top w:val="none" w:sz="0" w:space="0" w:color="auto"/>
            <w:left w:val="none" w:sz="0" w:space="0" w:color="auto"/>
            <w:bottom w:val="none" w:sz="0" w:space="0" w:color="auto"/>
            <w:right w:val="none" w:sz="0" w:space="0" w:color="auto"/>
          </w:divBdr>
        </w:div>
        <w:div w:id="2110001986">
          <w:marLeft w:val="547"/>
          <w:marRight w:val="0"/>
          <w:marTop w:val="0"/>
          <w:marBottom w:val="0"/>
          <w:divBdr>
            <w:top w:val="none" w:sz="0" w:space="0" w:color="auto"/>
            <w:left w:val="none" w:sz="0" w:space="0" w:color="auto"/>
            <w:bottom w:val="none" w:sz="0" w:space="0" w:color="auto"/>
            <w:right w:val="none" w:sz="0" w:space="0" w:color="auto"/>
          </w:divBdr>
        </w:div>
      </w:divsChild>
    </w:div>
    <w:div w:id="493375994">
      <w:bodyDiv w:val="1"/>
      <w:marLeft w:val="0"/>
      <w:marRight w:val="0"/>
      <w:marTop w:val="0"/>
      <w:marBottom w:val="0"/>
      <w:divBdr>
        <w:top w:val="none" w:sz="0" w:space="0" w:color="auto"/>
        <w:left w:val="none" w:sz="0" w:space="0" w:color="auto"/>
        <w:bottom w:val="none" w:sz="0" w:space="0" w:color="auto"/>
        <w:right w:val="none" w:sz="0" w:space="0" w:color="auto"/>
      </w:divBdr>
    </w:div>
    <w:div w:id="522136280">
      <w:bodyDiv w:val="1"/>
      <w:marLeft w:val="0"/>
      <w:marRight w:val="0"/>
      <w:marTop w:val="0"/>
      <w:marBottom w:val="0"/>
      <w:divBdr>
        <w:top w:val="none" w:sz="0" w:space="0" w:color="auto"/>
        <w:left w:val="none" w:sz="0" w:space="0" w:color="auto"/>
        <w:bottom w:val="none" w:sz="0" w:space="0" w:color="auto"/>
        <w:right w:val="none" w:sz="0" w:space="0" w:color="auto"/>
      </w:divBdr>
    </w:div>
    <w:div w:id="525288311">
      <w:bodyDiv w:val="1"/>
      <w:marLeft w:val="0"/>
      <w:marRight w:val="0"/>
      <w:marTop w:val="0"/>
      <w:marBottom w:val="0"/>
      <w:divBdr>
        <w:top w:val="none" w:sz="0" w:space="0" w:color="auto"/>
        <w:left w:val="none" w:sz="0" w:space="0" w:color="auto"/>
        <w:bottom w:val="none" w:sz="0" w:space="0" w:color="auto"/>
        <w:right w:val="none" w:sz="0" w:space="0" w:color="auto"/>
      </w:divBdr>
      <w:divsChild>
        <w:div w:id="203568358">
          <w:marLeft w:val="547"/>
          <w:marRight w:val="0"/>
          <w:marTop w:val="0"/>
          <w:marBottom w:val="0"/>
          <w:divBdr>
            <w:top w:val="none" w:sz="0" w:space="0" w:color="auto"/>
            <w:left w:val="none" w:sz="0" w:space="0" w:color="auto"/>
            <w:bottom w:val="none" w:sz="0" w:space="0" w:color="auto"/>
            <w:right w:val="none" w:sz="0" w:space="0" w:color="auto"/>
          </w:divBdr>
        </w:div>
        <w:div w:id="214857970">
          <w:marLeft w:val="187"/>
          <w:marRight w:val="0"/>
          <w:marTop w:val="0"/>
          <w:marBottom w:val="0"/>
          <w:divBdr>
            <w:top w:val="none" w:sz="0" w:space="0" w:color="auto"/>
            <w:left w:val="none" w:sz="0" w:space="0" w:color="auto"/>
            <w:bottom w:val="none" w:sz="0" w:space="0" w:color="auto"/>
            <w:right w:val="none" w:sz="0" w:space="0" w:color="auto"/>
          </w:divBdr>
        </w:div>
        <w:div w:id="862550701">
          <w:marLeft w:val="547"/>
          <w:marRight w:val="0"/>
          <w:marTop w:val="0"/>
          <w:marBottom w:val="0"/>
          <w:divBdr>
            <w:top w:val="none" w:sz="0" w:space="0" w:color="auto"/>
            <w:left w:val="none" w:sz="0" w:space="0" w:color="auto"/>
            <w:bottom w:val="none" w:sz="0" w:space="0" w:color="auto"/>
            <w:right w:val="none" w:sz="0" w:space="0" w:color="auto"/>
          </w:divBdr>
        </w:div>
        <w:div w:id="1804421569">
          <w:marLeft w:val="547"/>
          <w:marRight w:val="0"/>
          <w:marTop w:val="0"/>
          <w:marBottom w:val="0"/>
          <w:divBdr>
            <w:top w:val="none" w:sz="0" w:space="0" w:color="auto"/>
            <w:left w:val="none" w:sz="0" w:space="0" w:color="auto"/>
            <w:bottom w:val="none" w:sz="0" w:space="0" w:color="auto"/>
            <w:right w:val="none" w:sz="0" w:space="0" w:color="auto"/>
          </w:divBdr>
        </w:div>
        <w:div w:id="1994677816">
          <w:marLeft w:val="547"/>
          <w:marRight w:val="0"/>
          <w:marTop w:val="0"/>
          <w:marBottom w:val="0"/>
          <w:divBdr>
            <w:top w:val="none" w:sz="0" w:space="0" w:color="auto"/>
            <w:left w:val="none" w:sz="0" w:space="0" w:color="auto"/>
            <w:bottom w:val="none" w:sz="0" w:space="0" w:color="auto"/>
            <w:right w:val="none" w:sz="0" w:space="0" w:color="auto"/>
          </w:divBdr>
        </w:div>
      </w:divsChild>
    </w:div>
    <w:div w:id="537203781">
      <w:bodyDiv w:val="1"/>
      <w:marLeft w:val="0"/>
      <w:marRight w:val="0"/>
      <w:marTop w:val="0"/>
      <w:marBottom w:val="0"/>
      <w:divBdr>
        <w:top w:val="none" w:sz="0" w:space="0" w:color="auto"/>
        <w:left w:val="none" w:sz="0" w:space="0" w:color="auto"/>
        <w:bottom w:val="none" w:sz="0" w:space="0" w:color="auto"/>
        <w:right w:val="none" w:sz="0" w:space="0" w:color="auto"/>
      </w:divBdr>
    </w:div>
    <w:div w:id="541526155">
      <w:bodyDiv w:val="1"/>
      <w:marLeft w:val="0"/>
      <w:marRight w:val="0"/>
      <w:marTop w:val="0"/>
      <w:marBottom w:val="0"/>
      <w:divBdr>
        <w:top w:val="none" w:sz="0" w:space="0" w:color="auto"/>
        <w:left w:val="none" w:sz="0" w:space="0" w:color="auto"/>
        <w:bottom w:val="none" w:sz="0" w:space="0" w:color="auto"/>
        <w:right w:val="none" w:sz="0" w:space="0" w:color="auto"/>
      </w:divBdr>
      <w:divsChild>
        <w:div w:id="1067193059">
          <w:marLeft w:val="0"/>
          <w:marRight w:val="0"/>
          <w:marTop w:val="0"/>
          <w:marBottom w:val="0"/>
          <w:divBdr>
            <w:top w:val="none" w:sz="0" w:space="0" w:color="auto"/>
            <w:left w:val="none" w:sz="0" w:space="0" w:color="auto"/>
            <w:bottom w:val="none" w:sz="0" w:space="0" w:color="auto"/>
            <w:right w:val="none" w:sz="0" w:space="0" w:color="auto"/>
          </w:divBdr>
        </w:div>
        <w:div w:id="1245994000">
          <w:marLeft w:val="0"/>
          <w:marRight w:val="0"/>
          <w:marTop w:val="0"/>
          <w:marBottom w:val="0"/>
          <w:divBdr>
            <w:top w:val="none" w:sz="0" w:space="0" w:color="auto"/>
            <w:left w:val="none" w:sz="0" w:space="0" w:color="auto"/>
            <w:bottom w:val="none" w:sz="0" w:space="0" w:color="auto"/>
            <w:right w:val="none" w:sz="0" w:space="0" w:color="auto"/>
          </w:divBdr>
        </w:div>
        <w:div w:id="1767112874">
          <w:marLeft w:val="0"/>
          <w:marRight w:val="0"/>
          <w:marTop w:val="0"/>
          <w:marBottom w:val="0"/>
          <w:divBdr>
            <w:top w:val="none" w:sz="0" w:space="0" w:color="auto"/>
            <w:left w:val="none" w:sz="0" w:space="0" w:color="auto"/>
            <w:bottom w:val="none" w:sz="0" w:space="0" w:color="auto"/>
            <w:right w:val="none" w:sz="0" w:space="0" w:color="auto"/>
          </w:divBdr>
        </w:div>
      </w:divsChild>
    </w:div>
    <w:div w:id="560943656">
      <w:bodyDiv w:val="1"/>
      <w:marLeft w:val="0"/>
      <w:marRight w:val="0"/>
      <w:marTop w:val="0"/>
      <w:marBottom w:val="0"/>
      <w:divBdr>
        <w:top w:val="none" w:sz="0" w:space="0" w:color="auto"/>
        <w:left w:val="none" w:sz="0" w:space="0" w:color="auto"/>
        <w:bottom w:val="none" w:sz="0" w:space="0" w:color="auto"/>
        <w:right w:val="none" w:sz="0" w:space="0" w:color="auto"/>
      </w:divBdr>
    </w:div>
    <w:div w:id="564291967">
      <w:bodyDiv w:val="1"/>
      <w:marLeft w:val="0"/>
      <w:marRight w:val="0"/>
      <w:marTop w:val="0"/>
      <w:marBottom w:val="0"/>
      <w:divBdr>
        <w:top w:val="none" w:sz="0" w:space="0" w:color="auto"/>
        <w:left w:val="none" w:sz="0" w:space="0" w:color="auto"/>
        <w:bottom w:val="none" w:sz="0" w:space="0" w:color="auto"/>
        <w:right w:val="none" w:sz="0" w:space="0" w:color="auto"/>
      </w:divBdr>
    </w:div>
    <w:div w:id="582034181">
      <w:bodyDiv w:val="1"/>
      <w:marLeft w:val="0"/>
      <w:marRight w:val="0"/>
      <w:marTop w:val="0"/>
      <w:marBottom w:val="0"/>
      <w:divBdr>
        <w:top w:val="none" w:sz="0" w:space="0" w:color="auto"/>
        <w:left w:val="none" w:sz="0" w:space="0" w:color="auto"/>
        <w:bottom w:val="none" w:sz="0" w:space="0" w:color="auto"/>
        <w:right w:val="none" w:sz="0" w:space="0" w:color="auto"/>
      </w:divBdr>
    </w:div>
    <w:div w:id="586765447">
      <w:bodyDiv w:val="1"/>
      <w:marLeft w:val="0"/>
      <w:marRight w:val="0"/>
      <w:marTop w:val="0"/>
      <w:marBottom w:val="0"/>
      <w:divBdr>
        <w:top w:val="none" w:sz="0" w:space="0" w:color="auto"/>
        <w:left w:val="none" w:sz="0" w:space="0" w:color="auto"/>
        <w:bottom w:val="none" w:sz="0" w:space="0" w:color="auto"/>
        <w:right w:val="none" w:sz="0" w:space="0" w:color="auto"/>
      </w:divBdr>
    </w:div>
    <w:div w:id="594049562">
      <w:bodyDiv w:val="1"/>
      <w:marLeft w:val="0"/>
      <w:marRight w:val="0"/>
      <w:marTop w:val="0"/>
      <w:marBottom w:val="0"/>
      <w:divBdr>
        <w:top w:val="none" w:sz="0" w:space="0" w:color="auto"/>
        <w:left w:val="none" w:sz="0" w:space="0" w:color="auto"/>
        <w:bottom w:val="none" w:sz="0" w:space="0" w:color="auto"/>
        <w:right w:val="none" w:sz="0" w:space="0" w:color="auto"/>
      </w:divBdr>
    </w:div>
    <w:div w:id="594942498">
      <w:bodyDiv w:val="1"/>
      <w:marLeft w:val="0"/>
      <w:marRight w:val="0"/>
      <w:marTop w:val="0"/>
      <w:marBottom w:val="0"/>
      <w:divBdr>
        <w:top w:val="none" w:sz="0" w:space="0" w:color="auto"/>
        <w:left w:val="none" w:sz="0" w:space="0" w:color="auto"/>
        <w:bottom w:val="none" w:sz="0" w:space="0" w:color="auto"/>
        <w:right w:val="none" w:sz="0" w:space="0" w:color="auto"/>
      </w:divBdr>
    </w:div>
    <w:div w:id="619148627">
      <w:bodyDiv w:val="1"/>
      <w:marLeft w:val="0"/>
      <w:marRight w:val="0"/>
      <w:marTop w:val="0"/>
      <w:marBottom w:val="0"/>
      <w:divBdr>
        <w:top w:val="none" w:sz="0" w:space="0" w:color="auto"/>
        <w:left w:val="none" w:sz="0" w:space="0" w:color="auto"/>
        <w:bottom w:val="none" w:sz="0" w:space="0" w:color="auto"/>
        <w:right w:val="none" w:sz="0" w:space="0" w:color="auto"/>
      </w:divBdr>
    </w:div>
    <w:div w:id="622462388">
      <w:bodyDiv w:val="1"/>
      <w:marLeft w:val="0"/>
      <w:marRight w:val="0"/>
      <w:marTop w:val="0"/>
      <w:marBottom w:val="0"/>
      <w:divBdr>
        <w:top w:val="none" w:sz="0" w:space="0" w:color="auto"/>
        <w:left w:val="none" w:sz="0" w:space="0" w:color="auto"/>
        <w:bottom w:val="none" w:sz="0" w:space="0" w:color="auto"/>
        <w:right w:val="none" w:sz="0" w:space="0" w:color="auto"/>
      </w:divBdr>
    </w:div>
    <w:div w:id="625550115">
      <w:bodyDiv w:val="1"/>
      <w:marLeft w:val="0"/>
      <w:marRight w:val="0"/>
      <w:marTop w:val="0"/>
      <w:marBottom w:val="0"/>
      <w:divBdr>
        <w:top w:val="none" w:sz="0" w:space="0" w:color="auto"/>
        <w:left w:val="none" w:sz="0" w:space="0" w:color="auto"/>
        <w:bottom w:val="none" w:sz="0" w:space="0" w:color="auto"/>
        <w:right w:val="none" w:sz="0" w:space="0" w:color="auto"/>
      </w:divBdr>
      <w:divsChild>
        <w:div w:id="13965523">
          <w:marLeft w:val="547"/>
          <w:marRight w:val="0"/>
          <w:marTop w:val="0"/>
          <w:marBottom w:val="0"/>
          <w:divBdr>
            <w:top w:val="none" w:sz="0" w:space="0" w:color="auto"/>
            <w:left w:val="none" w:sz="0" w:space="0" w:color="auto"/>
            <w:bottom w:val="none" w:sz="0" w:space="0" w:color="auto"/>
            <w:right w:val="none" w:sz="0" w:space="0" w:color="auto"/>
          </w:divBdr>
        </w:div>
        <w:div w:id="77364908">
          <w:marLeft w:val="547"/>
          <w:marRight w:val="0"/>
          <w:marTop w:val="0"/>
          <w:marBottom w:val="0"/>
          <w:divBdr>
            <w:top w:val="none" w:sz="0" w:space="0" w:color="auto"/>
            <w:left w:val="none" w:sz="0" w:space="0" w:color="auto"/>
            <w:bottom w:val="none" w:sz="0" w:space="0" w:color="auto"/>
            <w:right w:val="none" w:sz="0" w:space="0" w:color="auto"/>
          </w:divBdr>
        </w:div>
        <w:div w:id="155532550">
          <w:marLeft w:val="547"/>
          <w:marRight w:val="0"/>
          <w:marTop w:val="0"/>
          <w:marBottom w:val="0"/>
          <w:divBdr>
            <w:top w:val="none" w:sz="0" w:space="0" w:color="auto"/>
            <w:left w:val="none" w:sz="0" w:space="0" w:color="auto"/>
            <w:bottom w:val="none" w:sz="0" w:space="0" w:color="auto"/>
            <w:right w:val="none" w:sz="0" w:space="0" w:color="auto"/>
          </w:divBdr>
        </w:div>
        <w:div w:id="269703665">
          <w:marLeft w:val="547"/>
          <w:marRight w:val="0"/>
          <w:marTop w:val="0"/>
          <w:marBottom w:val="0"/>
          <w:divBdr>
            <w:top w:val="none" w:sz="0" w:space="0" w:color="auto"/>
            <w:left w:val="none" w:sz="0" w:space="0" w:color="auto"/>
            <w:bottom w:val="none" w:sz="0" w:space="0" w:color="auto"/>
            <w:right w:val="none" w:sz="0" w:space="0" w:color="auto"/>
          </w:divBdr>
        </w:div>
        <w:div w:id="777067855">
          <w:marLeft w:val="547"/>
          <w:marRight w:val="0"/>
          <w:marTop w:val="0"/>
          <w:marBottom w:val="0"/>
          <w:divBdr>
            <w:top w:val="none" w:sz="0" w:space="0" w:color="auto"/>
            <w:left w:val="none" w:sz="0" w:space="0" w:color="auto"/>
            <w:bottom w:val="none" w:sz="0" w:space="0" w:color="auto"/>
            <w:right w:val="none" w:sz="0" w:space="0" w:color="auto"/>
          </w:divBdr>
        </w:div>
        <w:div w:id="883560915">
          <w:marLeft w:val="547"/>
          <w:marRight w:val="0"/>
          <w:marTop w:val="0"/>
          <w:marBottom w:val="0"/>
          <w:divBdr>
            <w:top w:val="none" w:sz="0" w:space="0" w:color="auto"/>
            <w:left w:val="none" w:sz="0" w:space="0" w:color="auto"/>
            <w:bottom w:val="none" w:sz="0" w:space="0" w:color="auto"/>
            <w:right w:val="none" w:sz="0" w:space="0" w:color="auto"/>
          </w:divBdr>
        </w:div>
        <w:div w:id="1182276394">
          <w:marLeft w:val="547"/>
          <w:marRight w:val="0"/>
          <w:marTop w:val="0"/>
          <w:marBottom w:val="0"/>
          <w:divBdr>
            <w:top w:val="none" w:sz="0" w:space="0" w:color="auto"/>
            <w:left w:val="none" w:sz="0" w:space="0" w:color="auto"/>
            <w:bottom w:val="none" w:sz="0" w:space="0" w:color="auto"/>
            <w:right w:val="none" w:sz="0" w:space="0" w:color="auto"/>
          </w:divBdr>
        </w:div>
        <w:div w:id="1204823993">
          <w:marLeft w:val="547"/>
          <w:marRight w:val="0"/>
          <w:marTop w:val="0"/>
          <w:marBottom w:val="0"/>
          <w:divBdr>
            <w:top w:val="none" w:sz="0" w:space="0" w:color="auto"/>
            <w:left w:val="none" w:sz="0" w:space="0" w:color="auto"/>
            <w:bottom w:val="none" w:sz="0" w:space="0" w:color="auto"/>
            <w:right w:val="none" w:sz="0" w:space="0" w:color="auto"/>
          </w:divBdr>
        </w:div>
        <w:div w:id="1694108863">
          <w:marLeft w:val="547"/>
          <w:marRight w:val="0"/>
          <w:marTop w:val="0"/>
          <w:marBottom w:val="0"/>
          <w:divBdr>
            <w:top w:val="none" w:sz="0" w:space="0" w:color="auto"/>
            <w:left w:val="none" w:sz="0" w:space="0" w:color="auto"/>
            <w:bottom w:val="none" w:sz="0" w:space="0" w:color="auto"/>
            <w:right w:val="none" w:sz="0" w:space="0" w:color="auto"/>
          </w:divBdr>
        </w:div>
        <w:div w:id="1760901923">
          <w:marLeft w:val="1166"/>
          <w:marRight w:val="0"/>
          <w:marTop w:val="0"/>
          <w:marBottom w:val="0"/>
          <w:divBdr>
            <w:top w:val="none" w:sz="0" w:space="0" w:color="auto"/>
            <w:left w:val="none" w:sz="0" w:space="0" w:color="auto"/>
            <w:bottom w:val="none" w:sz="0" w:space="0" w:color="auto"/>
            <w:right w:val="none" w:sz="0" w:space="0" w:color="auto"/>
          </w:divBdr>
        </w:div>
        <w:div w:id="1836997738">
          <w:marLeft w:val="1166"/>
          <w:marRight w:val="0"/>
          <w:marTop w:val="0"/>
          <w:marBottom w:val="0"/>
          <w:divBdr>
            <w:top w:val="none" w:sz="0" w:space="0" w:color="auto"/>
            <w:left w:val="none" w:sz="0" w:space="0" w:color="auto"/>
            <w:bottom w:val="none" w:sz="0" w:space="0" w:color="auto"/>
            <w:right w:val="none" w:sz="0" w:space="0" w:color="auto"/>
          </w:divBdr>
        </w:div>
        <w:div w:id="2079740675">
          <w:marLeft w:val="1166"/>
          <w:marRight w:val="0"/>
          <w:marTop w:val="0"/>
          <w:marBottom w:val="0"/>
          <w:divBdr>
            <w:top w:val="none" w:sz="0" w:space="0" w:color="auto"/>
            <w:left w:val="none" w:sz="0" w:space="0" w:color="auto"/>
            <w:bottom w:val="none" w:sz="0" w:space="0" w:color="auto"/>
            <w:right w:val="none" w:sz="0" w:space="0" w:color="auto"/>
          </w:divBdr>
        </w:div>
      </w:divsChild>
    </w:div>
    <w:div w:id="657459252">
      <w:bodyDiv w:val="1"/>
      <w:marLeft w:val="0"/>
      <w:marRight w:val="0"/>
      <w:marTop w:val="0"/>
      <w:marBottom w:val="0"/>
      <w:divBdr>
        <w:top w:val="none" w:sz="0" w:space="0" w:color="auto"/>
        <w:left w:val="none" w:sz="0" w:space="0" w:color="auto"/>
        <w:bottom w:val="none" w:sz="0" w:space="0" w:color="auto"/>
        <w:right w:val="none" w:sz="0" w:space="0" w:color="auto"/>
      </w:divBdr>
    </w:div>
    <w:div w:id="661783685">
      <w:bodyDiv w:val="1"/>
      <w:marLeft w:val="0"/>
      <w:marRight w:val="0"/>
      <w:marTop w:val="0"/>
      <w:marBottom w:val="0"/>
      <w:divBdr>
        <w:top w:val="none" w:sz="0" w:space="0" w:color="auto"/>
        <w:left w:val="none" w:sz="0" w:space="0" w:color="auto"/>
        <w:bottom w:val="none" w:sz="0" w:space="0" w:color="auto"/>
        <w:right w:val="none" w:sz="0" w:space="0" w:color="auto"/>
      </w:divBdr>
    </w:div>
    <w:div w:id="670568969">
      <w:bodyDiv w:val="1"/>
      <w:marLeft w:val="0"/>
      <w:marRight w:val="0"/>
      <w:marTop w:val="0"/>
      <w:marBottom w:val="0"/>
      <w:divBdr>
        <w:top w:val="none" w:sz="0" w:space="0" w:color="auto"/>
        <w:left w:val="none" w:sz="0" w:space="0" w:color="auto"/>
        <w:bottom w:val="none" w:sz="0" w:space="0" w:color="auto"/>
        <w:right w:val="none" w:sz="0" w:space="0" w:color="auto"/>
      </w:divBdr>
    </w:div>
    <w:div w:id="671224743">
      <w:bodyDiv w:val="1"/>
      <w:marLeft w:val="0"/>
      <w:marRight w:val="0"/>
      <w:marTop w:val="0"/>
      <w:marBottom w:val="0"/>
      <w:divBdr>
        <w:top w:val="none" w:sz="0" w:space="0" w:color="auto"/>
        <w:left w:val="none" w:sz="0" w:space="0" w:color="auto"/>
        <w:bottom w:val="none" w:sz="0" w:space="0" w:color="auto"/>
        <w:right w:val="none" w:sz="0" w:space="0" w:color="auto"/>
      </w:divBdr>
    </w:div>
    <w:div w:id="673919192">
      <w:bodyDiv w:val="1"/>
      <w:marLeft w:val="0"/>
      <w:marRight w:val="0"/>
      <w:marTop w:val="0"/>
      <w:marBottom w:val="0"/>
      <w:divBdr>
        <w:top w:val="none" w:sz="0" w:space="0" w:color="auto"/>
        <w:left w:val="none" w:sz="0" w:space="0" w:color="auto"/>
        <w:bottom w:val="none" w:sz="0" w:space="0" w:color="auto"/>
        <w:right w:val="none" w:sz="0" w:space="0" w:color="auto"/>
      </w:divBdr>
    </w:div>
    <w:div w:id="682441520">
      <w:bodyDiv w:val="1"/>
      <w:marLeft w:val="0"/>
      <w:marRight w:val="0"/>
      <w:marTop w:val="0"/>
      <w:marBottom w:val="0"/>
      <w:divBdr>
        <w:top w:val="none" w:sz="0" w:space="0" w:color="auto"/>
        <w:left w:val="none" w:sz="0" w:space="0" w:color="auto"/>
        <w:bottom w:val="none" w:sz="0" w:space="0" w:color="auto"/>
        <w:right w:val="none" w:sz="0" w:space="0" w:color="auto"/>
      </w:divBdr>
    </w:div>
    <w:div w:id="707490834">
      <w:bodyDiv w:val="1"/>
      <w:marLeft w:val="0"/>
      <w:marRight w:val="0"/>
      <w:marTop w:val="0"/>
      <w:marBottom w:val="0"/>
      <w:divBdr>
        <w:top w:val="none" w:sz="0" w:space="0" w:color="auto"/>
        <w:left w:val="none" w:sz="0" w:space="0" w:color="auto"/>
        <w:bottom w:val="none" w:sz="0" w:space="0" w:color="auto"/>
        <w:right w:val="none" w:sz="0" w:space="0" w:color="auto"/>
      </w:divBdr>
    </w:div>
    <w:div w:id="709770883">
      <w:bodyDiv w:val="1"/>
      <w:marLeft w:val="0"/>
      <w:marRight w:val="0"/>
      <w:marTop w:val="0"/>
      <w:marBottom w:val="0"/>
      <w:divBdr>
        <w:top w:val="none" w:sz="0" w:space="0" w:color="auto"/>
        <w:left w:val="none" w:sz="0" w:space="0" w:color="auto"/>
        <w:bottom w:val="none" w:sz="0" w:space="0" w:color="auto"/>
        <w:right w:val="none" w:sz="0" w:space="0" w:color="auto"/>
      </w:divBdr>
    </w:div>
    <w:div w:id="710881467">
      <w:bodyDiv w:val="1"/>
      <w:marLeft w:val="0"/>
      <w:marRight w:val="0"/>
      <w:marTop w:val="0"/>
      <w:marBottom w:val="0"/>
      <w:divBdr>
        <w:top w:val="none" w:sz="0" w:space="0" w:color="auto"/>
        <w:left w:val="none" w:sz="0" w:space="0" w:color="auto"/>
        <w:bottom w:val="none" w:sz="0" w:space="0" w:color="auto"/>
        <w:right w:val="none" w:sz="0" w:space="0" w:color="auto"/>
      </w:divBdr>
    </w:div>
    <w:div w:id="711806185">
      <w:bodyDiv w:val="1"/>
      <w:marLeft w:val="0"/>
      <w:marRight w:val="0"/>
      <w:marTop w:val="0"/>
      <w:marBottom w:val="0"/>
      <w:divBdr>
        <w:top w:val="none" w:sz="0" w:space="0" w:color="auto"/>
        <w:left w:val="none" w:sz="0" w:space="0" w:color="auto"/>
        <w:bottom w:val="none" w:sz="0" w:space="0" w:color="auto"/>
        <w:right w:val="none" w:sz="0" w:space="0" w:color="auto"/>
      </w:divBdr>
    </w:div>
    <w:div w:id="723872329">
      <w:bodyDiv w:val="1"/>
      <w:marLeft w:val="0"/>
      <w:marRight w:val="0"/>
      <w:marTop w:val="0"/>
      <w:marBottom w:val="0"/>
      <w:divBdr>
        <w:top w:val="none" w:sz="0" w:space="0" w:color="auto"/>
        <w:left w:val="none" w:sz="0" w:space="0" w:color="auto"/>
        <w:bottom w:val="none" w:sz="0" w:space="0" w:color="auto"/>
        <w:right w:val="none" w:sz="0" w:space="0" w:color="auto"/>
      </w:divBdr>
    </w:div>
    <w:div w:id="724990005">
      <w:bodyDiv w:val="1"/>
      <w:marLeft w:val="0"/>
      <w:marRight w:val="0"/>
      <w:marTop w:val="0"/>
      <w:marBottom w:val="0"/>
      <w:divBdr>
        <w:top w:val="none" w:sz="0" w:space="0" w:color="auto"/>
        <w:left w:val="none" w:sz="0" w:space="0" w:color="auto"/>
        <w:bottom w:val="none" w:sz="0" w:space="0" w:color="auto"/>
        <w:right w:val="none" w:sz="0" w:space="0" w:color="auto"/>
      </w:divBdr>
    </w:div>
    <w:div w:id="727613106">
      <w:bodyDiv w:val="1"/>
      <w:marLeft w:val="0"/>
      <w:marRight w:val="0"/>
      <w:marTop w:val="0"/>
      <w:marBottom w:val="0"/>
      <w:divBdr>
        <w:top w:val="none" w:sz="0" w:space="0" w:color="auto"/>
        <w:left w:val="none" w:sz="0" w:space="0" w:color="auto"/>
        <w:bottom w:val="none" w:sz="0" w:space="0" w:color="auto"/>
        <w:right w:val="none" w:sz="0" w:space="0" w:color="auto"/>
      </w:divBdr>
    </w:div>
    <w:div w:id="728966681">
      <w:bodyDiv w:val="1"/>
      <w:marLeft w:val="0"/>
      <w:marRight w:val="0"/>
      <w:marTop w:val="0"/>
      <w:marBottom w:val="0"/>
      <w:divBdr>
        <w:top w:val="none" w:sz="0" w:space="0" w:color="auto"/>
        <w:left w:val="none" w:sz="0" w:space="0" w:color="auto"/>
        <w:bottom w:val="none" w:sz="0" w:space="0" w:color="auto"/>
        <w:right w:val="none" w:sz="0" w:space="0" w:color="auto"/>
      </w:divBdr>
    </w:div>
    <w:div w:id="733697933">
      <w:bodyDiv w:val="1"/>
      <w:marLeft w:val="0"/>
      <w:marRight w:val="0"/>
      <w:marTop w:val="0"/>
      <w:marBottom w:val="0"/>
      <w:divBdr>
        <w:top w:val="none" w:sz="0" w:space="0" w:color="auto"/>
        <w:left w:val="none" w:sz="0" w:space="0" w:color="auto"/>
        <w:bottom w:val="none" w:sz="0" w:space="0" w:color="auto"/>
        <w:right w:val="none" w:sz="0" w:space="0" w:color="auto"/>
      </w:divBdr>
    </w:div>
    <w:div w:id="735202084">
      <w:bodyDiv w:val="1"/>
      <w:marLeft w:val="0"/>
      <w:marRight w:val="0"/>
      <w:marTop w:val="0"/>
      <w:marBottom w:val="0"/>
      <w:divBdr>
        <w:top w:val="none" w:sz="0" w:space="0" w:color="auto"/>
        <w:left w:val="none" w:sz="0" w:space="0" w:color="auto"/>
        <w:bottom w:val="none" w:sz="0" w:space="0" w:color="auto"/>
        <w:right w:val="none" w:sz="0" w:space="0" w:color="auto"/>
      </w:divBdr>
      <w:divsChild>
        <w:div w:id="1782995805">
          <w:marLeft w:val="187"/>
          <w:marRight w:val="0"/>
          <w:marTop w:val="0"/>
          <w:marBottom w:val="0"/>
          <w:divBdr>
            <w:top w:val="none" w:sz="0" w:space="0" w:color="auto"/>
            <w:left w:val="none" w:sz="0" w:space="0" w:color="auto"/>
            <w:bottom w:val="none" w:sz="0" w:space="0" w:color="auto"/>
            <w:right w:val="none" w:sz="0" w:space="0" w:color="auto"/>
          </w:divBdr>
        </w:div>
      </w:divsChild>
    </w:div>
    <w:div w:id="741172902">
      <w:bodyDiv w:val="1"/>
      <w:marLeft w:val="0"/>
      <w:marRight w:val="0"/>
      <w:marTop w:val="0"/>
      <w:marBottom w:val="0"/>
      <w:divBdr>
        <w:top w:val="none" w:sz="0" w:space="0" w:color="auto"/>
        <w:left w:val="none" w:sz="0" w:space="0" w:color="auto"/>
        <w:bottom w:val="none" w:sz="0" w:space="0" w:color="auto"/>
        <w:right w:val="none" w:sz="0" w:space="0" w:color="auto"/>
      </w:divBdr>
    </w:div>
    <w:div w:id="759566539">
      <w:bodyDiv w:val="1"/>
      <w:marLeft w:val="0"/>
      <w:marRight w:val="0"/>
      <w:marTop w:val="0"/>
      <w:marBottom w:val="0"/>
      <w:divBdr>
        <w:top w:val="none" w:sz="0" w:space="0" w:color="auto"/>
        <w:left w:val="none" w:sz="0" w:space="0" w:color="auto"/>
        <w:bottom w:val="none" w:sz="0" w:space="0" w:color="auto"/>
        <w:right w:val="none" w:sz="0" w:space="0" w:color="auto"/>
      </w:divBdr>
    </w:div>
    <w:div w:id="759791467">
      <w:bodyDiv w:val="1"/>
      <w:marLeft w:val="0"/>
      <w:marRight w:val="0"/>
      <w:marTop w:val="0"/>
      <w:marBottom w:val="0"/>
      <w:divBdr>
        <w:top w:val="none" w:sz="0" w:space="0" w:color="auto"/>
        <w:left w:val="none" w:sz="0" w:space="0" w:color="auto"/>
        <w:bottom w:val="none" w:sz="0" w:space="0" w:color="auto"/>
        <w:right w:val="none" w:sz="0" w:space="0" w:color="auto"/>
      </w:divBdr>
      <w:divsChild>
        <w:div w:id="218252054">
          <w:marLeft w:val="274"/>
          <w:marRight w:val="0"/>
          <w:marTop w:val="0"/>
          <w:marBottom w:val="0"/>
          <w:divBdr>
            <w:top w:val="none" w:sz="0" w:space="0" w:color="auto"/>
            <w:left w:val="none" w:sz="0" w:space="0" w:color="auto"/>
            <w:bottom w:val="none" w:sz="0" w:space="0" w:color="auto"/>
            <w:right w:val="none" w:sz="0" w:space="0" w:color="auto"/>
          </w:divBdr>
        </w:div>
        <w:div w:id="247346528">
          <w:marLeft w:val="274"/>
          <w:marRight w:val="0"/>
          <w:marTop w:val="0"/>
          <w:marBottom w:val="0"/>
          <w:divBdr>
            <w:top w:val="none" w:sz="0" w:space="0" w:color="auto"/>
            <w:left w:val="none" w:sz="0" w:space="0" w:color="auto"/>
            <w:bottom w:val="none" w:sz="0" w:space="0" w:color="auto"/>
            <w:right w:val="none" w:sz="0" w:space="0" w:color="auto"/>
          </w:divBdr>
        </w:div>
        <w:div w:id="440690722">
          <w:marLeft w:val="274"/>
          <w:marRight w:val="0"/>
          <w:marTop w:val="0"/>
          <w:marBottom w:val="0"/>
          <w:divBdr>
            <w:top w:val="none" w:sz="0" w:space="0" w:color="auto"/>
            <w:left w:val="none" w:sz="0" w:space="0" w:color="auto"/>
            <w:bottom w:val="none" w:sz="0" w:space="0" w:color="auto"/>
            <w:right w:val="none" w:sz="0" w:space="0" w:color="auto"/>
          </w:divBdr>
        </w:div>
        <w:div w:id="618420164">
          <w:marLeft w:val="274"/>
          <w:marRight w:val="0"/>
          <w:marTop w:val="0"/>
          <w:marBottom w:val="0"/>
          <w:divBdr>
            <w:top w:val="none" w:sz="0" w:space="0" w:color="auto"/>
            <w:left w:val="none" w:sz="0" w:space="0" w:color="auto"/>
            <w:bottom w:val="none" w:sz="0" w:space="0" w:color="auto"/>
            <w:right w:val="none" w:sz="0" w:space="0" w:color="auto"/>
          </w:divBdr>
        </w:div>
        <w:div w:id="863707631">
          <w:marLeft w:val="274"/>
          <w:marRight w:val="0"/>
          <w:marTop w:val="0"/>
          <w:marBottom w:val="0"/>
          <w:divBdr>
            <w:top w:val="none" w:sz="0" w:space="0" w:color="auto"/>
            <w:left w:val="none" w:sz="0" w:space="0" w:color="auto"/>
            <w:bottom w:val="none" w:sz="0" w:space="0" w:color="auto"/>
            <w:right w:val="none" w:sz="0" w:space="0" w:color="auto"/>
          </w:divBdr>
        </w:div>
        <w:div w:id="1602058796">
          <w:marLeft w:val="274"/>
          <w:marRight w:val="0"/>
          <w:marTop w:val="0"/>
          <w:marBottom w:val="0"/>
          <w:divBdr>
            <w:top w:val="none" w:sz="0" w:space="0" w:color="auto"/>
            <w:left w:val="none" w:sz="0" w:space="0" w:color="auto"/>
            <w:bottom w:val="none" w:sz="0" w:space="0" w:color="auto"/>
            <w:right w:val="none" w:sz="0" w:space="0" w:color="auto"/>
          </w:divBdr>
        </w:div>
        <w:div w:id="2071417496">
          <w:marLeft w:val="274"/>
          <w:marRight w:val="0"/>
          <w:marTop w:val="0"/>
          <w:marBottom w:val="0"/>
          <w:divBdr>
            <w:top w:val="none" w:sz="0" w:space="0" w:color="auto"/>
            <w:left w:val="none" w:sz="0" w:space="0" w:color="auto"/>
            <w:bottom w:val="none" w:sz="0" w:space="0" w:color="auto"/>
            <w:right w:val="none" w:sz="0" w:space="0" w:color="auto"/>
          </w:divBdr>
        </w:div>
      </w:divsChild>
    </w:div>
    <w:div w:id="765268656">
      <w:bodyDiv w:val="1"/>
      <w:marLeft w:val="0"/>
      <w:marRight w:val="0"/>
      <w:marTop w:val="0"/>
      <w:marBottom w:val="0"/>
      <w:divBdr>
        <w:top w:val="none" w:sz="0" w:space="0" w:color="auto"/>
        <w:left w:val="none" w:sz="0" w:space="0" w:color="auto"/>
        <w:bottom w:val="none" w:sz="0" w:space="0" w:color="auto"/>
        <w:right w:val="none" w:sz="0" w:space="0" w:color="auto"/>
      </w:divBdr>
    </w:div>
    <w:div w:id="772438395">
      <w:bodyDiv w:val="1"/>
      <w:marLeft w:val="0"/>
      <w:marRight w:val="0"/>
      <w:marTop w:val="0"/>
      <w:marBottom w:val="0"/>
      <w:divBdr>
        <w:top w:val="none" w:sz="0" w:space="0" w:color="auto"/>
        <w:left w:val="none" w:sz="0" w:space="0" w:color="auto"/>
        <w:bottom w:val="none" w:sz="0" w:space="0" w:color="auto"/>
        <w:right w:val="none" w:sz="0" w:space="0" w:color="auto"/>
      </w:divBdr>
      <w:divsChild>
        <w:div w:id="1485125066">
          <w:marLeft w:val="0"/>
          <w:marRight w:val="0"/>
          <w:marTop w:val="1155"/>
          <w:marBottom w:val="0"/>
          <w:divBdr>
            <w:top w:val="none" w:sz="0" w:space="0" w:color="auto"/>
            <w:left w:val="none" w:sz="0" w:space="0" w:color="auto"/>
            <w:bottom w:val="none" w:sz="0" w:space="0" w:color="auto"/>
            <w:right w:val="none" w:sz="0" w:space="0" w:color="auto"/>
          </w:divBdr>
        </w:div>
      </w:divsChild>
    </w:div>
    <w:div w:id="773552973">
      <w:bodyDiv w:val="1"/>
      <w:marLeft w:val="0"/>
      <w:marRight w:val="0"/>
      <w:marTop w:val="0"/>
      <w:marBottom w:val="0"/>
      <w:divBdr>
        <w:top w:val="none" w:sz="0" w:space="0" w:color="auto"/>
        <w:left w:val="none" w:sz="0" w:space="0" w:color="auto"/>
        <w:bottom w:val="none" w:sz="0" w:space="0" w:color="auto"/>
        <w:right w:val="none" w:sz="0" w:space="0" w:color="auto"/>
      </w:divBdr>
    </w:div>
    <w:div w:id="778066575">
      <w:bodyDiv w:val="1"/>
      <w:marLeft w:val="0"/>
      <w:marRight w:val="0"/>
      <w:marTop w:val="0"/>
      <w:marBottom w:val="0"/>
      <w:divBdr>
        <w:top w:val="none" w:sz="0" w:space="0" w:color="auto"/>
        <w:left w:val="none" w:sz="0" w:space="0" w:color="auto"/>
        <w:bottom w:val="none" w:sz="0" w:space="0" w:color="auto"/>
        <w:right w:val="none" w:sz="0" w:space="0" w:color="auto"/>
      </w:divBdr>
    </w:div>
    <w:div w:id="778570310">
      <w:bodyDiv w:val="1"/>
      <w:marLeft w:val="0"/>
      <w:marRight w:val="0"/>
      <w:marTop w:val="0"/>
      <w:marBottom w:val="0"/>
      <w:divBdr>
        <w:top w:val="none" w:sz="0" w:space="0" w:color="auto"/>
        <w:left w:val="none" w:sz="0" w:space="0" w:color="auto"/>
        <w:bottom w:val="none" w:sz="0" w:space="0" w:color="auto"/>
        <w:right w:val="none" w:sz="0" w:space="0" w:color="auto"/>
      </w:divBdr>
    </w:div>
    <w:div w:id="782843414">
      <w:bodyDiv w:val="1"/>
      <w:marLeft w:val="0"/>
      <w:marRight w:val="0"/>
      <w:marTop w:val="0"/>
      <w:marBottom w:val="0"/>
      <w:divBdr>
        <w:top w:val="none" w:sz="0" w:space="0" w:color="auto"/>
        <w:left w:val="none" w:sz="0" w:space="0" w:color="auto"/>
        <w:bottom w:val="none" w:sz="0" w:space="0" w:color="auto"/>
        <w:right w:val="none" w:sz="0" w:space="0" w:color="auto"/>
      </w:divBdr>
    </w:div>
    <w:div w:id="789009300">
      <w:bodyDiv w:val="1"/>
      <w:marLeft w:val="0"/>
      <w:marRight w:val="0"/>
      <w:marTop w:val="0"/>
      <w:marBottom w:val="0"/>
      <w:divBdr>
        <w:top w:val="none" w:sz="0" w:space="0" w:color="auto"/>
        <w:left w:val="none" w:sz="0" w:space="0" w:color="auto"/>
        <w:bottom w:val="none" w:sz="0" w:space="0" w:color="auto"/>
        <w:right w:val="none" w:sz="0" w:space="0" w:color="auto"/>
      </w:divBdr>
    </w:div>
    <w:div w:id="812984587">
      <w:bodyDiv w:val="1"/>
      <w:marLeft w:val="0"/>
      <w:marRight w:val="0"/>
      <w:marTop w:val="0"/>
      <w:marBottom w:val="0"/>
      <w:divBdr>
        <w:top w:val="none" w:sz="0" w:space="0" w:color="auto"/>
        <w:left w:val="none" w:sz="0" w:space="0" w:color="auto"/>
        <w:bottom w:val="none" w:sz="0" w:space="0" w:color="auto"/>
        <w:right w:val="none" w:sz="0" w:space="0" w:color="auto"/>
      </w:divBdr>
    </w:div>
    <w:div w:id="813110557">
      <w:bodyDiv w:val="1"/>
      <w:marLeft w:val="0"/>
      <w:marRight w:val="0"/>
      <w:marTop w:val="0"/>
      <w:marBottom w:val="0"/>
      <w:divBdr>
        <w:top w:val="none" w:sz="0" w:space="0" w:color="auto"/>
        <w:left w:val="none" w:sz="0" w:space="0" w:color="auto"/>
        <w:bottom w:val="none" w:sz="0" w:space="0" w:color="auto"/>
        <w:right w:val="none" w:sz="0" w:space="0" w:color="auto"/>
      </w:divBdr>
    </w:div>
    <w:div w:id="815031719">
      <w:bodyDiv w:val="1"/>
      <w:marLeft w:val="0"/>
      <w:marRight w:val="0"/>
      <w:marTop w:val="0"/>
      <w:marBottom w:val="0"/>
      <w:divBdr>
        <w:top w:val="none" w:sz="0" w:space="0" w:color="auto"/>
        <w:left w:val="none" w:sz="0" w:space="0" w:color="auto"/>
        <w:bottom w:val="none" w:sz="0" w:space="0" w:color="auto"/>
        <w:right w:val="none" w:sz="0" w:space="0" w:color="auto"/>
      </w:divBdr>
    </w:div>
    <w:div w:id="816606890">
      <w:bodyDiv w:val="1"/>
      <w:marLeft w:val="0"/>
      <w:marRight w:val="0"/>
      <w:marTop w:val="0"/>
      <w:marBottom w:val="0"/>
      <w:divBdr>
        <w:top w:val="none" w:sz="0" w:space="0" w:color="auto"/>
        <w:left w:val="none" w:sz="0" w:space="0" w:color="auto"/>
        <w:bottom w:val="none" w:sz="0" w:space="0" w:color="auto"/>
        <w:right w:val="none" w:sz="0" w:space="0" w:color="auto"/>
      </w:divBdr>
      <w:divsChild>
        <w:div w:id="726417137">
          <w:marLeft w:val="360"/>
          <w:marRight w:val="0"/>
          <w:marTop w:val="0"/>
          <w:marBottom w:val="0"/>
          <w:divBdr>
            <w:top w:val="none" w:sz="0" w:space="0" w:color="auto"/>
            <w:left w:val="none" w:sz="0" w:space="0" w:color="auto"/>
            <w:bottom w:val="none" w:sz="0" w:space="0" w:color="auto"/>
            <w:right w:val="none" w:sz="0" w:space="0" w:color="auto"/>
          </w:divBdr>
        </w:div>
        <w:div w:id="914322956">
          <w:marLeft w:val="360"/>
          <w:marRight w:val="0"/>
          <w:marTop w:val="0"/>
          <w:marBottom w:val="0"/>
          <w:divBdr>
            <w:top w:val="none" w:sz="0" w:space="0" w:color="auto"/>
            <w:left w:val="none" w:sz="0" w:space="0" w:color="auto"/>
            <w:bottom w:val="none" w:sz="0" w:space="0" w:color="auto"/>
            <w:right w:val="none" w:sz="0" w:space="0" w:color="auto"/>
          </w:divBdr>
        </w:div>
        <w:div w:id="1244295861">
          <w:marLeft w:val="360"/>
          <w:marRight w:val="0"/>
          <w:marTop w:val="0"/>
          <w:marBottom w:val="0"/>
          <w:divBdr>
            <w:top w:val="none" w:sz="0" w:space="0" w:color="auto"/>
            <w:left w:val="none" w:sz="0" w:space="0" w:color="auto"/>
            <w:bottom w:val="none" w:sz="0" w:space="0" w:color="auto"/>
            <w:right w:val="none" w:sz="0" w:space="0" w:color="auto"/>
          </w:divBdr>
        </w:div>
      </w:divsChild>
    </w:div>
    <w:div w:id="822282165">
      <w:bodyDiv w:val="1"/>
      <w:marLeft w:val="0"/>
      <w:marRight w:val="0"/>
      <w:marTop w:val="0"/>
      <w:marBottom w:val="0"/>
      <w:divBdr>
        <w:top w:val="none" w:sz="0" w:space="0" w:color="auto"/>
        <w:left w:val="none" w:sz="0" w:space="0" w:color="auto"/>
        <w:bottom w:val="none" w:sz="0" w:space="0" w:color="auto"/>
        <w:right w:val="none" w:sz="0" w:space="0" w:color="auto"/>
      </w:divBdr>
    </w:div>
    <w:div w:id="824203554">
      <w:bodyDiv w:val="1"/>
      <w:marLeft w:val="0"/>
      <w:marRight w:val="0"/>
      <w:marTop w:val="0"/>
      <w:marBottom w:val="0"/>
      <w:divBdr>
        <w:top w:val="none" w:sz="0" w:space="0" w:color="auto"/>
        <w:left w:val="none" w:sz="0" w:space="0" w:color="auto"/>
        <w:bottom w:val="none" w:sz="0" w:space="0" w:color="auto"/>
        <w:right w:val="none" w:sz="0" w:space="0" w:color="auto"/>
      </w:divBdr>
    </w:div>
    <w:div w:id="828594200">
      <w:bodyDiv w:val="1"/>
      <w:marLeft w:val="0"/>
      <w:marRight w:val="0"/>
      <w:marTop w:val="0"/>
      <w:marBottom w:val="0"/>
      <w:divBdr>
        <w:top w:val="none" w:sz="0" w:space="0" w:color="auto"/>
        <w:left w:val="none" w:sz="0" w:space="0" w:color="auto"/>
        <w:bottom w:val="none" w:sz="0" w:space="0" w:color="auto"/>
        <w:right w:val="none" w:sz="0" w:space="0" w:color="auto"/>
      </w:divBdr>
    </w:div>
    <w:div w:id="835074130">
      <w:bodyDiv w:val="1"/>
      <w:marLeft w:val="0"/>
      <w:marRight w:val="0"/>
      <w:marTop w:val="0"/>
      <w:marBottom w:val="0"/>
      <w:divBdr>
        <w:top w:val="none" w:sz="0" w:space="0" w:color="auto"/>
        <w:left w:val="none" w:sz="0" w:space="0" w:color="auto"/>
        <w:bottom w:val="none" w:sz="0" w:space="0" w:color="auto"/>
        <w:right w:val="none" w:sz="0" w:space="0" w:color="auto"/>
      </w:divBdr>
    </w:div>
    <w:div w:id="842624838">
      <w:bodyDiv w:val="1"/>
      <w:marLeft w:val="0"/>
      <w:marRight w:val="0"/>
      <w:marTop w:val="0"/>
      <w:marBottom w:val="0"/>
      <w:divBdr>
        <w:top w:val="none" w:sz="0" w:space="0" w:color="auto"/>
        <w:left w:val="none" w:sz="0" w:space="0" w:color="auto"/>
        <w:bottom w:val="none" w:sz="0" w:space="0" w:color="auto"/>
        <w:right w:val="none" w:sz="0" w:space="0" w:color="auto"/>
      </w:divBdr>
    </w:div>
    <w:div w:id="849180996">
      <w:bodyDiv w:val="1"/>
      <w:marLeft w:val="0"/>
      <w:marRight w:val="0"/>
      <w:marTop w:val="0"/>
      <w:marBottom w:val="0"/>
      <w:divBdr>
        <w:top w:val="none" w:sz="0" w:space="0" w:color="auto"/>
        <w:left w:val="none" w:sz="0" w:space="0" w:color="auto"/>
        <w:bottom w:val="none" w:sz="0" w:space="0" w:color="auto"/>
        <w:right w:val="none" w:sz="0" w:space="0" w:color="auto"/>
      </w:divBdr>
    </w:div>
    <w:div w:id="853038443">
      <w:bodyDiv w:val="1"/>
      <w:marLeft w:val="0"/>
      <w:marRight w:val="0"/>
      <w:marTop w:val="0"/>
      <w:marBottom w:val="0"/>
      <w:divBdr>
        <w:top w:val="none" w:sz="0" w:space="0" w:color="auto"/>
        <w:left w:val="none" w:sz="0" w:space="0" w:color="auto"/>
        <w:bottom w:val="none" w:sz="0" w:space="0" w:color="auto"/>
        <w:right w:val="none" w:sz="0" w:space="0" w:color="auto"/>
      </w:divBdr>
    </w:div>
    <w:div w:id="857818925">
      <w:bodyDiv w:val="1"/>
      <w:marLeft w:val="0"/>
      <w:marRight w:val="0"/>
      <w:marTop w:val="0"/>
      <w:marBottom w:val="0"/>
      <w:divBdr>
        <w:top w:val="none" w:sz="0" w:space="0" w:color="auto"/>
        <w:left w:val="none" w:sz="0" w:space="0" w:color="auto"/>
        <w:bottom w:val="none" w:sz="0" w:space="0" w:color="auto"/>
        <w:right w:val="none" w:sz="0" w:space="0" w:color="auto"/>
      </w:divBdr>
      <w:divsChild>
        <w:div w:id="1488740603">
          <w:marLeft w:val="0"/>
          <w:marRight w:val="0"/>
          <w:marTop w:val="0"/>
          <w:marBottom w:val="0"/>
          <w:divBdr>
            <w:top w:val="none" w:sz="0" w:space="0" w:color="auto"/>
            <w:left w:val="none" w:sz="0" w:space="0" w:color="auto"/>
            <w:bottom w:val="none" w:sz="0" w:space="0" w:color="auto"/>
            <w:right w:val="none" w:sz="0" w:space="0" w:color="auto"/>
          </w:divBdr>
          <w:divsChild>
            <w:div w:id="1145393270">
              <w:marLeft w:val="0"/>
              <w:marRight w:val="0"/>
              <w:marTop w:val="0"/>
              <w:marBottom w:val="0"/>
              <w:divBdr>
                <w:top w:val="none" w:sz="0" w:space="0" w:color="auto"/>
                <w:left w:val="none" w:sz="0" w:space="0" w:color="auto"/>
                <w:bottom w:val="none" w:sz="0" w:space="0" w:color="auto"/>
                <w:right w:val="none" w:sz="0" w:space="0" w:color="auto"/>
              </w:divBdr>
              <w:divsChild>
                <w:div w:id="14575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46455">
      <w:bodyDiv w:val="1"/>
      <w:marLeft w:val="0"/>
      <w:marRight w:val="0"/>
      <w:marTop w:val="0"/>
      <w:marBottom w:val="0"/>
      <w:divBdr>
        <w:top w:val="none" w:sz="0" w:space="0" w:color="auto"/>
        <w:left w:val="none" w:sz="0" w:space="0" w:color="auto"/>
        <w:bottom w:val="none" w:sz="0" w:space="0" w:color="auto"/>
        <w:right w:val="none" w:sz="0" w:space="0" w:color="auto"/>
      </w:divBdr>
    </w:div>
    <w:div w:id="867723380">
      <w:bodyDiv w:val="1"/>
      <w:marLeft w:val="0"/>
      <w:marRight w:val="0"/>
      <w:marTop w:val="0"/>
      <w:marBottom w:val="0"/>
      <w:divBdr>
        <w:top w:val="none" w:sz="0" w:space="0" w:color="auto"/>
        <w:left w:val="none" w:sz="0" w:space="0" w:color="auto"/>
        <w:bottom w:val="none" w:sz="0" w:space="0" w:color="auto"/>
        <w:right w:val="none" w:sz="0" w:space="0" w:color="auto"/>
      </w:divBdr>
    </w:div>
    <w:div w:id="878932793">
      <w:bodyDiv w:val="1"/>
      <w:marLeft w:val="0"/>
      <w:marRight w:val="0"/>
      <w:marTop w:val="0"/>
      <w:marBottom w:val="0"/>
      <w:divBdr>
        <w:top w:val="none" w:sz="0" w:space="0" w:color="auto"/>
        <w:left w:val="none" w:sz="0" w:space="0" w:color="auto"/>
        <w:bottom w:val="none" w:sz="0" w:space="0" w:color="auto"/>
        <w:right w:val="none" w:sz="0" w:space="0" w:color="auto"/>
      </w:divBdr>
      <w:divsChild>
        <w:div w:id="285702442">
          <w:marLeft w:val="360"/>
          <w:marRight w:val="0"/>
          <w:marTop w:val="0"/>
          <w:marBottom w:val="0"/>
          <w:divBdr>
            <w:top w:val="none" w:sz="0" w:space="0" w:color="auto"/>
            <w:left w:val="none" w:sz="0" w:space="0" w:color="auto"/>
            <w:bottom w:val="none" w:sz="0" w:space="0" w:color="auto"/>
            <w:right w:val="none" w:sz="0" w:space="0" w:color="auto"/>
          </w:divBdr>
        </w:div>
        <w:div w:id="1713072200">
          <w:marLeft w:val="360"/>
          <w:marRight w:val="0"/>
          <w:marTop w:val="0"/>
          <w:marBottom w:val="0"/>
          <w:divBdr>
            <w:top w:val="none" w:sz="0" w:space="0" w:color="auto"/>
            <w:left w:val="none" w:sz="0" w:space="0" w:color="auto"/>
            <w:bottom w:val="none" w:sz="0" w:space="0" w:color="auto"/>
            <w:right w:val="none" w:sz="0" w:space="0" w:color="auto"/>
          </w:divBdr>
        </w:div>
        <w:div w:id="1778480539">
          <w:marLeft w:val="360"/>
          <w:marRight w:val="0"/>
          <w:marTop w:val="0"/>
          <w:marBottom w:val="0"/>
          <w:divBdr>
            <w:top w:val="none" w:sz="0" w:space="0" w:color="auto"/>
            <w:left w:val="none" w:sz="0" w:space="0" w:color="auto"/>
            <w:bottom w:val="none" w:sz="0" w:space="0" w:color="auto"/>
            <w:right w:val="none" w:sz="0" w:space="0" w:color="auto"/>
          </w:divBdr>
        </w:div>
      </w:divsChild>
    </w:div>
    <w:div w:id="898437294">
      <w:bodyDiv w:val="1"/>
      <w:marLeft w:val="0"/>
      <w:marRight w:val="0"/>
      <w:marTop w:val="0"/>
      <w:marBottom w:val="0"/>
      <w:divBdr>
        <w:top w:val="none" w:sz="0" w:space="0" w:color="auto"/>
        <w:left w:val="none" w:sz="0" w:space="0" w:color="auto"/>
        <w:bottom w:val="none" w:sz="0" w:space="0" w:color="auto"/>
        <w:right w:val="none" w:sz="0" w:space="0" w:color="auto"/>
      </w:divBdr>
    </w:div>
    <w:div w:id="932709845">
      <w:bodyDiv w:val="1"/>
      <w:marLeft w:val="0"/>
      <w:marRight w:val="0"/>
      <w:marTop w:val="0"/>
      <w:marBottom w:val="0"/>
      <w:divBdr>
        <w:top w:val="none" w:sz="0" w:space="0" w:color="auto"/>
        <w:left w:val="none" w:sz="0" w:space="0" w:color="auto"/>
        <w:bottom w:val="none" w:sz="0" w:space="0" w:color="auto"/>
        <w:right w:val="none" w:sz="0" w:space="0" w:color="auto"/>
      </w:divBdr>
    </w:div>
    <w:div w:id="944385144">
      <w:bodyDiv w:val="1"/>
      <w:marLeft w:val="0"/>
      <w:marRight w:val="0"/>
      <w:marTop w:val="0"/>
      <w:marBottom w:val="0"/>
      <w:divBdr>
        <w:top w:val="none" w:sz="0" w:space="0" w:color="auto"/>
        <w:left w:val="none" w:sz="0" w:space="0" w:color="auto"/>
        <w:bottom w:val="none" w:sz="0" w:space="0" w:color="auto"/>
        <w:right w:val="none" w:sz="0" w:space="0" w:color="auto"/>
      </w:divBdr>
    </w:div>
    <w:div w:id="955020247">
      <w:bodyDiv w:val="1"/>
      <w:marLeft w:val="0"/>
      <w:marRight w:val="0"/>
      <w:marTop w:val="0"/>
      <w:marBottom w:val="0"/>
      <w:divBdr>
        <w:top w:val="none" w:sz="0" w:space="0" w:color="auto"/>
        <w:left w:val="none" w:sz="0" w:space="0" w:color="auto"/>
        <w:bottom w:val="none" w:sz="0" w:space="0" w:color="auto"/>
        <w:right w:val="none" w:sz="0" w:space="0" w:color="auto"/>
      </w:divBdr>
    </w:div>
    <w:div w:id="958074944">
      <w:bodyDiv w:val="1"/>
      <w:marLeft w:val="0"/>
      <w:marRight w:val="0"/>
      <w:marTop w:val="0"/>
      <w:marBottom w:val="0"/>
      <w:divBdr>
        <w:top w:val="none" w:sz="0" w:space="0" w:color="auto"/>
        <w:left w:val="none" w:sz="0" w:space="0" w:color="auto"/>
        <w:bottom w:val="none" w:sz="0" w:space="0" w:color="auto"/>
        <w:right w:val="none" w:sz="0" w:space="0" w:color="auto"/>
      </w:divBdr>
    </w:div>
    <w:div w:id="959341065">
      <w:bodyDiv w:val="1"/>
      <w:marLeft w:val="0"/>
      <w:marRight w:val="0"/>
      <w:marTop w:val="0"/>
      <w:marBottom w:val="0"/>
      <w:divBdr>
        <w:top w:val="none" w:sz="0" w:space="0" w:color="auto"/>
        <w:left w:val="none" w:sz="0" w:space="0" w:color="auto"/>
        <w:bottom w:val="none" w:sz="0" w:space="0" w:color="auto"/>
        <w:right w:val="none" w:sz="0" w:space="0" w:color="auto"/>
      </w:divBdr>
    </w:div>
    <w:div w:id="959871331">
      <w:bodyDiv w:val="1"/>
      <w:marLeft w:val="0"/>
      <w:marRight w:val="0"/>
      <w:marTop w:val="0"/>
      <w:marBottom w:val="0"/>
      <w:divBdr>
        <w:top w:val="none" w:sz="0" w:space="0" w:color="auto"/>
        <w:left w:val="none" w:sz="0" w:space="0" w:color="auto"/>
        <w:bottom w:val="none" w:sz="0" w:space="0" w:color="auto"/>
        <w:right w:val="none" w:sz="0" w:space="0" w:color="auto"/>
      </w:divBdr>
    </w:div>
    <w:div w:id="961618936">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
    <w:div w:id="967587665">
      <w:bodyDiv w:val="1"/>
      <w:marLeft w:val="0"/>
      <w:marRight w:val="0"/>
      <w:marTop w:val="0"/>
      <w:marBottom w:val="0"/>
      <w:divBdr>
        <w:top w:val="none" w:sz="0" w:space="0" w:color="auto"/>
        <w:left w:val="none" w:sz="0" w:space="0" w:color="auto"/>
        <w:bottom w:val="none" w:sz="0" w:space="0" w:color="auto"/>
        <w:right w:val="none" w:sz="0" w:space="0" w:color="auto"/>
      </w:divBdr>
    </w:div>
    <w:div w:id="980354014">
      <w:bodyDiv w:val="1"/>
      <w:marLeft w:val="0"/>
      <w:marRight w:val="0"/>
      <w:marTop w:val="0"/>
      <w:marBottom w:val="0"/>
      <w:divBdr>
        <w:top w:val="none" w:sz="0" w:space="0" w:color="auto"/>
        <w:left w:val="none" w:sz="0" w:space="0" w:color="auto"/>
        <w:bottom w:val="none" w:sz="0" w:space="0" w:color="auto"/>
        <w:right w:val="none" w:sz="0" w:space="0" w:color="auto"/>
      </w:divBdr>
    </w:div>
    <w:div w:id="999650871">
      <w:bodyDiv w:val="1"/>
      <w:marLeft w:val="0"/>
      <w:marRight w:val="0"/>
      <w:marTop w:val="0"/>
      <w:marBottom w:val="0"/>
      <w:divBdr>
        <w:top w:val="none" w:sz="0" w:space="0" w:color="auto"/>
        <w:left w:val="none" w:sz="0" w:space="0" w:color="auto"/>
        <w:bottom w:val="none" w:sz="0" w:space="0" w:color="auto"/>
        <w:right w:val="none" w:sz="0" w:space="0" w:color="auto"/>
      </w:divBdr>
    </w:div>
    <w:div w:id="1003971138">
      <w:bodyDiv w:val="1"/>
      <w:marLeft w:val="0"/>
      <w:marRight w:val="0"/>
      <w:marTop w:val="0"/>
      <w:marBottom w:val="0"/>
      <w:divBdr>
        <w:top w:val="none" w:sz="0" w:space="0" w:color="auto"/>
        <w:left w:val="none" w:sz="0" w:space="0" w:color="auto"/>
        <w:bottom w:val="none" w:sz="0" w:space="0" w:color="auto"/>
        <w:right w:val="none" w:sz="0" w:space="0" w:color="auto"/>
      </w:divBdr>
    </w:div>
    <w:div w:id="1010330816">
      <w:bodyDiv w:val="1"/>
      <w:marLeft w:val="0"/>
      <w:marRight w:val="0"/>
      <w:marTop w:val="0"/>
      <w:marBottom w:val="0"/>
      <w:divBdr>
        <w:top w:val="none" w:sz="0" w:space="0" w:color="auto"/>
        <w:left w:val="none" w:sz="0" w:space="0" w:color="auto"/>
        <w:bottom w:val="none" w:sz="0" w:space="0" w:color="auto"/>
        <w:right w:val="none" w:sz="0" w:space="0" w:color="auto"/>
      </w:divBdr>
    </w:div>
    <w:div w:id="1018115567">
      <w:bodyDiv w:val="1"/>
      <w:marLeft w:val="0"/>
      <w:marRight w:val="0"/>
      <w:marTop w:val="0"/>
      <w:marBottom w:val="0"/>
      <w:divBdr>
        <w:top w:val="none" w:sz="0" w:space="0" w:color="auto"/>
        <w:left w:val="none" w:sz="0" w:space="0" w:color="auto"/>
        <w:bottom w:val="none" w:sz="0" w:space="0" w:color="auto"/>
        <w:right w:val="none" w:sz="0" w:space="0" w:color="auto"/>
      </w:divBdr>
    </w:div>
    <w:div w:id="1022710622">
      <w:bodyDiv w:val="1"/>
      <w:marLeft w:val="0"/>
      <w:marRight w:val="0"/>
      <w:marTop w:val="0"/>
      <w:marBottom w:val="0"/>
      <w:divBdr>
        <w:top w:val="none" w:sz="0" w:space="0" w:color="auto"/>
        <w:left w:val="none" w:sz="0" w:space="0" w:color="auto"/>
        <w:bottom w:val="none" w:sz="0" w:space="0" w:color="auto"/>
        <w:right w:val="none" w:sz="0" w:space="0" w:color="auto"/>
      </w:divBdr>
    </w:div>
    <w:div w:id="1041440166">
      <w:bodyDiv w:val="1"/>
      <w:marLeft w:val="0"/>
      <w:marRight w:val="0"/>
      <w:marTop w:val="0"/>
      <w:marBottom w:val="0"/>
      <w:divBdr>
        <w:top w:val="none" w:sz="0" w:space="0" w:color="auto"/>
        <w:left w:val="none" w:sz="0" w:space="0" w:color="auto"/>
        <w:bottom w:val="none" w:sz="0" w:space="0" w:color="auto"/>
        <w:right w:val="none" w:sz="0" w:space="0" w:color="auto"/>
      </w:divBdr>
    </w:div>
    <w:div w:id="1048262394">
      <w:bodyDiv w:val="1"/>
      <w:marLeft w:val="0"/>
      <w:marRight w:val="0"/>
      <w:marTop w:val="0"/>
      <w:marBottom w:val="0"/>
      <w:divBdr>
        <w:top w:val="none" w:sz="0" w:space="0" w:color="auto"/>
        <w:left w:val="none" w:sz="0" w:space="0" w:color="auto"/>
        <w:bottom w:val="none" w:sz="0" w:space="0" w:color="auto"/>
        <w:right w:val="none" w:sz="0" w:space="0" w:color="auto"/>
      </w:divBdr>
    </w:div>
    <w:div w:id="1050961146">
      <w:bodyDiv w:val="1"/>
      <w:marLeft w:val="0"/>
      <w:marRight w:val="0"/>
      <w:marTop w:val="0"/>
      <w:marBottom w:val="0"/>
      <w:divBdr>
        <w:top w:val="none" w:sz="0" w:space="0" w:color="auto"/>
        <w:left w:val="none" w:sz="0" w:space="0" w:color="auto"/>
        <w:bottom w:val="none" w:sz="0" w:space="0" w:color="auto"/>
        <w:right w:val="none" w:sz="0" w:space="0" w:color="auto"/>
      </w:divBdr>
    </w:div>
    <w:div w:id="1058045847">
      <w:bodyDiv w:val="1"/>
      <w:marLeft w:val="0"/>
      <w:marRight w:val="0"/>
      <w:marTop w:val="0"/>
      <w:marBottom w:val="0"/>
      <w:divBdr>
        <w:top w:val="none" w:sz="0" w:space="0" w:color="auto"/>
        <w:left w:val="none" w:sz="0" w:space="0" w:color="auto"/>
        <w:bottom w:val="none" w:sz="0" w:space="0" w:color="auto"/>
        <w:right w:val="none" w:sz="0" w:space="0" w:color="auto"/>
      </w:divBdr>
    </w:div>
    <w:div w:id="1065563516">
      <w:bodyDiv w:val="1"/>
      <w:marLeft w:val="0"/>
      <w:marRight w:val="0"/>
      <w:marTop w:val="0"/>
      <w:marBottom w:val="0"/>
      <w:divBdr>
        <w:top w:val="none" w:sz="0" w:space="0" w:color="auto"/>
        <w:left w:val="none" w:sz="0" w:space="0" w:color="auto"/>
        <w:bottom w:val="none" w:sz="0" w:space="0" w:color="auto"/>
        <w:right w:val="none" w:sz="0" w:space="0" w:color="auto"/>
      </w:divBdr>
    </w:div>
    <w:div w:id="1068117617">
      <w:bodyDiv w:val="1"/>
      <w:marLeft w:val="0"/>
      <w:marRight w:val="0"/>
      <w:marTop w:val="0"/>
      <w:marBottom w:val="0"/>
      <w:divBdr>
        <w:top w:val="none" w:sz="0" w:space="0" w:color="auto"/>
        <w:left w:val="none" w:sz="0" w:space="0" w:color="auto"/>
        <w:bottom w:val="none" w:sz="0" w:space="0" w:color="auto"/>
        <w:right w:val="none" w:sz="0" w:space="0" w:color="auto"/>
      </w:divBdr>
    </w:div>
    <w:div w:id="1070082381">
      <w:bodyDiv w:val="1"/>
      <w:marLeft w:val="0"/>
      <w:marRight w:val="0"/>
      <w:marTop w:val="0"/>
      <w:marBottom w:val="0"/>
      <w:divBdr>
        <w:top w:val="none" w:sz="0" w:space="0" w:color="auto"/>
        <w:left w:val="none" w:sz="0" w:space="0" w:color="auto"/>
        <w:bottom w:val="none" w:sz="0" w:space="0" w:color="auto"/>
        <w:right w:val="none" w:sz="0" w:space="0" w:color="auto"/>
      </w:divBdr>
    </w:div>
    <w:div w:id="1077635146">
      <w:bodyDiv w:val="1"/>
      <w:marLeft w:val="0"/>
      <w:marRight w:val="0"/>
      <w:marTop w:val="0"/>
      <w:marBottom w:val="0"/>
      <w:divBdr>
        <w:top w:val="none" w:sz="0" w:space="0" w:color="auto"/>
        <w:left w:val="none" w:sz="0" w:space="0" w:color="auto"/>
        <w:bottom w:val="none" w:sz="0" w:space="0" w:color="auto"/>
        <w:right w:val="none" w:sz="0" w:space="0" w:color="auto"/>
      </w:divBdr>
    </w:div>
    <w:div w:id="1082802709">
      <w:bodyDiv w:val="1"/>
      <w:marLeft w:val="0"/>
      <w:marRight w:val="0"/>
      <w:marTop w:val="0"/>
      <w:marBottom w:val="0"/>
      <w:divBdr>
        <w:top w:val="none" w:sz="0" w:space="0" w:color="auto"/>
        <w:left w:val="none" w:sz="0" w:space="0" w:color="auto"/>
        <w:bottom w:val="none" w:sz="0" w:space="0" w:color="auto"/>
        <w:right w:val="none" w:sz="0" w:space="0" w:color="auto"/>
      </w:divBdr>
      <w:divsChild>
        <w:div w:id="128786960">
          <w:marLeft w:val="30"/>
          <w:marRight w:val="0"/>
          <w:marTop w:val="30"/>
          <w:marBottom w:val="30"/>
          <w:divBdr>
            <w:top w:val="none" w:sz="0" w:space="0" w:color="auto"/>
            <w:left w:val="none" w:sz="0" w:space="0" w:color="auto"/>
            <w:bottom w:val="none" w:sz="0" w:space="0" w:color="auto"/>
            <w:right w:val="none" w:sz="0" w:space="0" w:color="auto"/>
          </w:divBdr>
          <w:divsChild>
            <w:div w:id="1113093173">
              <w:marLeft w:val="0"/>
              <w:marRight w:val="0"/>
              <w:marTop w:val="0"/>
              <w:marBottom w:val="75"/>
              <w:divBdr>
                <w:top w:val="none" w:sz="0" w:space="0" w:color="auto"/>
                <w:left w:val="none" w:sz="0" w:space="0" w:color="auto"/>
                <w:bottom w:val="dashed" w:sz="6" w:space="3" w:color="022F66"/>
                <w:right w:val="none" w:sz="0" w:space="0" w:color="auto"/>
              </w:divBdr>
            </w:div>
          </w:divsChild>
        </w:div>
      </w:divsChild>
    </w:div>
    <w:div w:id="1093085631">
      <w:bodyDiv w:val="1"/>
      <w:marLeft w:val="0"/>
      <w:marRight w:val="0"/>
      <w:marTop w:val="0"/>
      <w:marBottom w:val="0"/>
      <w:divBdr>
        <w:top w:val="none" w:sz="0" w:space="0" w:color="auto"/>
        <w:left w:val="none" w:sz="0" w:space="0" w:color="auto"/>
        <w:bottom w:val="none" w:sz="0" w:space="0" w:color="auto"/>
        <w:right w:val="none" w:sz="0" w:space="0" w:color="auto"/>
      </w:divBdr>
    </w:div>
    <w:div w:id="1107389533">
      <w:bodyDiv w:val="1"/>
      <w:marLeft w:val="0"/>
      <w:marRight w:val="0"/>
      <w:marTop w:val="0"/>
      <w:marBottom w:val="0"/>
      <w:divBdr>
        <w:top w:val="none" w:sz="0" w:space="0" w:color="auto"/>
        <w:left w:val="none" w:sz="0" w:space="0" w:color="auto"/>
        <w:bottom w:val="none" w:sz="0" w:space="0" w:color="auto"/>
        <w:right w:val="none" w:sz="0" w:space="0" w:color="auto"/>
      </w:divBdr>
    </w:div>
    <w:div w:id="1108542287">
      <w:bodyDiv w:val="1"/>
      <w:marLeft w:val="0"/>
      <w:marRight w:val="0"/>
      <w:marTop w:val="0"/>
      <w:marBottom w:val="0"/>
      <w:divBdr>
        <w:top w:val="none" w:sz="0" w:space="0" w:color="auto"/>
        <w:left w:val="none" w:sz="0" w:space="0" w:color="auto"/>
        <w:bottom w:val="none" w:sz="0" w:space="0" w:color="auto"/>
        <w:right w:val="none" w:sz="0" w:space="0" w:color="auto"/>
      </w:divBdr>
    </w:div>
    <w:div w:id="1108697107">
      <w:bodyDiv w:val="1"/>
      <w:marLeft w:val="0"/>
      <w:marRight w:val="0"/>
      <w:marTop w:val="0"/>
      <w:marBottom w:val="0"/>
      <w:divBdr>
        <w:top w:val="none" w:sz="0" w:space="0" w:color="auto"/>
        <w:left w:val="none" w:sz="0" w:space="0" w:color="auto"/>
        <w:bottom w:val="none" w:sz="0" w:space="0" w:color="auto"/>
        <w:right w:val="none" w:sz="0" w:space="0" w:color="auto"/>
      </w:divBdr>
    </w:div>
    <w:div w:id="1111634193">
      <w:bodyDiv w:val="1"/>
      <w:marLeft w:val="0"/>
      <w:marRight w:val="0"/>
      <w:marTop w:val="0"/>
      <w:marBottom w:val="0"/>
      <w:divBdr>
        <w:top w:val="none" w:sz="0" w:space="0" w:color="auto"/>
        <w:left w:val="none" w:sz="0" w:space="0" w:color="auto"/>
        <w:bottom w:val="none" w:sz="0" w:space="0" w:color="auto"/>
        <w:right w:val="none" w:sz="0" w:space="0" w:color="auto"/>
      </w:divBdr>
    </w:div>
    <w:div w:id="1115059295">
      <w:bodyDiv w:val="1"/>
      <w:marLeft w:val="0"/>
      <w:marRight w:val="0"/>
      <w:marTop w:val="0"/>
      <w:marBottom w:val="0"/>
      <w:divBdr>
        <w:top w:val="none" w:sz="0" w:space="0" w:color="auto"/>
        <w:left w:val="none" w:sz="0" w:space="0" w:color="auto"/>
        <w:bottom w:val="none" w:sz="0" w:space="0" w:color="auto"/>
        <w:right w:val="none" w:sz="0" w:space="0" w:color="auto"/>
      </w:divBdr>
      <w:divsChild>
        <w:div w:id="55515206">
          <w:marLeft w:val="187"/>
          <w:marRight w:val="0"/>
          <w:marTop w:val="0"/>
          <w:marBottom w:val="0"/>
          <w:divBdr>
            <w:top w:val="none" w:sz="0" w:space="0" w:color="auto"/>
            <w:left w:val="none" w:sz="0" w:space="0" w:color="auto"/>
            <w:bottom w:val="none" w:sz="0" w:space="0" w:color="auto"/>
            <w:right w:val="none" w:sz="0" w:space="0" w:color="auto"/>
          </w:divBdr>
        </w:div>
        <w:div w:id="129782967">
          <w:marLeft w:val="187"/>
          <w:marRight w:val="0"/>
          <w:marTop w:val="0"/>
          <w:marBottom w:val="0"/>
          <w:divBdr>
            <w:top w:val="none" w:sz="0" w:space="0" w:color="auto"/>
            <w:left w:val="none" w:sz="0" w:space="0" w:color="auto"/>
            <w:bottom w:val="none" w:sz="0" w:space="0" w:color="auto"/>
            <w:right w:val="none" w:sz="0" w:space="0" w:color="auto"/>
          </w:divBdr>
        </w:div>
      </w:divsChild>
    </w:div>
    <w:div w:id="1129084019">
      <w:bodyDiv w:val="1"/>
      <w:marLeft w:val="0"/>
      <w:marRight w:val="0"/>
      <w:marTop w:val="0"/>
      <w:marBottom w:val="0"/>
      <w:divBdr>
        <w:top w:val="none" w:sz="0" w:space="0" w:color="auto"/>
        <w:left w:val="none" w:sz="0" w:space="0" w:color="auto"/>
        <w:bottom w:val="none" w:sz="0" w:space="0" w:color="auto"/>
        <w:right w:val="none" w:sz="0" w:space="0" w:color="auto"/>
      </w:divBdr>
    </w:div>
    <w:div w:id="1132358177">
      <w:bodyDiv w:val="1"/>
      <w:marLeft w:val="0"/>
      <w:marRight w:val="0"/>
      <w:marTop w:val="0"/>
      <w:marBottom w:val="0"/>
      <w:divBdr>
        <w:top w:val="none" w:sz="0" w:space="0" w:color="auto"/>
        <w:left w:val="none" w:sz="0" w:space="0" w:color="auto"/>
        <w:bottom w:val="none" w:sz="0" w:space="0" w:color="auto"/>
        <w:right w:val="none" w:sz="0" w:space="0" w:color="auto"/>
      </w:divBdr>
    </w:div>
    <w:div w:id="1145270740">
      <w:bodyDiv w:val="1"/>
      <w:marLeft w:val="0"/>
      <w:marRight w:val="0"/>
      <w:marTop w:val="0"/>
      <w:marBottom w:val="0"/>
      <w:divBdr>
        <w:top w:val="none" w:sz="0" w:space="0" w:color="auto"/>
        <w:left w:val="none" w:sz="0" w:space="0" w:color="auto"/>
        <w:bottom w:val="none" w:sz="0" w:space="0" w:color="auto"/>
        <w:right w:val="none" w:sz="0" w:space="0" w:color="auto"/>
      </w:divBdr>
      <w:divsChild>
        <w:div w:id="294877469">
          <w:marLeft w:val="360"/>
          <w:marRight w:val="0"/>
          <w:marTop w:val="0"/>
          <w:marBottom w:val="0"/>
          <w:divBdr>
            <w:top w:val="none" w:sz="0" w:space="0" w:color="auto"/>
            <w:left w:val="none" w:sz="0" w:space="0" w:color="auto"/>
            <w:bottom w:val="none" w:sz="0" w:space="0" w:color="auto"/>
            <w:right w:val="none" w:sz="0" w:space="0" w:color="auto"/>
          </w:divBdr>
        </w:div>
        <w:div w:id="1744062889">
          <w:marLeft w:val="360"/>
          <w:marRight w:val="0"/>
          <w:marTop w:val="0"/>
          <w:marBottom w:val="0"/>
          <w:divBdr>
            <w:top w:val="none" w:sz="0" w:space="0" w:color="auto"/>
            <w:left w:val="none" w:sz="0" w:space="0" w:color="auto"/>
            <w:bottom w:val="none" w:sz="0" w:space="0" w:color="auto"/>
            <w:right w:val="none" w:sz="0" w:space="0" w:color="auto"/>
          </w:divBdr>
        </w:div>
        <w:div w:id="1761415646">
          <w:marLeft w:val="360"/>
          <w:marRight w:val="0"/>
          <w:marTop w:val="0"/>
          <w:marBottom w:val="0"/>
          <w:divBdr>
            <w:top w:val="none" w:sz="0" w:space="0" w:color="auto"/>
            <w:left w:val="none" w:sz="0" w:space="0" w:color="auto"/>
            <w:bottom w:val="none" w:sz="0" w:space="0" w:color="auto"/>
            <w:right w:val="none" w:sz="0" w:space="0" w:color="auto"/>
          </w:divBdr>
        </w:div>
        <w:div w:id="2122264978">
          <w:marLeft w:val="360"/>
          <w:marRight w:val="0"/>
          <w:marTop w:val="0"/>
          <w:marBottom w:val="0"/>
          <w:divBdr>
            <w:top w:val="none" w:sz="0" w:space="0" w:color="auto"/>
            <w:left w:val="none" w:sz="0" w:space="0" w:color="auto"/>
            <w:bottom w:val="none" w:sz="0" w:space="0" w:color="auto"/>
            <w:right w:val="none" w:sz="0" w:space="0" w:color="auto"/>
          </w:divBdr>
        </w:div>
      </w:divsChild>
    </w:div>
    <w:div w:id="1145853513">
      <w:bodyDiv w:val="1"/>
      <w:marLeft w:val="0"/>
      <w:marRight w:val="0"/>
      <w:marTop w:val="0"/>
      <w:marBottom w:val="0"/>
      <w:divBdr>
        <w:top w:val="none" w:sz="0" w:space="0" w:color="auto"/>
        <w:left w:val="none" w:sz="0" w:space="0" w:color="auto"/>
        <w:bottom w:val="none" w:sz="0" w:space="0" w:color="auto"/>
        <w:right w:val="none" w:sz="0" w:space="0" w:color="auto"/>
      </w:divBdr>
    </w:div>
    <w:div w:id="1149395980">
      <w:bodyDiv w:val="1"/>
      <w:marLeft w:val="0"/>
      <w:marRight w:val="0"/>
      <w:marTop w:val="0"/>
      <w:marBottom w:val="0"/>
      <w:divBdr>
        <w:top w:val="none" w:sz="0" w:space="0" w:color="auto"/>
        <w:left w:val="none" w:sz="0" w:space="0" w:color="auto"/>
        <w:bottom w:val="none" w:sz="0" w:space="0" w:color="auto"/>
        <w:right w:val="none" w:sz="0" w:space="0" w:color="auto"/>
      </w:divBdr>
    </w:div>
    <w:div w:id="1171524972">
      <w:bodyDiv w:val="1"/>
      <w:marLeft w:val="0"/>
      <w:marRight w:val="0"/>
      <w:marTop w:val="0"/>
      <w:marBottom w:val="0"/>
      <w:divBdr>
        <w:top w:val="none" w:sz="0" w:space="0" w:color="auto"/>
        <w:left w:val="none" w:sz="0" w:space="0" w:color="auto"/>
        <w:bottom w:val="none" w:sz="0" w:space="0" w:color="auto"/>
        <w:right w:val="none" w:sz="0" w:space="0" w:color="auto"/>
      </w:divBdr>
    </w:div>
    <w:div w:id="1177769746">
      <w:bodyDiv w:val="1"/>
      <w:marLeft w:val="0"/>
      <w:marRight w:val="0"/>
      <w:marTop w:val="0"/>
      <w:marBottom w:val="0"/>
      <w:divBdr>
        <w:top w:val="none" w:sz="0" w:space="0" w:color="auto"/>
        <w:left w:val="none" w:sz="0" w:space="0" w:color="auto"/>
        <w:bottom w:val="none" w:sz="0" w:space="0" w:color="auto"/>
        <w:right w:val="none" w:sz="0" w:space="0" w:color="auto"/>
      </w:divBdr>
    </w:div>
    <w:div w:id="1192035576">
      <w:bodyDiv w:val="1"/>
      <w:marLeft w:val="0"/>
      <w:marRight w:val="0"/>
      <w:marTop w:val="0"/>
      <w:marBottom w:val="0"/>
      <w:divBdr>
        <w:top w:val="none" w:sz="0" w:space="0" w:color="auto"/>
        <w:left w:val="none" w:sz="0" w:space="0" w:color="auto"/>
        <w:bottom w:val="none" w:sz="0" w:space="0" w:color="auto"/>
        <w:right w:val="none" w:sz="0" w:space="0" w:color="auto"/>
      </w:divBdr>
    </w:div>
    <w:div w:id="1213956047">
      <w:bodyDiv w:val="1"/>
      <w:marLeft w:val="0"/>
      <w:marRight w:val="0"/>
      <w:marTop w:val="0"/>
      <w:marBottom w:val="0"/>
      <w:divBdr>
        <w:top w:val="none" w:sz="0" w:space="0" w:color="auto"/>
        <w:left w:val="none" w:sz="0" w:space="0" w:color="auto"/>
        <w:bottom w:val="none" w:sz="0" w:space="0" w:color="auto"/>
        <w:right w:val="none" w:sz="0" w:space="0" w:color="auto"/>
      </w:divBdr>
    </w:div>
    <w:div w:id="1217085319">
      <w:bodyDiv w:val="1"/>
      <w:marLeft w:val="0"/>
      <w:marRight w:val="0"/>
      <w:marTop w:val="0"/>
      <w:marBottom w:val="0"/>
      <w:divBdr>
        <w:top w:val="none" w:sz="0" w:space="0" w:color="auto"/>
        <w:left w:val="none" w:sz="0" w:space="0" w:color="auto"/>
        <w:bottom w:val="none" w:sz="0" w:space="0" w:color="auto"/>
        <w:right w:val="none" w:sz="0" w:space="0" w:color="auto"/>
      </w:divBdr>
    </w:div>
    <w:div w:id="1221021149">
      <w:bodyDiv w:val="1"/>
      <w:marLeft w:val="0"/>
      <w:marRight w:val="0"/>
      <w:marTop w:val="0"/>
      <w:marBottom w:val="0"/>
      <w:divBdr>
        <w:top w:val="none" w:sz="0" w:space="0" w:color="auto"/>
        <w:left w:val="none" w:sz="0" w:space="0" w:color="auto"/>
        <w:bottom w:val="none" w:sz="0" w:space="0" w:color="auto"/>
        <w:right w:val="none" w:sz="0" w:space="0" w:color="auto"/>
      </w:divBdr>
    </w:div>
    <w:div w:id="1234199796">
      <w:bodyDiv w:val="1"/>
      <w:marLeft w:val="0"/>
      <w:marRight w:val="0"/>
      <w:marTop w:val="0"/>
      <w:marBottom w:val="0"/>
      <w:divBdr>
        <w:top w:val="none" w:sz="0" w:space="0" w:color="auto"/>
        <w:left w:val="none" w:sz="0" w:space="0" w:color="auto"/>
        <w:bottom w:val="none" w:sz="0" w:space="0" w:color="auto"/>
        <w:right w:val="none" w:sz="0" w:space="0" w:color="auto"/>
      </w:divBdr>
    </w:div>
    <w:div w:id="1241480574">
      <w:bodyDiv w:val="1"/>
      <w:marLeft w:val="0"/>
      <w:marRight w:val="0"/>
      <w:marTop w:val="0"/>
      <w:marBottom w:val="0"/>
      <w:divBdr>
        <w:top w:val="none" w:sz="0" w:space="0" w:color="auto"/>
        <w:left w:val="none" w:sz="0" w:space="0" w:color="auto"/>
        <w:bottom w:val="none" w:sz="0" w:space="0" w:color="auto"/>
        <w:right w:val="none" w:sz="0" w:space="0" w:color="auto"/>
      </w:divBdr>
    </w:div>
    <w:div w:id="1242372354">
      <w:bodyDiv w:val="1"/>
      <w:marLeft w:val="0"/>
      <w:marRight w:val="0"/>
      <w:marTop w:val="0"/>
      <w:marBottom w:val="0"/>
      <w:divBdr>
        <w:top w:val="none" w:sz="0" w:space="0" w:color="auto"/>
        <w:left w:val="none" w:sz="0" w:space="0" w:color="auto"/>
        <w:bottom w:val="none" w:sz="0" w:space="0" w:color="auto"/>
        <w:right w:val="none" w:sz="0" w:space="0" w:color="auto"/>
      </w:divBdr>
    </w:div>
    <w:div w:id="1260213298">
      <w:bodyDiv w:val="1"/>
      <w:marLeft w:val="0"/>
      <w:marRight w:val="0"/>
      <w:marTop w:val="0"/>
      <w:marBottom w:val="0"/>
      <w:divBdr>
        <w:top w:val="none" w:sz="0" w:space="0" w:color="auto"/>
        <w:left w:val="none" w:sz="0" w:space="0" w:color="auto"/>
        <w:bottom w:val="none" w:sz="0" w:space="0" w:color="auto"/>
        <w:right w:val="none" w:sz="0" w:space="0" w:color="auto"/>
      </w:divBdr>
    </w:div>
    <w:div w:id="1261913763">
      <w:bodyDiv w:val="1"/>
      <w:marLeft w:val="0"/>
      <w:marRight w:val="0"/>
      <w:marTop w:val="0"/>
      <w:marBottom w:val="0"/>
      <w:divBdr>
        <w:top w:val="none" w:sz="0" w:space="0" w:color="auto"/>
        <w:left w:val="none" w:sz="0" w:space="0" w:color="auto"/>
        <w:bottom w:val="none" w:sz="0" w:space="0" w:color="auto"/>
        <w:right w:val="none" w:sz="0" w:space="0" w:color="auto"/>
      </w:divBdr>
    </w:div>
    <w:div w:id="1263341508">
      <w:bodyDiv w:val="1"/>
      <w:marLeft w:val="0"/>
      <w:marRight w:val="0"/>
      <w:marTop w:val="0"/>
      <w:marBottom w:val="0"/>
      <w:divBdr>
        <w:top w:val="none" w:sz="0" w:space="0" w:color="auto"/>
        <w:left w:val="none" w:sz="0" w:space="0" w:color="auto"/>
        <w:bottom w:val="none" w:sz="0" w:space="0" w:color="auto"/>
        <w:right w:val="none" w:sz="0" w:space="0" w:color="auto"/>
      </w:divBdr>
    </w:div>
    <w:div w:id="1263958430">
      <w:bodyDiv w:val="1"/>
      <w:marLeft w:val="0"/>
      <w:marRight w:val="0"/>
      <w:marTop w:val="0"/>
      <w:marBottom w:val="0"/>
      <w:divBdr>
        <w:top w:val="none" w:sz="0" w:space="0" w:color="auto"/>
        <w:left w:val="none" w:sz="0" w:space="0" w:color="auto"/>
        <w:bottom w:val="none" w:sz="0" w:space="0" w:color="auto"/>
        <w:right w:val="none" w:sz="0" w:space="0" w:color="auto"/>
      </w:divBdr>
    </w:div>
    <w:div w:id="1272664050">
      <w:bodyDiv w:val="1"/>
      <w:marLeft w:val="0"/>
      <w:marRight w:val="0"/>
      <w:marTop w:val="0"/>
      <w:marBottom w:val="0"/>
      <w:divBdr>
        <w:top w:val="none" w:sz="0" w:space="0" w:color="auto"/>
        <w:left w:val="none" w:sz="0" w:space="0" w:color="auto"/>
        <w:bottom w:val="none" w:sz="0" w:space="0" w:color="auto"/>
        <w:right w:val="none" w:sz="0" w:space="0" w:color="auto"/>
      </w:divBdr>
      <w:divsChild>
        <w:div w:id="1728216899">
          <w:marLeft w:val="0"/>
          <w:marRight w:val="0"/>
          <w:marTop w:val="0"/>
          <w:marBottom w:val="0"/>
          <w:divBdr>
            <w:top w:val="none" w:sz="0" w:space="0" w:color="auto"/>
            <w:left w:val="none" w:sz="0" w:space="0" w:color="auto"/>
            <w:bottom w:val="none" w:sz="0" w:space="0" w:color="auto"/>
            <w:right w:val="none" w:sz="0" w:space="0" w:color="auto"/>
          </w:divBdr>
        </w:div>
      </w:divsChild>
    </w:div>
    <w:div w:id="1274939658">
      <w:bodyDiv w:val="1"/>
      <w:marLeft w:val="0"/>
      <w:marRight w:val="0"/>
      <w:marTop w:val="0"/>
      <w:marBottom w:val="0"/>
      <w:divBdr>
        <w:top w:val="none" w:sz="0" w:space="0" w:color="auto"/>
        <w:left w:val="none" w:sz="0" w:space="0" w:color="auto"/>
        <w:bottom w:val="none" w:sz="0" w:space="0" w:color="auto"/>
        <w:right w:val="none" w:sz="0" w:space="0" w:color="auto"/>
      </w:divBdr>
    </w:div>
    <w:div w:id="1282882578">
      <w:bodyDiv w:val="1"/>
      <w:marLeft w:val="0"/>
      <w:marRight w:val="0"/>
      <w:marTop w:val="0"/>
      <w:marBottom w:val="0"/>
      <w:divBdr>
        <w:top w:val="none" w:sz="0" w:space="0" w:color="auto"/>
        <w:left w:val="none" w:sz="0" w:space="0" w:color="auto"/>
        <w:bottom w:val="none" w:sz="0" w:space="0" w:color="auto"/>
        <w:right w:val="none" w:sz="0" w:space="0" w:color="auto"/>
      </w:divBdr>
    </w:div>
    <w:div w:id="1285387350">
      <w:bodyDiv w:val="1"/>
      <w:marLeft w:val="0"/>
      <w:marRight w:val="0"/>
      <w:marTop w:val="0"/>
      <w:marBottom w:val="0"/>
      <w:divBdr>
        <w:top w:val="none" w:sz="0" w:space="0" w:color="auto"/>
        <w:left w:val="none" w:sz="0" w:space="0" w:color="auto"/>
        <w:bottom w:val="none" w:sz="0" w:space="0" w:color="auto"/>
        <w:right w:val="none" w:sz="0" w:space="0" w:color="auto"/>
      </w:divBdr>
    </w:div>
    <w:div w:id="1301837010">
      <w:bodyDiv w:val="1"/>
      <w:marLeft w:val="0"/>
      <w:marRight w:val="0"/>
      <w:marTop w:val="0"/>
      <w:marBottom w:val="0"/>
      <w:divBdr>
        <w:top w:val="none" w:sz="0" w:space="0" w:color="auto"/>
        <w:left w:val="none" w:sz="0" w:space="0" w:color="auto"/>
        <w:bottom w:val="none" w:sz="0" w:space="0" w:color="auto"/>
        <w:right w:val="none" w:sz="0" w:space="0" w:color="auto"/>
      </w:divBdr>
    </w:div>
    <w:div w:id="1301879926">
      <w:bodyDiv w:val="1"/>
      <w:marLeft w:val="0"/>
      <w:marRight w:val="0"/>
      <w:marTop w:val="0"/>
      <w:marBottom w:val="0"/>
      <w:divBdr>
        <w:top w:val="none" w:sz="0" w:space="0" w:color="auto"/>
        <w:left w:val="none" w:sz="0" w:space="0" w:color="auto"/>
        <w:bottom w:val="none" w:sz="0" w:space="0" w:color="auto"/>
        <w:right w:val="none" w:sz="0" w:space="0" w:color="auto"/>
      </w:divBdr>
    </w:div>
    <w:div w:id="1309477523">
      <w:bodyDiv w:val="1"/>
      <w:marLeft w:val="0"/>
      <w:marRight w:val="0"/>
      <w:marTop w:val="0"/>
      <w:marBottom w:val="0"/>
      <w:divBdr>
        <w:top w:val="none" w:sz="0" w:space="0" w:color="auto"/>
        <w:left w:val="none" w:sz="0" w:space="0" w:color="auto"/>
        <w:bottom w:val="none" w:sz="0" w:space="0" w:color="auto"/>
        <w:right w:val="none" w:sz="0" w:space="0" w:color="auto"/>
      </w:divBdr>
    </w:div>
    <w:div w:id="1336834568">
      <w:bodyDiv w:val="1"/>
      <w:marLeft w:val="0"/>
      <w:marRight w:val="0"/>
      <w:marTop w:val="0"/>
      <w:marBottom w:val="0"/>
      <w:divBdr>
        <w:top w:val="none" w:sz="0" w:space="0" w:color="auto"/>
        <w:left w:val="none" w:sz="0" w:space="0" w:color="auto"/>
        <w:bottom w:val="none" w:sz="0" w:space="0" w:color="auto"/>
        <w:right w:val="none" w:sz="0" w:space="0" w:color="auto"/>
      </w:divBdr>
    </w:div>
    <w:div w:id="1346594713">
      <w:bodyDiv w:val="1"/>
      <w:marLeft w:val="0"/>
      <w:marRight w:val="0"/>
      <w:marTop w:val="0"/>
      <w:marBottom w:val="0"/>
      <w:divBdr>
        <w:top w:val="none" w:sz="0" w:space="0" w:color="auto"/>
        <w:left w:val="none" w:sz="0" w:space="0" w:color="auto"/>
        <w:bottom w:val="none" w:sz="0" w:space="0" w:color="auto"/>
        <w:right w:val="none" w:sz="0" w:space="0" w:color="auto"/>
      </w:divBdr>
    </w:div>
    <w:div w:id="1351951949">
      <w:bodyDiv w:val="1"/>
      <w:marLeft w:val="0"/>
      <w:marRight w:val="0"/>
      <w:marTop w:val="0"/>
      <w:marBottom w:val="0"/>
      <w:divBdr>
        <w:top w:val="none" w:sz="0" w:space="0" w:color="auto"/>
        <w:left w:val="none" w:sz="0" w:space="0" w:color="auto"/>
        <w:bottom w:val="none" w:sz="0" w:space="0" w:color="auto"/>
        <w:right w:val="none" w:sz="0" w:space="0" w:color="auto"/>
      </w:divBdr>
    </w:div>
    <w:div w:id="1358579865">
      <w:bodyDiv w:val="1"/>
      <w:marLeft w:val="0"/>
      <w:marRight w:val="0"/>
      <w:marTop w:val="0"/>
      <w:marBottom w:val="0"/>
      <w:divBdr>
        <w:top w:val="none" w:sz="0" w:space="0" w:color="auto"/>
        <w:left w:val="none" w:sz="0" w:space="0" w:color="auto"/>
        <w:bottom w:val="none" w:sz="0" w:space="0" w:color="auto"/>
        <w:right w:val="none" w:sz="0" w:space="0" w:color="auto"/>
      </w:divBdr>
    </w:div>
    <w:div w:id="1371340918">
      <w:bodyDiv w:val="1"/>
      <w:marLeft w:val="0"/>
      <w:marRight w:val="0"/>
      <w:marTop w:val="0"/>
      <w:marBottom w:val="0"/>
      <w:divBdr>
        <w:top w:val="none" w:sz="0" w:space="0" w:color="auto"/>
        <w:left w:val="none" w:sz="0" w:space="0" w:color="auto"/>
        <w:bottom w:val="none" w:sz="0" w:space="0" w:color="auto"/>
        <w:right w:val="none" w:sz="0" w:space="0" w:color="auto"/>
      </w:divBdr>
    </w:div>
    <w:div w:id="1371615675">
      <w:bodyDiv w:val="1"/>
      <w:marLeft w:val="0"/>
      <w:marRight w:val="0"/>
      <w:marTop w:val="0"/>
      <w:marBottom w:val="0"/>
      <w:divBdr>
        <w:top w:val="none" w:sz="0" w:space="0" w:color="auto"/>
        <w:left w:val="none" w:sz="0" w:space="0" w:color="auto"/>
        <w:bottom w:val="none" w:sz="0" w:space="0" w:color="auto"/>
        <w:right w:val="none" w:sz="0" w:space="0" w:color="auto"/>
      </w:divBdr>
    </w:div>
    <w:div w:id="1376126828">
      <w:bodyDiv w:val="1"/>
      <w:marLeft w:val="0"/>
      <w:marRight w:val="0"/>
      <w:marTop w:val="0"/>
      <w:marBottom w:val="0"/>
      <w:divBdr>
        <w:top w:val="none" w:sz="0" w:space="0" w:color="auto"/>
        <w:left w:val="none" w:sz="0" w:space="0" w:color="auto"/>
        <w:bottom w:val="none" w:sz="0" w:space="0" w:color="auto"/>
        <w:right w:val="none" w:sz="0" w:space="0" w:color="auto"/>
      </w:divBdr>
    </w:div>
    <w:div w:id="1383019898">
      <w:bodyDiv w:val="1"/>
      <w:marLeft w:val="0"/>
      <w:marRight w:val="0"/>
      <w:marTop w:val="0"/>
      <w:marBottom w:val="0"/>
      <w:divBdr>
        <w:top w:val="none" w:sz="0" w:space="0" w:color="auto"/>
        <w:left w:val="none" w:sz="0" w:space="0" w:color="auto"/>
        <w:bottom w:val="none" w:sz="0" w:space="0" w:color="auto"/>
        <w:right w:val="none" w:sz="0" w:space="0" w:color="auto"/>
      </w:divBdr>
    </w:div>
    <w:div w:id="1389458308">
      <w:bodyDiv w:val="1"/>
      <w:marLeft w:val="0"/>
      <w:marRight w:val="0"/>
      <w:marTop w:val="0"/>
      <w:marBottom w:val="0"/>
      <w:divBdr>
        <w:top w:val="none" w:sz="0" w:space="0" w:color="auto"/>
        <w:left w:val="none" w:sz="0" w:space="0" w:color="auto"/>
        <w:bottom w:val="none" w:sz="0" w:space="0" w:color="auto"/>
        <w:right w:val="none" w:sz="0" w:space="0" w:color="auto"/>
      </w:divBdr>
    </w:div>
    <w:div w:id="1395813977">
      <w:bodyDiv w:val="1"/>
      <w:marLeft w:val="0"/>
      <w:marRight w:val="0"/>
      <w:marTop w:val="0"/>
      <w:marBottom w:val="0"/>
      <w:divBdr>
        <w:top w:val="none" w:sz="0" w:space="0" w:color="auto"/>
        <w:left w:val="none" w:sz="0" w:space="0" w:color="auto"/>
        <w:bottom w:val="none" w:sz="0" w:space="0" w:color="auto"/>
        <w:right w:val="none" w:sz="0" w:space="0" w:color="auto"/>
      </w:divBdr>
    </w:div>
    <w:div w:id="1423334812">
      <w:bodyDiv w:val="1"/>
      <w:marLeft w:val="0"/>
      <w:marRight w:val="0"/>
      <w:marTop w:val="0"/>
      <w:marBottom w:val="0"/>
      <w:divBdr>
        <w:top w:val="none" w:sz="0" w:space="0" w:color="auto"/>
        <w:left w:val="none" w:sz="0" w:space="0" w:color="auto"/>
        <w:bottom w:val="none" w:sz="0" w:space="0" w:color="auto"/>
        <w:right w:val="none" w:sz="0" w:space="0" w:color="auto"/>
      </w:divBdr>
    </w:div>
    <w:div w:id="1438408770">
      <w:bodyDiv w:val="1"/>
      <w:marLeft w:val="0"/>
      <w:marRight w:val="0"/>
      <w:marTop w:val="0"/>
      <w:marBottom w:val="0"/>
      <w:divBdr>
        <w:top w:val="none" w:sz="0" w:space="0" w:color="auto"/>
        <w:left w:val="none" w:sz="0" w:space="0" w:color="auto"/>
        <w:bottom w:val="none" w:sz="0" w:space="0" w:color="auto"/>
        <w:right w:val="none" w:sz="0" w:space="0" w:color="auto"/>
      </w:divBdr>
    </w:div>
    <w:div w:id="1454792174">
      <w:bodyDiv w:val="1"/>
      <w:marLeft w:val="0"/>
      <w:marRight w:val="0"/>
      <w:marTop w:val="0"/>
      <w:marBottom w:val="0"/>
      <w:divBdr>
        <w:top w:val="none" w:sz="0" w:space="0" w:color="auto"/>
        <w:left w:val="none" w:sz="0" w:space="0" w:color="auto"/>
        <w:bottom w:val="none" w:sz="0" w:space="0" w:color="auto"/>
        <w:right w:val="none" w:sz="0" w:space="0" w:color="auto"/>
      </w:divBdr>
    </w:div>
    <w:div w:id="1457680435">
      <w:bodyDiv w:val="1"/>
      <w:marLeft w:val="0"/>
      <w:marRight w:val="0"/>
      <w:marTop w:val="0"/>
      <w:marBottom w:val="0"/>
      <w:divBdr>
        <w:top w:val="none" w:sz="0" w:space="0" w:color="auto"/>
        <w:left w:val="none" w:sz="0" w:space="0" w:color="auto"/>
        <w:bottom w:val="none" w:sz="0" w:space="0" w:color="auto"/>
        <w:right w:val="none" w:sz="0" w:space="0" w:color="auto"/>
      </w:divBdr>
    </w:div>
    <w:div w:id="1476216768">
      <w:bodyDiv w:val="1"/>
      <w:marLeft w:val="0"/>
      <w:marRight w:val="0"/>
      <w:marTop w:val="0"/>
      <w:marBottom w:val="0"/>
      <w:divBdr>
        <w:top w:val="none" w:sz="0" w:space="0" w:color="auto"/>
        <w:left w:val="none" w:sz="0" w:space="0" w:color="auto"/>
        <w:bottom w:val="none" w:sz="0" w:space="0" w:color="auto"/>
        <w:right w:val="none" w:sz="0" w:space="0" w:color="auto"/>
      </w:divBdr>
    </w:div>
    <w:div w:id="1477607032">
      <w:bodyDiv w:val="1"/>
      <w:marLeft w:val="0"/>
      <w:marRight w:val="0"/>
      <w:marTop w:val="0"/>
      <w:marBottom w:val="0"/>
      <w:divBdr>
        <w:top w:val="none" w:sz="0" w:space="0" w:color="auto"/>
        <w:left w:val="none" w:sz="0" w:space="0" w:color="auto"/>
        <w:bottom w:val="none" w:sz="0" w:space="0" w:color="auto"/>
        <w:right w:val="none" w:sz="0" w:space="0" w:color="auto"/>
      </w:divBdr>
    </w:div>
    <w:div w:id="1479953518">
      <w:bodyDiv w:val="1"/>
      <w:marLeft w:val="0"/>
      <w:marRight w:val="0"/>
      <w:marTop w:val="0"/>
      <w:marBottom w:val="0"/>
      <w:divBdr>
        <w:top w:val="none" w:sz="0" w:space="0" w:color="auto"/>
        <w:left w:val="none" w:sz="0" w:space="0" w:color="auto"/>
        <w:bottom w:val="none" w:sz="0" w:space="0" w:color="auto"/>
        <w:right w:val="none" w:sz="0" w:space="0" w:color="auto"/>
      </w:divBdr>
    </w:div>
    <w:div w:id="1483346193">
      <w:bodyDiv w:val="1"/>
      <w:marLeft w:val="0"/>
      <w:marRight w:val="0"/>
      <w:marTop w:val="0"/>
      <w:marBottom w:val="0"/>
      <w:divBdr>
        <w:top w:val="none" w:sz="0" w:space="0" w:color="auto"/>
        <w:left w:val="none" w:sz="0" w:space="0" w:color="auto"/>
        <w:bottom w:val="none" w:sz="0" w:space="0" w:color="auto"/>
        <w:right w:val="none" w:sz="0" w:space="0" w:color="auto"/>
      </w:divBdr>
    </w:div>
    <w:div w:id="1488472325">
      <w:bodyDiv w:val="1"/>
      <w:marLeft w:val="0"/>
      <w:marRight w:val="0"/>
      <w:marTop w:val="0"/>
      <w:marBottom w:val="0"/>
      <w:divBdr>
        <w:top w:val="none" w:sz="0" w:space="0" w:color="auto"/>
        <w:left w:val="none" w:sz="0" w:space="0" w:color="auto"/>
        <w:bottom w:val="none" w:sz="0" w:space="0" w:color="auto"/>
        <w:right w:val="none" w:sz="0" w:space="0" w:color="auto"/>
      </w:divBdr>
    </w:div>
    <w:div w:id="1495414805">
      <w:bodyDiv w:val="1"/>
      <w:marLeft w:val="0"/>
      <w:marRight w:val="0"/>
      <w:marTop w:val="0"/>
      <w:marBottom w:val="0"/>
      <w:divBdr>
        <w:top w:val="none" w:sz="0" w:space="0" w:color="auto"/>
        <w:left w:val="none" w:sz="0" w:space="0" w:color="auto"/>
        <w:bottom w:val="none" w:sz="0" w:space="0" w:color="auto"/>
        <w:right w:val="none" w:sz="0" w:space="0" w:color="auto"/>
      </w:divBdr>
    </w:div>
    <w:div w:id="1500073038">
      <w:bodyDiv w:val="1"/>
      <w:marLeft w:val="0"/>
      <w:marRight w:val="0"/>
      <w:marTop w:val="0"/>
      <w:marBottom w:val="0"/>
      <w:divBdr>
        <w:top w:val="none" w:sz="0" w:space="0" w:color="auto"/>
        <w:left w:val="none" w:sz="0" w:space="0" w:color="auto"/>
        <w:bottom w:val="none" w:sz="0" w:space="0" w:color="auto"/>
        <w:right w:val="none" w:sz="0" w:space="0" w:color="auto"/>
      </w:divBdr>
    </w:div>
    <w:div w:id="1509101803">
      <w:bodyDiv w:val="1"/>
      <w:marLeft w:val="0"/>
      <w:marRight w:val="0"/>
      <w:marTop w:val="0"/>
      <w:marBottom w:val="0"/>
      <w:divBdr>
        <w:top w:val="none" w:sz="0" w:space="0" w:color="auto"/>
        <w:left w:val="none" w:sz="0" w:space="0" w:color="auto"/>
        <w:bottom w:val="none" w:sz="0" w:space="0" w:color="auto"/>
        <w:right w:val="none" w:sz="0" w:space="0" w:color="auto"/>
      </w:divBdr>
      <w:divsChild>
        <w:div w:id="1134520117">
          <w:marLeft w:val="274"/>
          <w:marRight w:val="0"/>
          <w:marTop w:val="0"/>
          <w:marBottom w:val="0"/>
          <w:divBdr>
            <w:top w:val="none" w:sz="0" w:space="0" w:color="auto"/>
            <w:left w:val="none" w:sz="0" w:space="0" w:color="auto"/>
            <w:bottom w:val="none" w:sz="0" w:space="0" w:color="auto"/>
            <w:right w:val="none" w:sz="0" w:space="0" w:color="auto"/>
          </w:divBdr>
        </w:div>
        <w:div w:id="1181551423">
          <w:marLeft w:val="274"/>
          <w:marRight w:val="0"/>
          <w:marTop w:val="0"/>
          <w:marBottom w:val="0"/>
          <w:divBdr>
            <w:top w:val="none" w:sz="0" w:space="0" w:color="auto"/>
            <w:left w:val="none" w:sz="0" w:space="0" w:color="auto"/>
            <w:bottom w:val="none" w:sz="0" w:space="0" w:color="auto"/>
            <w:right w:val="none" w:sz="0" w:space="0" w:color="auto"/>
          </w:divBdr>
        </w:div>
        <w:div w:id="1541354072">
          <w:marLeft w:val="274"/>
          <w:marRight w:val="0"/>
          <w:marTop w:val="0"/>
          <w:marBottom w:val="0"/>
          <w:divBdr>
            <w:top w:val="none" w:sz="0" w:space="0" w:color="auto"/>
            <w:left w:val="none" w:sz="0" w:space="0" w:color="auto"/>
            <w:bottom w:val="none" w:sz="0" w:space="0" w:color="auto"/>
            <w:right w:val="none" w:sz="0" w:space="0" w:color="auto"/>
          </w:divBdr>
        </w:div>
        <w:div w:id="1752189816">
          <w:marLeft w:val="274"/>
          <w:marRight w:val="0"/>
          <w:marTop w:val="0"/>
          <w:marBottom w:val="0"/>
          <w:divBdr>
            <w:top w:val="none" w:sz="0" w:space="0" w:color="auto"/>
            <w:left w:val="none" w:sz="0" w:space="0" w:color="auto"/>
            <w:bottom w:val="none" w:sz="0" w:space="0" w:color="auto"/>
            <w:right w:val="none" w:sz="0" w:space="0" w:color="auto"/>
          </w:divBdr>
        </w:div>
        <w:div w:id="1902472992">
          <w:marLeft w:val="274"/>
          <w:marRight w:val="0"/>
          <w:marTop w:val="0"/>
          <w:marBottom w:val="0"/>
          <w:divBdr>
            <w:top w:val="none" w:sz="0" w:space="0" w:color="auto"/>
            <w:left w:val="none" w:sz="0" w:space="0" w:color="auto"/>
            <w:bottom w:val="none" w:sz="0" w:space="0" w:color="auto"/>
            <w:right w:val="none" w:sz="0" w:space="0" w:color="auto"/>
          </w:divBdr>
        </w:div>
        <w:div w:id="2088183339">
          <w:marLeft w:val="274"/>
          <w:marRight w:val="0"/>
          <w:marTop w:val="0"/>
          <w:marBottom w:val="0"/>
          <w:divBdr>
            <w:top w:val="none" w:sz="0" w:space="0" w:color="auto"/>
            <w:left w:val="none" w:sz="0" w:space="0" w:color="auto"/>
            <w:bottom w:val="none" w:sz="0" w:space="0" w:color="auto"/>
            <w:right w:val="none" w:sz="0" w:space="0" w:color="auto"/>
          </w:divBdr>
        </w:div>
        <w:div w:id="2147356435">
          <w:marLeft w:val="274"/>
          <w:marRight w:val="0"/>
          <w:marTop w:val="0"/>
          <w:marBottom w:val="0"/>
          <w:divBdr>
            <w:top w:val="none" w:sz="0" w:space="0" w:color="auto"/>
            <w:left w:val="none" w:sz="0" w:space="0" w:color="auto"/>
            <w:bottom w:val="none" w:sz="0" w:space="0" w:color="auto"/>
            <w:right w:val="none" w:sz="0" w:space="0" w:color="auto"/>
          </w:divBdr>
        </w:div>
      </w:divsChild>
    </w:div>
    <w:div w:id="1511681264">
      <w:bodyDiv w:val="1"/>
      <w:marLeft w:val="0"/>
      <w:marRight w:val="0"/>
      <w:marTop w:val="0"/>
      <w:marBottom w:val="0"/>
      <w:divBdr>
        <w:top w:val="none" w:sz="0" w:space="0" w:color="auto"/>
        <w:left w:val="none" w:sz="0" w:space="0" w:color="auto"/>
        <w:bottom w:val="none" w:sz="0" w:space="0" w:color="auto"/>
        <w:right w:val="none" w:sz="0" w:space="0" w:color="auto"/>
      </w:divBdr>
    </w:div>
    <w:div w:id="1514101968">
      <w:bodyDiv w:val="1"/>
      <w:marLeft w:val="0"/>
      <w:marRight w:val="0"/>
      <w:marTop w:val="0"/>
      <w:marBottom w:val="0"/>
      <w:divBdr>
        <w:top w:val="none" w:sz="0" w:space="0" w:color="auto"/>
        <w:left w:val="none" w:sz="0" w:space="0" w:color="auto"/>
        <w:bottom w:val="none" w:sz="0" w:space="0" w:color="auto"/>
        <w:right w:val="none" w:sz="0" w:space="0" w:color="auto"/>
      </w:divBdr>
    </w:div>
    <w:div w:id="1548761505">
      <w:bodyDiv w:val="1"/>
      <w:marLeft w:val="0"/>
      <w:marRight w:val="0"/>
      <w:marTop w:val="0"/>
      <w:marBottom w:val="0"/>
      <w:divBdr>
        <w:top w:val="none" w:sz="0" w:space="0" w:color="auto"/>
        <w:left w:val="none" w:sz="0" w:space="0" w:color="auto"/>
        <w:bottom w:val="none" w:sz="0" w:space="0" w:color="auto"/>
        <w:right w:val="none" w:sz="0" w:space="0" w:color="auto"/>
      </w:divBdr>
    </w:div>
    <w:div w:id="1552687899">
      <w:bodyDiv w:val="1"/>
      <w:marLeft w:val="0"/>
      <w:marRight w:val="0"/>
      <w:marTop w:val="0"/>
      <w:marBottom w:val="0"/>
      <w:divBdr>
        <w:top w:val="none" w:sz="0" w:space="0" w:color="auto"/>
        <w:left w:val="none" w:sz="0" w:space="0" w:color="auto"/>
        <w:bottom w:val="none" w:sz="0" w:space="0" w:color="auto"/>
        <w:right w:val="none" w:sz="0" w:space="0" w:color="auto"/>
      </w:divBdr>
    </w:div>
    <w:div w:id="1553880593">
      <w:bodyDiv w:val="1"/>
      <w:marLeft w:val="0"/>
      <w:marRight w:val="0"/>
      <w:marTop w:val="0"/>
      <w:marBottom w:val="0"/>
      <w:divBdr>
        <w:top w:val="none" w:sz="0" w:space="0" w:color="auto"/>
        <w:left w:val="none" w:sz="0" w:space="0" w:color="auto"/>
        <w:bottom w:val="none" w:sz="0" w:space="0" w:color="auto"/>
        <w:right w:val="none" w:sz="0" w:space="0" w:color="auto"/>
      </w:divBdr>
    </w:div>
    <w:div w:id="1556046275">
      <w:bodyDiv w:val="1"/>
      <w:marLeft w:val="0"/>
      <w:marRight w:val="0"/>
      <w:marTop w:val="0"/>
      <w:marBottom w:val="0"/>
      <w:divBdr>
        <w:top w:val="none" w:sz="0" w:space="0" w:color="auto"/>
        <w:left w:val="none" w:sz="0" w:space="0" w:color="auto"/>
        <w:bottom w:val="none" w:sz="0" w:space="0" w:color="auto"/>
        <w:right w:val="none" w:sz="0" w:space="0" w:color="auto"/>
      </w:divBdr>
    </w:div>
    <w:div w:id="1557084594">
      <w:bodyDiv w:val="1"/>
      <w:marLeft w:val="0"/>
      <w:marRight w:val="0"/>
      <w:marTop w:val="0"/>
      <w:marBottom w:val="0"/>
      <w:divBdr>
        <w:top w:val="none" w:sz="0" w:space="0" w:color="auto"/>
        <w:left w:val="none" w:sz="0" w:space="0" w:color="auto"/>
        <w:bottom w:val="none" w:sz="0" w:space="0" w:color="auto"/>
        <w:right w:val="none" w:sz="0" w:space="0" w:color="auto"/>
      </w:divBdr>
    </w:div>
    <w:div w:id="1564487128">
      <w:bodyDiv w:val="1"/>
      <w:marLeft w:val="0"/>
      <w:marRight w:val="0"/>
      <w:marTop w:val="0"/>
      <w:marBottom w:val="0"/>
      <w:divBdr>
        <w:top w:val="none" w:sz="0" w:space="0" w:color="auto"/>
        <w:left w:val="none" w:sz="0" w:space="0" w:color="auto"/>
        <w:bottom w:val="none" w:sz="0" w:space="0" w:color="auto"/>
        <w:right w:val="none" w:sz="0" w:space="0" w:color="auto"/>
      </w:divBdr>
    </w:div>
    <w:div w:id="1576816391">
      <w:bodyDiv w:val="1"/>
      <w:marLeft w:val="0"/>
      <w:marRight w:val="0"/>
      <w:marTop w:val="0"/>
      <w:marBottom w:val="0"/>
      <w:divBdr>
        <w:top w:val="none" w:sz="0" w:space="0" w:color="auto"/>
        <w:left w:val="none" w:sz="0" w:space="0" w:color="auto"/>
        <w:bottom w:val="none" w:sz="0" w:space="0" w:color="auto"/>
        <w:right w:val="none" w:sz="0" w:space="0" w:color="auto"/>
      </w:divBdr>
    </w:div>
    <w:div w:id="1587806434">
      <w:bodyDiv w:val="1"/>
      <w:marLeft w:val="0"/>
      <w:marRight w:val="0"/>
      <w:marTop w:val="0"/>
      <w:marBottom w:val="0"/>
      <w:divBdr>
        <w:top w:val="none" w:sz="0" w:space="0" w:color="auto"/>
        <w:left w:val="none" w:sz="0" w:space="0" w:color="auto"/>
        <w:bottom w:val="none" w:sz="0" w:space="0" w:color="auto"/>
        <w:right w:val="none" w:sz="0" w:space="0" w:color="auto"/>
      </w:divBdr>
    </w:div>
    <w:div w:id="1591038679">
      <w:bodyDiv w:val="1"/>
      <w:marLeft w:val="0"/>
      <w:marRight w:val="0"/>
      <w:marTop w:val="0"/>
      <w:marBottom w:val="0"/>
      <w:divBdr>
        <w:top w:val="none" w:sz="0" w:space="0" w:color="auto"/>
        <w:left w:val="none" w:sz="0" w:space="0" w:color="auto"/>
        <w:bottom w:val="none" w:sz="0" w:space="0" w:color="auto"/>
        <w:right w:val="none" w:sz="0" w:space="0" w:color="auto"/>
      </w:divBdr>
      <w:divsChild>
        <w:div w:id="250160408">
          <w:marLeft w:val="547"/>
          <w:marRight w:val="0"/>
          <w:marTop w:val="0"/>
          <w:marBottom w:val="0"/>
          <w:divBdr>
            <w:top w:val="none" w:sz="0" w:space="0" w:color="auto"/>
            <w:left w:val="none" w:sz="0" w:space="0" w:color="auto"/>
            <w:bottom w:val="none" w:sz="0" w:space="0" w:color="auto"/>
            <w:right w:val="none" w:sz="0" w:space="0" w:color="auto"/>
          </w:divBdr>
        </w:div>
        <w:div w:id="508374502">
          <w:marLeft w:val="547"/>
          <w:marRight w:val="0"/>
          <w:marTop w:val="0"/>
          <w:marBottom w:val="0"/>
          <w:divBdr>
            <w:top w:val="none" w:sz="0" w:space="0" w:color="auto"/>
            <w:left w:val="none" w:sz="0" w:space="0" w:color="auto"/>
            <w:bottom w:val="none" w:sz="0" w:space="0" w:color="auto"/>
            <w:right w:val="none" w:sz="0" w:space="0" w:color="auto"/>
          </w:divBdr>
        </w:div>
        <w:div w:id="1204251713">
          <w:marLeft w:val="547"/>
          <w:marRight w:val="0"/>
          <w:marTop w:val="0"/>
          <w:marBottom w:val="0"/>
          <w:divBdr>
            <w:top w:val="none" w:sz="0" w:space="0" w:color="auto"/>
            <w:left w:val="none" w:sz="0" w:space="0" w:color="auto"/>
            <w:bottom w:val="none" w:sz="0" w:space="0" w:color="auto"/>
            <w:right w:val="none" w:sz="0" w:space="0" w:color="auto"/>
          </w:divBdr>
        </w:div>
        <w:div w:id="1813325899">
          <w:marLeft w:val="187"/>
          <w:marRight w:val="0"/>
          <w:marTop w:val="0"/>
          <w:marBottom w:val="0"/>
          <w:divBdr>
            <w:top w:val="none" w:sz="0" w:space="0" w:color="auto"/>
            <w:left w:val="none" w:sz="0" w:space="0" w:color="auto"/>
            <w:bottom w:val="none" w:sz="0" w:space="0" w:color="auto"/>
            <w:right w:val="none" w:sz="0" w:space="0" w:color="auto"/>
          </w:divBdr>
        </w:div>
      </w:divsChild>
    </w:div>
    <w:div w:id="1592082287">
      <w:bodyDiv w:val="1"/>
      <w:marLeft w:val="0"/>
      <w:marRight w:val="0"/>
      <w:marTop w:val="0"/>
      <w:marBottom w:val="0"/>
      <w:divBdr>
        <w:top w:val="none" w:sz="0" w:space="0" w:color="auto"/>
        <w:left w:val="none" w:sz="0" w:space="0" w:color="auto"/>
        <w:bottom w:val="none" w:sz="0" w:space="0" w:color="auto"/>
        <w:right w:val="none" w:sz="0" w:space="0" w:color="auto"/>
      </w:divBdr>
    </w:div>
    <w:div w:id="1596472129">
      <w:bodyDiv w:val="1"/>
      <w:marLeft w:val="0"/>
      <w:marRight w:val="0"/>
      <w:marTop w:val="0"/>
      <w:marBottom w:val="0"/>
      <w:divBdr>
        <w:top w:val="none" w:sz="0" w:space="0" w:color="auto"/>
        <w:left w:val="none" w:sz="0" w:space="0" w:color="auto"/>
        <w:bottom w:val="none" w:sz="0" w:space="0" w:color="auto"/>
        <w:right w:val="none" w:sz="0" w:space="0" w:color="auto"/>
      </w:divBdr>
    </w:div>
    <w:div w:id="1608007347">
      <w:bodyDiv w:val="1"/>
      <w:marLeft w:val="0"/>
      <w:marRight w:val="0"/>
      <w:marTop w:val="0"/>
      <w:marBottom w:val="0"/>
      <w:divBdr>
        <w:top w:val="none" w:sz="0" w:space="0" w:color="auto"/>
        <w:left w:val="none" w:sz="0" w:space="0" w:color="auto"/>
        <w:bottom w:val="none" w:sz="0" w:space="0" w:color="auto"/>
        <w:right w:val="none" w:sz="0" w:space="0" w:color="auto"/>
      </w:divBdr>
    </w:div>
    <w:div w:id="1613172336">
      <w:bodyDiv w:val="1"/>
      <w:marLeft w:val="0"/>
      <w:marRight w:val="0"/>
      <w:marTop w:val="0"/>
      <w:marBottom w:val="0"/>
      <w:divBdr>
        <w:top w:val="none" w:sz="0" w:space="0" w:color="auto"/>
        <w:left w:val="none" w:sz="0" w:space="0" w:color="auto"/>
        <w:bottom w:val="none" w:sz="0" w:space="0" w:color="auto"/>
        <w:right w:val="none" w:sz="0" w:space="0" w:color="auto"/>
      </w:divBdr>
    </w:div>
    <w:div w:id="1626739611">
      <w:bodyDiv w:val="1"/>
      <w:marLeft w:val="0"/>
      <w:marRight w:val="0"/>
      <w:marTop w:val="0"/>
      <w:marBottom w:val="0"/>
      <w:divBdr>
        <w:top w:val="none" w:sz="0" w:space="0" w:color="auto"/>
        <w:left w:val="none" w:sz="0" w:space="0" w:color="auto"/>
        <w:bottom w:val="none" w:sz="0" w:space="0" w:color="auto"/>
        <w:right w:val="none" w:sz="0" w:space="0" w:color="auto"/>
      </w:divBdr>
    </w:div>
    <w:div w:id="1639719379">
      <w:bodyDiv w:val="1"/>
      <w:marLeft w:val="0"/>
      <w:marRight w:val="0"/>
      <w:marTop w:val="0"/>
      <w:marBottom w:val="0"/>
      <w:divBdr>
        <w:top w:val="none" w:sz="0" w:space="0" w:color="auto"/>
        <w:left w:val="none" w:sz="0" w:space="0" w:color="auto"/>
        <w:bottom w:val="none" w:sz="0" w:space="0" w:color="auto"/>
        <w:right w:val="none" w:sz="0" w:space="0" w:color="auto"/>
      </w:divBdr>
    </w:div>
    <w:div w:id="1645306061">
      <w:bodyDiv w:val="1"/>
      <w:marLeft w:val="0"/>
      <w:marRight w:val="0"/>
      <w:marTop w:val="0"/>
      <w:marBottom w:val="0"/>
      <w:divBdr>
        <w:top w:val="none" w:sz="0" w:space="0" w:color="auto"/>
        <w:left w:val="none" w:sz="0" w:space="0" w:color="auto"/>
        <w:bottom w:val="none" w:sz="0" w:space="0" w:color="auto"/>
        <w:right w:val="none" w:sz="0" w:space="0" w:color="auto"/>
      </w:divBdr>
    </w:div>
    <w:div w:id="1657294601">
      <w:bodyDiv w:val="1"/>
      <w:marLeft w:val="0"/>
      <w:marRight w:val="0"/>
      <w:marTop w:val="0"/>
      <w:marBottom w:val="0"/>
      <w:divBdr>
        <w:top w:val="none" w:sz="0" w:space="0" w:color="auto"/>
        <w:left w:val="none" w:sz="0" w:space="0" w:color="auto"/>
        <w:bottom w:val="none" w:sz="0" w:space="0" w:color="auto"/>
        <w:right w:val="none" w:sz="0" w:space="0" w:color="auto"/>
      </w:divBdr>
    </w:div>
    <w:div w:id="1659460486">
      <w:bodyDiv w:val="1"/>
      <w:marLeft w:val="0"/>
      <w:marRight w:val="0"/>
      <w:marTop w:val="0"/>
      <w:marBottom w:val="0"/>
      <w:divBdr>
        <w:top w:val="none" w:sz="0" w:space="0" w:color="auto"/>
        <w:left w:val="none" w:sz="0" w:space="0" w:color="auto"/>
        <w:bottom w:val="none" w:sz="0" w:space="0" w:color="auto"/>
        <w:right w:val="none" w:sz="0" w:space="0" w:color="auto"/>
      </w:divBdr>
    </w:div>
    <w:div w:id="1668316580">
      <w:bodyDiv w:val="1"/>
      <w:marLeft w:val="0"/>
      <w:marRight w:val="0"/>
      <w:marTop w:val="0"/>
      <w:marBottom w:val="0"/>
      <w:divBdr>
        <w:top w:val="none" w:sz="0" w:space="0" w:color="auto"/>
        <w:left w:val="none" w:sz="0" w:space="0" w:color="auto"/>
        <w:bottom w:val="none" w:sz="0" w:space="0" w:color="auto"/>
        <w:right w:val="none" w:sz="0" w:space="0" w:color="auto"/>
      </w:divBdr>
    </w:div>
    <w:div w:id="1683631182">
      <w:bodyDiv w:val="1"/>
      <w:marLeft w:val="0"/>
      <w:marRight w:val="0"/>
      <w:marTop w:val="0"/>
      <w:marBottom w:val="0"/>
      <w:divBdr>
        <w:top w:val="none" w:sz="0" w:space="0" w:color="auto"/>
        <w:left w:val="none" w:sz="0" w:space="0" w:color="auto"/>
        <w:bottom w:val="none" w:sz="0" w:space="0" w:color="auto"/>
        <w:right w:val="none" w:sz="0" w:space="0" w:color="auto"/>
      </w:divBdr>
    </w:div>
    <w:div w:id="1703823274">
      <w:bodyDiv w:val="1"/>
      <w:marLeft w:val="0"/>
      <w:marRight w:val="0"/>
      <w:marTop w:val="0"/>
      <w:marBottom w:val="0"/>
      <w:divBdr>
        <w:top w:val="none" w:sz="0" w:space="0" w:color="auto"/>
        <w:left w:val="none" w:sz="0" w:space="0" w:color="auto"/>
        <w:bottom w:val="none" w:sz="0" w:space="0" w:color="auto"/>
        <w:right w:val="none" w:sz="0" w:space="0" w:color="auto"/>
      </w:divBdr>
    </w:div>
    <w:div w:id="1707366729">
      <w:bodyDiv w:val="1"/>
      <w:marLeft w:val="0"/>
      <w:marRight w:val="0"/>
      <w:marTop w:val="0"/>
      <w:marBottom w:val="0"/>
      <w:divBdr>
        <w:top w:val="none" w:sz="0" w:space="0" w:color="auto"/>
        <w:left w:val="none" w:sz="0" w:space="0" w:color="auto"/>
        <w:bottom w:val="none" w:sz="0" w:space="0" w:color="auto"/>
        <w:right w:val="none" w:sz="0" w:space="0" w:color="auto"/>
      </w:divBdr>
    </w:div>
    <w:div w:id="1709449624">
      <w:bodyDiv w:val="1"/>
      <w:marLeft w:val="0"/>
      <w:marRight w:val="0"/>
      <w:marTop w:val="0"/>
      <w:marBottom w:val="0"/>
      <w:divBdr>
        <w:top w:val="none" w:sz="0" w:space="0" w:color="auto"/>
        <w:left w:val="none" w:sz="0" w:space="0" w:color="auto"/>
        <w:bottom w:val="none" w:sz="0" w:space="0" w:color="auto"/>
        <w:right w:val="none" w:sz="0" w:space="0" w:color="auto"/>
      </w:divBdr>
    </w:div>
    <w:div w:id="1711685783">
      <w:bodyDiv w:val="1"/>
      <w:marLeft w:val="0"/>
      <w:marRight w:val="0"/>
      <w:marTop w:val="0"/>
      <w:marBottom w:val="0"/>
      <w:divBdr>
        <w:top w:val="none" w:sz="0" w:space="0" w:color="auto"/>
        <w:left w:val="none" w:sz="0" w:space="0" w:color="auto"/>
        <w:bottom w:val="none" w:sz="0" w:space="0" w:color="auto"/>
        <w:right w:val="none" w:sz="0" w:space="0" w:color="auto"/>
      </w:divBdr>
      <w:divsChild>
        <w:div w:id="608271261">
          <w:marLeft w:val="0"/>
          <w:marRight w:val="0"/>
          <w:marTop w:val="0"/>
          <w:marBottom w:val="0"/>
          <w:divBdr>
            <w:top w:val="none" w:sz="0" w:space="0" w:color="auto"/>
            <w:left w:val="none" w:sz="0" w:space="0" w:color="auto"/>
            <w:bottom w:val="none" w:sz="0" w:space="0" w:color="auto"/>
            <w:right w:val="none" w:sz="0" w:space="0" w:color="auto"/>
          </w:divBdr>
        </w:div>
      </w:divsChild>
    </w:div>
    <w:div w:id="1712997162">
      <w:bodyDiv w:val="1"/>
      <w:marLeft w:val="0"/>
      <w:marRight w:val="0"/>
      <w:marTop w:val="0"/>
      <w:marBottom w:val="0"/>
      <w:divBdr>
        <w:top w:val="none" w:sz="0" w:space="0" w:color="auto"/>
        <w:left w:val="none" w:sz="0" w:space="0" w:color="auto"/>
        <w:bottom w:val="none" w:sz="0" w:space="0" w:color="auto"/>
        <w:right w:val="none" w:sz="0" w:space="0" w:color="auto"/>
      </w:divBdr>
    </w:div>
    <w:div w:id="1743332617">
      <w:bodyDiv w:val="1"/>
      <w:marLeft w:val="0"/>
      <w:marRight w:val="0"/>
      <w:marTop w:val="0"/>
      <w:marBottom w:val="0"/>
      <w:divBdr>
        <w:top w:val="none" w:sz="0" w:space="0" w:color="auto"/>
        <w:left w:val="none" w:sz="0" w:space="0" w:color="auto"/>
        <w:bottom w:val="none" w:sz="0" w:space="0" w:color="auto"/>
        <w:right w:val="none" w:sz="0" w:space="0" w:color="auto"/>
      </w:divBdr>
    </w:div>
    <w:div w:id="1753700274">
      <w:bodyDiv w:val="1"/>
      <w:marLeft w:val="0"/>
      <w:marRight w:val="0"/>
      <w:marTop w:val="0"/>
      <w:marBottom w:val="0"/>
      <w:divBdr>
        <w:top w:val="none" w:sz="0" w:space="0" w:color="auto"/>
        <w:left w:val="none" w:sz="0" w:space="0" w:color="auto"/>
        <w:bottom w:val="none" w:sz="0" w:space="0" w:color="auto"/>
        <w:right w:val="none" w:sz="0" w:space="0" w:color="auto"/>
      </w:divBdr>
    </w:div>
    <w:div w:id="1755125400">
      <w:bodyDiv w:val="1"/>
      <w:marLeft w:val="0"/>
      <w:marRight w:val="0"/>
      <w:marTop w:val="0"/>
      <w:marBottom w:val="0"/>
      <w:divBdr>
        <w:top w:val="none" w:sz="0" w:space="0" w:color="auto"/>
        <w:left w:val="none" w:sz="0" w:space="0" w:color="auto"/>
        <w:bottom w:val="none" w:sz="0" w:space="0" w:color="auto"/>
        <w:right w:val="none" w:sz="0" w:space="0" w:color="auto"/>
      </w:divBdr>
    </w:div>
    <w:div w:id="1774478378">
      <w:bodyDiv w:val="1"/>
      <w:marLeft w:val="0"/>
      <w:marRight w:val="0"/>
      <w:marTop w:val="0"/>
      <w:marBottom w:val="0"/>
      <w:divBdr>
        <w:top w:val="none" w:sz="0" w:space="0" w:color="auto"/>
        <w:left w:val="none" w:sz="0" w:space="0" w:color="auto"/>
        <w:bottom w:val="none" w:sz="0" w:space="0" w:color="auto"/>
        <w:right w:val="none" w:sz="0" w:space="0" w:color="auto"/>
      </w:divBdr>
    </w:div>
    <w:div w:id="1775513286">
      <w:bodyDiv w:val="1"/>
      <w:marLeft w:val="0"/>
      <w:marRight w:val="0"/>
      <w:marTop w:val="0"/>
      <w:marBottom w:val="0"/>
      <w:divBdr>
        <w:top w:val="none" w:sz="0" w:space="0" w:color="auto"/>
        <w:left w:val="none" w:sz="0" w:space="0" w:color="auto"/>
        <w:bottom w:val="none" w:sz="0" w:space="0" w:color="auto"/>
        <w:right w:val="none" w:sz="0" w:space="0" w:color="auto"/>
      </w:divBdr>
    </w:div>
    <w:div w:id="1790395941">
      <w:bodyDiv w:val="1"/>
      <w:marLeft w:val="0"/>
      <w:marRight w:val="0"/>
      <w:marTop w:val="0"/>
      <w:marBottom w:val="0"/>
      <w:divBdr>
        <w:top w:val="none" w:sz="0" w:space="0" w:color="auto"/>
        <w:left w:val="none" w:sz="0" w:space="0" w:color="auto"/>
        <w:bottom w:val="none" w:sz="0" w:space="0" w:color="auto"/>
        <w:right w:val="none" w:sz="0" w:space="0" w:color="auto"/>
      </w:divBdr>
    </w:div>
    <w:div w:id="1791514495">
      <w:bodyDiv w:val="1"/>
      <w:marLeft w:val="0"/>
      <w:marRight w:val="0"/>
      <w:marTop w:val="0"/>
      <w:marBottom w:val="0"/>
      <w:divBdr>
        <w:top w:val="none" w:sz="0" w:space="0" w:color="auto"/>
        <w:left w:val="none" w:sz="0" w:space="0" w:color="auto"/>
        <w:bottom w:val="none" w:sz="0" w:space="0" w:color="auto"/>
        <w:right w:val="none" w:sz="0" w:space="0" w:color="auto"/>
      </w:divBdr>
    </w:div>
    <w:div w:id="1804882840">
      <w:bodyDiv w:val="1"/>
      <w:marLeft w:val="0"/>
      <w:marRight w:val="0"/>
      <w:marTop w:val="0"/>
      <w:marBottom w:val="0"/>
      <w:divBdr>
        <w:top w:val="none" w:sz="0" w:space="0" w:color="auto"/>
        <w:left w:val="none" w:sz="0" w:space="0" w:color="auto"/>
        <w:bottom w:val="none" w:sz="0" w:space="0" w:color="auto"/>
        <w:right w:val="none" w:sz="0" w:space="0" w:color="auto"/>
      </w:divBdr>
    </w:div>
    <w:div w:id="1809742581">
      <w:bodyDiv w:val="1"/>
      <w:marLeft w:val="0"/>
      <w:marRight w:val="0"/>
      <w:marTop w:val="0"/>
      <w:marBottom w:val="0"/>
      <w:divBdr>
        <w:top w:val="none" w:sz="0" w:space="0" w:color="auto"/>
        <w:left w:val="none" w:sz="0" w:space="0" w:color="auto"/>
        <w:bottom w:val="none" w:sz="0" w:space="0" w:color="auto"/>
        <w:right w:val="none" w:sz="0" w:space="0" w:color="auto"/>
      </w:divBdr>
    </w:div>
    <w:div w:id="1813673017">
      <w:bodyDiv w:val="1"/>
      <w:marLeft w:val="0"/>
      <w:marRight w:val="0"/>
      <w:marTop w:val="0"/>
      <w:marBottom w:val="0"/>
      <w:divBdr>
        <w:top w:val="none" w:sz="0" w:space="0" w:color="auto"/>
        <w:left w:val="none" w:sz="0" w:space="0" w:color="auto"/>
        <w:bottom w:val="none" w:sz="0" w:space="0" w:color="auto"/>
        <w:right w:val="none" w:sz="0" w:space="0" w:color="auto"/>
      </w:divBdr>
      <w:divsChild>
        <w:div w:id="355732918">
          <w:marLeft w:val="187"/>
          <w:marRight w:val="0"/>
          <w:marTop w:val="0"/>
          <w:marBottom w:val="0"/>
          <w:divBdr>
            <w:top w:val="none" w:sz="0" w:space="0" w:color="auto"/>
            <w:left w:val="none" w:sz="0" w:space="0" w:color="auto"/>
            <w:bottom w:val="none" w:sz="0" w:space="0" w:color="auto"/>
            <w:right w:val="none" w:sz="0" w:space="0" w:color="auto"/>
          </w:divBdr>
        </w:div>
        <w:div w:id="373502541">
          <w:marLeft w:val="547"/>
          <w:marRight w:val="0"/>
          <w:marTop w:val="0"/>
          <w:marBottom w:val="0"/>
          <w:divBdr>
            <w:top w:val="none" w:sz="0" w:space="0" w:color="auto"/>
            <w:left w:val="none" w:sz="0" w:space="0" w:color="auto"/>
            <w:bottom w:val="none" w:sz="0" w:space="0" w:color="auto"/>
            <w:right w:val="none" w:sz="0" w:space="0" w:color="auto"/>
          </w:divBdr>
        </w:div>
        <w:div w:id="1526751658">
          <w:marLeft w:val="547"/>
          <w:marRight w:val="0"/>
          <w:marTop w:val="0"/>
          <w:marBottom w:val="0"/>
          <w:divBdr>
            <w:top w:val="none" w:sz="0" w:space="0" w:color="auto"/>
            <w:left w:val="none" w:sz="0" w:space="0" w:color="auto"/>
            <w:bottom w:val="none" w:sz="0" w:space="0" w:color="auto"/>
            <w:right w:val="none" w:sz="0" w:space="0" w:color="auto"/>
          </w:divBdr>
        </w:div>
        <w:div w:id="1587496534">
          <w:marLeft w:val="547"/>
          <w:marRight w:val="0"/>
          <w:marTop w:val="0"/>
          <w:marBottom w:val="0"/>
          <w:divBdr>
            <w:top w:val="none" w:sz="0" w:space="0" w:color="auto"/>
            <w:left w:val="none" w:sz="0" w:space="0" w:color="auto"/>
            <w:bottom w:val="none" w:sz="0" w:space="0" w:color="auto"/>
            <w:right w:val="none" w:sz="0" w:space="0" w:color="auto"/>
          </w:divBdr>
        </w:div>
      </w:divsChild>
    </w:div>
    <w:div w:id="1813786433">
      <w:bodyDiv w:val="1"/>
      <w:marLeft w:val="0"/>
      <w:marRight w:val="0"/>
      <w:marTop w:val="0"/>
      <w:marBottom w:val="0"/>
      <w:divBdr>
        <w:top w:val="none" w:sz="0" w:space="0" w:color="auto"/>
        <w:left w:val="none" w:sz="0" w:space="0" w:color="auto"/>
        <w:bottom w:val="none" w:sz="0" w:space="0" w:color="auto"/>
        <w:right w:val="none" w:sz="0" w:space="0" w:color="auto"/>
      </w:divBdr>
    </w:div>
    <w:div w:id="1818768278">
      <w:bodyDiv w:val="1"/>
      <w:marLeft w:val="0"/>
      <w:marRight w:val="0"/>
      <w:marTop w:val="0"/>
      <w:marBottom w:val="0"/>
      <w:divBdr>
        <w:top w:val="none" w:sz="0" w:space="0" w:color="auto"/>
        <w:left w:val="none" w:sz="0" w:space="0" w:color="auto"/>
        <w:bottom w:val="none" w:sz="0" w:space="0" w:color="auto"/>
        <w:right w:val="none" w:sz="0" w:space="0" w:color="auto"/>
      </w:divBdr>
    </w:div>
    <w:div w:id="1831675733">
      <w:bodyDiv w:val="1"/>
      <w:marLeft w:val="0"/>
      <w:marRight w:val="0"/>
      <w:marTop w:val="0"/>
      <w:marBottom w:val="0"/>
      <w:divBdr>
        <w:top w:val="none" w:sz="0" w:space="0" w:color="auto"/>
        <w:left w:val="none" w:sz="0" w:space="0" w:color="auto"/>
        <w:bottom w:val="none" w:sz="0" w:space="0" w:color="auto"/>
        <w:right w:val="none" w:sz="0" w:space="0" w:color="auto"/>
      </w:divBdr>
    </w:div>
    <w:div w:id="1833905614">
      <w:bodyDiv w:val="1"/>
      <w:marLeft w:val="0"/>
      <w:marRight w:val="0"/>
      <w:marTop w:val="0"/>
      <w:marBottom w:val="0"/>
      <w:divBdr>
        <w:top w:val="none" w:sz="0" w:space="0" w:color="auto"/>
        <w:left w:val="none" w:sz="0" w:space="0" w:color="auto"/>
        <w:bottom w:val="none" w:sz="0" w:space="0" w:color="auto"/>
        <w:right w:val="none" w:sz="0" w:space="0" w:color="auto"/>
      </w:divBdr>
    </w:div>
    <w:div w:id="1837845094">
      <w:bodyDiv w:val="1"/>
      <w:marLeft w:val="0"/>
      <w:marRight w:val="0"/>
      <w:marTop w:val="0"/>
      <w:marBottom w:val="0"/>
      <w:divBdr>
        <w:top w:val="none" w:sz="0" w:space="0" w:color="auto"/>
        <w:left w:val="none" w:sz="0" w:space="0" w:color="auto"/>
        <w:bottom w:val="none" w:sz="0" w:space="0" w:color="auto"/>
        <w:right w:val="none" w:sz="0" w:space="0" w:color="auto"/>
      </w:divBdr>
    </w:div>
    <w:div w:id="1842693141">
      <w:bodyDiv w:val="1"/>
      <w:marLeft w:val="0"/>
      <w:marRight w:val="0"/>
      <w:marTop w:val="0"/>
      <w:marBottom w:val="0"/>
      <w:divBdr>
        <w:top w:val="none" w:sz="0" w:space="0" w:color="auto"/>
        <w:left w:val="none" w:sz="0" w:space="0" w:color="auto"/>
        <w:bottom w:val="none" w:sz="0" w:space="0" w:color="auto"/>
        <w:right w:val="none" w:sz="0" w:space="0" w:color="auto"/>
      </w:divBdr>
    </w:div>
    <w:div w:id="1849783862">
      <w:bodyDiv w:val="1"/>
      <w:marLeft w:val="0"/>
      <w:marRight w:val="0"/>
      <w:marTop w:val="0"/>
      <w:marBottom w:val="0"/>
      <w:divBdr>
        <w:top w:val="none" w:sz="0" w:space="0" w:color="auto"/>
        <w:left w:val="none" w:sz="0" w:space="0" w:color="auto"/>
        <w:bottom w:val="none" w:sz="0" w:space="0" w:color="auto"/>
        <w:right w:val="none" w:sz="0" w:space="0" w:color="auto"/>
      </w:divBdr>
    </w:div>
    <w:div w:id="1873108251">
      <w:bodyDiv w:val="1"/>
      <w:marLeft w:val="0"/>
      <w:marRight w:val="0"/>
      <w:marTop w:val="0"/>
      <w:marBottom w:val="0"/>
      <w:divBdr>
        <w:top w:val="none" w:sz="0" w:space="0" w:color="auto"/>
        <w:left w:val="none" w:sz="0" w:space="0" w:color="auto"/>
        <w:bottom w:val="none" w:sz="0" w:space="0" w:color="auto"/>
        <w:right w:val="none" w:sz="0" w:space="0" w:color="auto"/>
      </w:divBdr>
    </w:div>
    <w:div w:id="1874922753">
      <w:bodyDiv w:val="1"/>
      <w:marLeft w:val="0"/>
      <w:marRight w:val="0"/>
      <w:marTop w:val="0"/>
      <w:marBottom w:val="0"/>
      <w:divBdr>
        <w:top w:val="none" w:sz="0" w:space="0" w:color="auto"/>
        <w:left w:val="none" w:sz="0" w:space="0" w:color="auto"/>
        <w:bottom w:val="none" w:sz="0" w:space="0" w:color="auto"/>
        <w:right w:val="none" w:sz="0" w:space="0" w:color="auto"/>
      </w:divBdr>
    </w:div>
    <w:div w:id="1880389645">
      <w:bodyDiv w:val="1"/>
      <w:marLeft w:val="0"/>
      <w:marRight w:val="0"/>
      <w:marTop w:val="0"/>
      <w:marBottom w:val="0"/>
      <w:divBdr>
        <w:top w:val="none" w:sz="0" w:space="0" w:color="auto"/>
        <w:left w:val="none" w:sz="0" w:space="0" w:color="auto"/>
        <w:bottom w:val="none" w:sz="0" w:space="0" w:color="auto"/>
        <w:right w:val="none" w:sz="0" w:space="0" w:color="auto"/>
      </w:divBdr>
      <w:divsChild>
        <w:div w:id="294415426">
          <w:marLeft w:val="547"/>
          <w:marRight w:val="0"/>
          <w:marTop w:val="0"/>
          <w:marBottom w:val="240"/>
          <w:divBdr>
            <w:top w:val="none" w:sz="0" w:space="0" w:color="auto"/>
            <w:left w:val="none" w:sz="0" w:space="0" w:color="auto"/>
            <w:bottom w:val="none" w:sz="0" w:space="0" w:color="auto"/>
            <w:right w:val="none" w:sz="0" w:space="0" w:color="auto"/>
          </w:divBdr>
        </w:div>
        <w:div w:id="472798984">
          <w:marLeft w:val="547"/>
          <w:marRight w:val="0"/>
          <w:marTop w:val="0"/>
          <w:marBottom w:val="240"/>
          <w:divBdr>
            <w:top w:val="none" w:sz="0" w:space="0" w:color="auto"/>
            <w:left w:val="none" w:sz="0" w:space="0" w:color="auto"/>
            <w:bottom w:val="none" w:sz="0" w:space="0" w:color="auto"/>
            <w:right w:val="none" w:sz="0" w:space="0" w:color="auto"/>
          </w:divBdr>
        </w:div>
        <w:div w:id="1190141594">
          <w:marLeft w:val="547"/>
          <w:marRight w:val="0"/>
          <w:marTop w:val="0"/>
          <w:marBottom w:val="240"/>
          <w:divBdr>
            <w:top w:val="none" w:sz="0" w:space="0" w:color="auto"/>
            <w:left w:val="none" w:sz="0" w:space="0" w:color="auto"/>
            <w:bottom w:val="none" w:sz="0" w:space="0" w:color="auto"/>
            <w:right w:val="none" w:sz="0" w:space="0" w:color="auto"/>
          </w:divBdr>
        </w:div>
      </w:divsChild>
    </w:div>
    <w:div w:id="1880580188">
      <w:bodyDiv w:val="1"/>
      <w:marLeft w:val="0"/>
      <w:marRight w:val="0"/>
      <w:marTop w:val="0"/>
      <w:marBottom w:val="0"/>
      <w:divBdr>
        <w:top w:val="none" w:sz="0" w:space="0" w:color="auto"/>
        <w:left w:val="none" w:sz="0" w:space="0" w:color="auto"/>
        <w:bottom w:val="none" w:sz="0" w:space="0" w:color="auto"/>
        <w:right w:val="none" w:sz="0" w:space="0" w:color="auto"/>
      </w:divBdr>
      <w:divsChild>
        <w:div w:id="870650971">
          <w:marLeft w:val="360"/>
          <w:marRight w:val="0"/>
          <w:marTop w:val="0"/>
          <w:marBottom w:val="0"/>
          <w:divBdr>
            <w:top w:val="none" w:sz="0" w:space="0" w:color="auto"/>
            <w:left w:val="none" w:sz="0" w:space="0" w:color="auto"/>
            <w:bottom w:val="none" w:sz="0" w:space="0" w:color="auto"/>
            <w:right w:val="none" w:sz="0" w:space="0" w:color="auto"/>
          </w:divBdr>
        </w:div>
      </w:divsChild>
    </w:div>
    <w:div w:id="1887644925">
      <w:bodyDiv w:val="1"/>
      <w:marLeft w:val="0"/>
      <w:marRight w:val="0"/>
      <w:marTop w:val="0"/>
      <w:marBottom w:val="0"/>
      <w:divBdr>
        <w:top w:val="none" w:sz="0" w:space="0" w:color="auto"/>
        <w:left w:val="none" w:sz="0" w:space="0" w:color="auto"/>
        <w:bottom w:val="none" w:sz="0" w:space="0" w:color="auto"/>
        <w:right w:val="none" w:sz="0" w:space="0" w:color="auto"/>
      </w:divBdr>
    </w:div>
    <w:div w:id="1906377197">
      <w:bodyDiv w:val="1"/>
      <w:marLeft w:val="0"/>
      <w:marRight w:val="0"/>
      <w:marTop w:val="0"/>
      <w:marBottom w:val="0"/>
      <w:divBdr>
        <w:top w:val="none" w:sz="0" w:space="0" w:color="auto"/>
        <w:left w:val="none" w:sz="0" w:space="0" w:color="auto"/>
        <w:bottom w:val="none" w:sz="0" w:space="0" w:color="auto"/>
        <w:right w:val="none" w:sz="0" w:space="0" w:color="auto"/>
      </w:divBdr>
    </w:div>
    <w:div w:id="1911452973">
      <w:bodyDiv w:val="1"/>
      <w:marLeft w:val="0"/>
      <w:marRight w:val="0"/>
      <w:marTop w:val="0"/>
      <w:marBottom w:val="0"/>
      <w:divBdr>
        <w:top w:val="none" w:sz="0" w:space="0" w:color="auto"/>
        <w:left w:val="none" w:sz="0" w:space="0" w:color="auto"/>
        <w:bottom w:val="none" w:sz="0" w:space="0" w:color="auto"/>
        <w:right w:val="none" w:sz="0" w:space="0" w:color="auto"/>
      </w:divBdr>
    </w:div>
    <w:div w:id="1917014680">
      <w:bodyDiv w:val="1"/>
      <w:marLeft w:val="0"/>
      <w:marRight w:val="0"/>
      <w:marTop w:val="0"/>
      <w:marBottom w:val="0"/>
      <w:divBdr>
        <w:top w:val="none" w:sz="0" w:space="0" w:color="auto"/>
        <w:left w:val="none" w:sz="0" w:space="0" w:color="auto"/>
        <w:bottom w:val="none" w:sz="0" w:space="0" w:color="auto"/>
        <w:right w:val="none" w:sz="0" w:space="0" w:color="auto"/>
      </w:divBdr>
    </w:div>
    <w:div w:id="1938293515">
      <w:bodyDiv w:val="1"/>
      <w:marLeft w:val="0"/>
      <w:marRight w:val="0"/>
      <w:marTop w:val="0"/>
      <w:marBottom w:val="0"/>
      <w:divBdr>
        <w:top w:val="none" w:sz="0" w:space="0" w:color="auto"/>
        <w:left w:val="none" w:sz="0" w:space="0" w:color="auto"/>
        <w:bottom w:val="none" w:sz="0" w:space="0" w:color="auto"/>
        <w:right w:val="none" w:sz="0" w:space="0" w:color="auto"/>
      </w:divBdr>
    </w:div>
    <w:div w:id="1943799983">
      <w:bodyDiv w:val="1"/>
      <w:marLeft w:val="0"/>
      <w:marRight w:val="0"/>
      <w:marTop w:val="0"/>
      <w:marBottom w:val="0"/>
      <w:divBdr>
        <w:top w:val="none" w:sz="0" w:space="0" w:color="auto"/>
        <w:left w:val="none" w:sz="0" w:space="0" w:color="auto"/>
        <w:bottom w:val="none" w:sz="0" w:space="0" w:color="auto"/>
        <w:right w:val="none" w:sz="0" w:space="0" w:color="auto"/>
      </w:divBdr>
    </w:div>
    <w:div w:id="1946426101">
      <w:bodyDiv w:val="1"/>
      <w:marLeft w:val="0"/>
      <w:marRight w:val="0"/>
      <w:marTop w:val="0"/>
      <w:marBottom w:val="0"/>
      <w:divBdr>
        <w:top w:val="none" w:sz="0" w:space="0" w:color="auto"/>
        <w:left w:val="none" w:sz="0" w:space="0" w:color="auto"/>
        <w:bottom w:val="none" w:sz="0" w:space="0" w:color="auto"/>
        <w:right w:val="none" w:sz="0" w:space="0" w:color="auto"/>
      </w:divBdr>
    </w:div>
    <w:div w:id="1947272145">
      <w:bodyDiv w:val="1"/>
      <w:marLeft w:val="0"/>
      <w:marRight w:val="0"/>
      <w:marTop w:val="0"/>
      <w:marBottom w:val="0"/>
      <w:divBdr>
        <w:top w:val="none" w:sz="0" w:space="0" w:color="auto"/>
        <w:left w:val="none" w:sz="0" w:space="0" w:color="auto"/>
        <w:bottom w:val="none" w:sz="0" w:space="0" w:color="auto"/>
        <w:right w:val="none" w:sz="0" w:space="0" w:color="auto"/>
      </w:divBdr>
    </w:div>
    <w:div w:id="1950625294">
      <w:bodyDiv w:val="1"/>
      <w:marLeft w:val="0"/>
      <w:marRight w:val="0"/>
      <w:marTop w:val="0"/>
      <w:marBottom w:val="0"/>
      <w:divBdr>
        <w:top w:val="none" w:sz="0" w:space="0" w:color="auto"/>
        <w:left w:val="none" w:sz="0" w:space="0" w:color="auto"/>
        <w:bottom w:val="none" w:sz="0" w:space="0" w:color="auto"/>
        <w:right w:val="none" w:sz="0" w:space="0" w:color="auto"/>
      </w:divBdr>
    </w:div>
    <w:div w:id="1961453345">
      <w:bodyDiv w:val="1"/>
      <w:marLeft w:val="0"/>
      <w:marRight w:val="0"/>
      <w:marTop w:val="0"/>
      <w:marBottom w:val="0"/>
      <w:divBdr>
        <w:top w:val="none" w:sz="0" w:space="0" w:color="auto"/>
        <w:left w:val="none" w:sz="0" w:space="0" w:color="auto"/>
        <w:bottom w:val="none" w:sz="0" w:space="0" w:color="auto"/>
        <w:right w:val="none" w:sz="0" w:space="0" w:color="auto"/>
      </w:divBdr>
    </w:div>
    <w:div w:id="1968047238">
      <w:bodyDiv w:val="1"/>
      <w:marLeft w:val="0"/>
      <w:marRight w:val="0"/>
      <w:marTop w:val="0"/>
      <w:marBottom w:val="0"/>
      <w:divBdr>
        <w:top w:val="none" w:sz="0" w:space="0" w:color="auto"/>
        <w:left w:val="none" w:sz="0" w:space="0" w:color="auto"/>
        <w:bottom w:val="none" w:sz="0" w:space="0" w:color="auto"/>
        <w:right w:val="none" w:sz="0" w:space="0" w:color="auto"/>
      </w:divBdr>
    </w:div>
    <w:div w:id="1979801528">
      <w:bodyDiv w:val="1"/>
      <w:marLeft w:val="0"/>
      <w:marRight w:val="0"/>
      <w:marTop w:val="0"/>
      <w:marBottom w:val="0"/>
      <w:divBdr>
        <w:top w:val="none" w:sz="0" w:space="0" w:color="auto"/>
        <w:left w:val="none" w:sz="0" w:space="0" w:color="auto"/>
        <w:bottom w:val="none" w:sz="0" w:space="0" w:color="auto"/>
        <w:right w:val="none" w:sz="0" w:space="0" w:color="auto"/>
      </w:divBdr>
    </w:div>
    <w:div w:id="1981840654">
      <w:bodyDiv w:val="1"/>
      <w:marLeft w:val="0"/>
      <w:marRight w:val="0"/>
      <w:marTop w:val="0"/>
      <w:marBottom w:val="0"/>
      <w:divBdr>
        <w:top w:val="none" w:sz="0" w:space="0" w:color="auto"/>
        <w:left w:val="none" w:sz="0" w:space="0" w:color="auto"/>
        <w:bottom w:val="none" w:sz="0" w:space="0" w:color="auto"/>
        <w:right w:val="none" w:sz="0" w:space="0" w:color="auto"/>
      </w:divBdr>
    </w:div>
    <w:div w:id="1984962513">
      <w:bodyDiv w:val="1"/>
      <w:marLeft w:val="0"/>
      <w:marRight w:val="0"/>
      <w:marTop w:val="0"/>
      <w:marBottom w:val="0"/>
      <w:divBdr>
        <w:top w:val="none" w:sz="0" w:space="0" w:color="auto"/>
        <w:left w:val="none" w:sz="0" w:space="0" w:color="auto"/>
        <w:bottom w:val="none" w:sz="0" w:space="0" w:color="auto"/>
        <w:right w:val="none" w:sz="0" w:space="0" w:color="auto"/>
      </w:divBdr>
    </w:div>
    <w:div w:id="1999571127">
      <w:bodyDiv w:val="1"/>
      <w:marLeft w:val="0"/>
      <w:marRight w:val="0"/>
      <w:marTop w:val="0"/>
      <w:marBottom w:val="0"/>
      <w:divBdr>
        <w:top w:val="none" w:sz="0" w:space="0" w:color="auto"/>
        <w:left w:val="none" w:sz="0" w:space="0" w:color="auto"/>
        <w:bottom w:val="none" w:sz="0" w:space="0" w:color="auto"/>
        <w:right w:val="none" w:sz="0" w:space="0" w:color="auto"/>
      </w:divBdr>
    </w:div>
    <w:div w:id="2001076690">
      <w:bodyDiv w:val="1"/>
      <w:marLeft w:val="0"/>
      <w:marRight w:val="0"/>
      <w:marTop w:val="0"/>
      <w:marBottom w:val="0"/>
      <w:divBdr>
        <w:top w:val="none" w:sz="0" w:space="0" w:color="auto"/>
        <w:left w:val="none" w:sz="0" w:space="0" w:color="auto"/>
        <w:bottom w:val="none" w:sz="0" w:space="0" w:color="auto"/>
        <w:right w:val="none" w:sz="0" w:space="0" w:color="auto"/>
      </w:divBdr>
    </w:div>
    <w:div w:id="2021009230">
      <w:bodyDiv w:val="1"/>
      <w:marLeft w:val="0"/>
      <w:marRight w:val="0"/>
      <w:marTop w:val="0"/>
      <w:marBottom w:val="0"/>
      <w:divBdr>
        <w:top w:val="none" w:sz="0" w:space="0" w:color="auto"/>
        <w:left w:val="none" w:sz="0" w:space="0" w:color="auto"/>
        <w:bottom w:val="none" w:sz="0" w:space="0" w:color="auto"/>
        <w:right w:val="none" w:sz="0" w:space="0" w:color="auto"/>
      </w:divBdr>
    </w:div>
    <w:div w:id="2029914326">
      <w:bodyDiv w:val="1"/>
      <w:marLeft w:val="0"/>
      <w:marRight w:val="0"/>
      <w:marTop w:val="0"/>
      <w:marBottom w:val="0"/>
      <w:divBdr>
        <w:top w:val="none" w:sz="0" w:space="0" w:color="auto"/>
        <w:left w:val="none" w:sz="0" w:space="0" w:color="auto"/>
        <w:bottom w:val="none" w:sz="0" w:space="0" w:color="auto"/>
        <w:right w:val="none" w:sz="0" w:space="0" w:color="auto"/>
      </w:divBdr>
    </w:div>
    <w:div w:id="2035570324">
      <w:bodyDiv w:val="1"/>
      <w:marLeft w:val="0"/>
      <w:marRight w:val="0"/>
      <w:marTop w:val="0"/>
      <w:marBottom w:val="0"/>
      <w:divBdr>
        <w:top w:val="none" w:sz="0" w:space="0" w:color="auto"/>
        <w:left w:val="none" w:sz="0" w:space="0" w:color="auto"/>
        <w:bottom w:val="none" w:sz="0" w:space="0" w:color="auto"/>
        <w:right w:val="none" w:sz="0" w:space="0" w:color="auto"/>
      </w:divBdr>
      <w:divsChild>
        <w:div w:id="194005641">
          <w:marLeft w:val="360"/>
          <w:marRight w:val="0"/>
          <w:marTop w:val="0"/>
          <w:marBottom w:val="0"/>
          <w:divBdr>
            <w:top w:val="none" w:sz="0" w:space="0" w:color="auto"/>
            <w:left w:val="none" w:sz="0" w:space="0" w:color="auto"/>
            <w:bottom w:val="none" w:sz="0" w:space="0" w:color="auto"/>
            <w:right w:val="none" w:sz="0" w:space="0" w:color="auto"/>
          </w:divBdr>
        </w:div>
      </w:divsChild>
    </w:div>
    <w:div w:id="2039773334">
      <w:bodyDiv w:val="1"/>
      <w:marLeft w:val="0"/>
      <w:marRight w:val="0"/>
      <w:marTop w:val="0"/>
      <w:marBottom w:val="0"/>
      <w:divBdr>
        <w:top w:val="none" w:sz="0" w:space="0" w:color="auto"/>
        <w:left w:val="none" w:sz="0" w:space="0" w:color="auto"/>
        <w:bottom w:val="none" w:sz="0" w:space="0" w:color="auto"/>
        <w:right w:val="none" w:sz="0" w:space="0" w:color="auto"/>
      </w:divBdr>
    </w:div>
    <w:div w:id="2055809507">
      <w:bodyDiv w:val="1"/>
      <w:marLeft w:val="0"/>
      <w:marRight w:val="0"/>
      <w:marTop w:val="0"/>
      <w:marBottom w:val="0"/>
      <w:divBdr>
        <w:top w:val="none" w:sz="0" w:space="0" w:color="auto"/>
        <w:left w:val="none" w:sz="0" w:space="0" w:color="auto"/>
        <w:bottom w:val="none" w:sz="0" w:space="0" w:color="auto"/>
        <w:right w:val="none" w:sz="0" w:space="0" w:color="auto"/>
      </w:divBdr>
    </w:div>
    <w:div w:id="2065519050">
      <w:bodyDiv w:val="1"/>
      <w:marLeft w:val="0"/>
      <w:marRight w:val="0"/>
      <w:marTop w:val="0"/>
      <w:marBottom w:val="0"/>
      <w:divBdr>
        <w:top w:val="none" w:sz="0" w:space="0" w:color="auto"/>
        <w:left w:val="none" w:sz="0" w:space="0" w:color="auto"/>
        <w:bottom w:val="none" w:sz="0" w:space="0" w:color="auto"/>
        <w:right w:val="none" w:sz="0" w:space="0" w:color="auto"/>
      </w:divBdr>
    </w:div>
    <w:div w:id="2081782737">
      <w:bodyDiv w:val="1"/>
      <w:marLeft w:val="0"/>
      <w:marRight w:val="0"/>
      <w:marTop w:val="0"/>
      <w:marBottom w:val="0"/>
      <w:divBdr>
        <w:top w:val="none" w:sz="0" w:space="0" w:color="auto"/>
        <w:left w:val="none" w:sz="0" w:space="0" w:color="auto"/>
        <w:bottom w:val="none" w:sz="0" w:space="0" w:color="auto"/>
        <w:right w:val="none" w:sz="0" w:space="0" w:color="auto"/>
      </w:divBdr>
    </w:div>
    <w:div w:id="2087612064">
      <w:bodyDiv w:val="1"/>
      <w:marLeft w:val="0"/>
      <w:marRight w:val="0"/>
      <w:marTop w:val="0"/>
      <w:marBottom w:val="0"/>
      <w:divBdr>
        <w:top w:val="none" w:sz="0" w:space="0" w:color="auto"/>
        <w:left w:val="none" w:sz="0" w:space="0" w:color="auto"/>
        <w:bottom w:val="none" w:sz="0" w:space="0" w:color="auto"/>
        <w:right w:val="none" w:sz="0" w:space="0" w:color="auto"/>
      </w:divBdr>
    </w:div>
    <w:div w:id="2089039290">
      <w:bodyDiv w:val="1"/>
      <w:marLeft w:val="0"/>
      <w:marRight w:val="0"/>
      <w:marTop w:val="0"/>
      <w:marBottom w:val="0"/>
      <w:divBdr>
        <w:top w:val="none" w:sz="0" w:space="0" w:color="auto"/>
        <w:left w:val="none" w:sz="0" w:space="0" w:color="auto"/>
        <w:bottom w:val="none" w:sz="0" w:space="0" w:color="auto"/>
        <w:right w:val="none" w:sz="0" w:space="0" w:color="auto"/>
      </w:divBdr>
    </w:div>
    <w:div w:id="2115712048">
      <w:bodyDiv w:val="1"/>
      <w:marLeft w:val="0"/>
      <w:marRight w:val="0"/>
      <w:marTop w:val="0"/>
      <w:marBottom w:val="0"/>
      <w:divBdr>
        <w:top w:val="none" w:sz="0" w:space="0" w:color="auto"/>
        <w:left w:val="none" w:sz="0" w:space="0" w:color="auto"/>
        <w:bottom w:val="none" w:sz="0" w:space="0" w:color="auto"/>
        <w:right w:val="none" w:sz="0" w:space="0" w:color="auto"/>
      </w:divBdr>
    </w:div>
    <w:div w:id="2123454829">
      <w:bodyDiv w:val="1"/>
      <w:marLeft w:val="0"/>
      <w:marRight w:val="0"/>
      <w:marTop w:val="0"/>
      <w:marBottom w:val="0"/>
      <w:divBdr>
        <w:top w:val="none" w:sz="0" w:space="0" w:color="auto"/>
        <w:left w:val="none" w:sz="0" w:space="0" w:color="auto"/>
        <w:bottom w:val="none" w:sz="0" w:space="0" w:color="auto"/>
        <w:right w:val="none" w:sz="0" w:space="0" w:color="auto"/>
      </w:divBdr>
    </w:div>
    <w:div w:id="2133598783">
      <w:bodyDiv w:val="1"/>
      <w:marLeft w:val="0"/>
      <w:marRight w:val="0"/>
      <w:marTop w:val="0"/>
      <w:marBottom w:val="0"/>
      <w:divBdr>
        <w:top w:val="none" w:sz="0" w:space="0" w:color="auto"/>
        <w:left w:val="none" w:sz="0" w:space="0" w:color="auto"/>
        <w:bottom w:val="none" w:sz="0" w:space="0" w:color="auto"/>
        <w:right w:val="none" w:sz="0" w:space="0" w:color="auto"/>
      </w:divBdr>
    </w:div>
    <w:div w:id="214580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3.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5A57D0A5-FC1C-4078-9F48-67EA1C8E2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3586</Words>
  <Characters>20445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23984</CharactersWithSpaces>
  <SharedDoc>false</SharedDoc>
  <HLinks>
    <vt:vector size="132" baseType="variant">
      <vt:variant>
        <vt:i4>983084</vt:i4>
      </vt:variant>
      <vt:variant>
        <vt:i4>126</vt:i4>
      </vt:variant>
      <vt:variant>
        <vt:i4>0</vt:i4>
      </vt:variant>
      <vt:variant>
        <vt:i4>5</vt:i4>
      </vt:variant>
      <vt:variant>
        <vt:lpwstr>mailto:agarg@finvoxanalytics.com</vt:lpwstr>
      </vt:variant>
      <vt:variant>
        <vt:lpwstr/>
      </vt:variant>
      <vt:variant>
        <vt:i4>983084</vt:i4>
      </vt:variant>
      <vt:variant>
        <vt:i4>123</vt:i4>
      </vt:variant>
      <vt:variant>
        <vt:i4>0</vt:i4>
      </vt:variant>
      <vt:variant>
        <vt:i4>5</vt:i4>
      </vt:variant>
      <vt:variant>
        <vt:lpwstr>mailto:agarg@finvoxanalytics.com</vt:lpwstr>
      </vt:variant>
      <vt:variant>
        <vt:lpwstr/>
      </vt:variant>
      <vt:variant>
        <vt:i4>2490379</vt:i4>
      </vt:variant>
      <vt:variant>
        <vt:i4>116</vt:i4>
      </vt:variant>
      <vt:variant>
        <vt:i4>0</vt:i4>
      </vt:variant>
      <vt:variant>
        <vt:i4>5</vt:i4>
      </vt:variant>
      <vt:variant>
        <vt:lpwstr/>
      </vt:variant>
      <vt:variant>
        <vt:lpwstr>_Toc5195755</vt:lpwstr>
      </vt:variant>
      <vt:variant>
        <vt:i4>2490379</vt:i4>
      </vt:variant>
      <vt:variant>
        <vt:i4>110</vt:i4>
      </vt:variant>
      <vt:variant>
        <vt:i4>0</vt:i4>
      </vt:variant>
      <vt:variant>
        <vt:i4>5</vt:i4>
      </vt:variant>
      <vt:variant>
        <vt:lpwstr/>
      </vt:variant>
      <vt:variant>
        <vt:lpwstr>_Toc5195754</vt:lpwstr>
      </vt:variant>
      <vt:variant>
        <vt:i4>2490379</vt:i4>
      </vt:variant>
      <vt:variant>
        <vt:i4>104</vt:i4>
      </vt:variant>
      <vt:variant>
        <vt:i4>0</vt:i4>
      </vt:variant>
      <vt:variant>
        <vt:i4>5</vt:i4>
      </vt:variant>
      <vt:variant>
        <vt:lpwstr/>
      </vt:variant>
      <vt:variant>
        <vt:lpwstr>_Toc5195753</vt:lpwstr>
      </vt:variant>
      <vt:variant>
        <vt:i4>2490379</vt:i4>
      </vt:variant>
      <vt:variant>
        <vt:i4>98</vt:i4>
      </vt:variant>
      <vt:variant>
        <vt:i4>0</vt:i4>
      </vt:variant>
      <vt:variant>
        <vt:i4>5</vt:i4>
      </vt:variant>
      <vt:variant>
        <vt:lpwstr/>
      </vt:variant>
      <vt:variant>
        <vt:lpwstr>_Toc5195752</vt:lpwstr>
      </vt:variant>
      <vt:variant>
        <vt:i4>2490379</vt:i4>
      </vt:variant>
      <vt:variant>
        <vt:i4>92</vt:i4>
      </vt:variant>
      <vt:variant>
        <vt:i4>0</vt:i4>
      </vt:variant>
      <vt:variant>
        <vt:i4>5</vt:i4>
      </vt:variant>
      <vt:variant>
        <vt:lpwstr/>
      </vt:variant>
      <vt:variant>
        <vt:lpwstr>_Toc5195751</vt:lpwstr>
      </vt:variant>
      <vt:variant>
        <vt:i4>2555915</vt:i4>
      </vt:variant>
      <vt:variant>
        <vt:i4>86</vt:i4>
      </vt:variant>
      <vt:variant>
        <vt:i4>0</vt:i4>
      </vt:variant>
      <vt:variant>
        <vt:i4>5</vt:i4>
      </vt:variant>
      <vt:variant>
        <vt:lpwstr/>
      </vt:variant>
      <vt:variant>
        <vt:lpwstr>_Toc5195749</vt:lpwstr>
      </vt:variant>
      <vt:variant>
        <vt:i4>2555915</vt:i4>
      </vt:variant>
      <vt:variant>
        <vt:i4>80</vt:i4>
      </vt:variant>
      <vt:variant>
        <vt:i4>0</vt:i4>
      </vt:variant>
      <vt:variant>
        <vt:i4>5</vt:i4>
      </vt:variant>
      <vt:variant>
        <vt:lpwstr/>
      </vt:variant>
      <vt:variant>
        <vt:lpwstr>_Toc5195748</vt:lpwstr>
      </vt:variant>
      <vt:variant>
        <vt:i4>2555915</vt:i4>
      </vt:variant>
      <vt:variant>
        <vt:i4>74</vt:i4>
      </vt:variant>
      <vt:variant>
        <vt:i4>0</vt:i4>
      </vt:variant>
      <vt:variant>
        <vt:i4>5</vt:i4>
      </vt:variant>
      <vt:variant>
        <vt:lpwstr/>
      </vt:variant>
      <vt:variant>
        <vt:lpwstr>_Toc5195747</vt:lpwstr>
      </vt:variant>
      <vt:variant>
        <vt:i4>2555915</vt:i4>
      </vt:variant>
      <vt:variant>
        <vt:i4>68</vt:i4>
      </vt:variant>
      <vt:variant>
        <vt:i4>0</vt:i4>
      </vt:variant>
      <vt:variant>
        <vt:i4>5</vt:i4>
      </vt:variant>
      <vt:variant>
        <vt:lpwstr/>
      </vt:variant>
      <vt:variant>
        <vt:lpwstr>_Toc5195746</vt:lpwstr>
      </vt:variant>
      <vt:variant>
        <vt:i4>2097163</vt:i4>
      </vt:variant>
      <vt:variant>
        <vt:i4>62</vt:i4>
      </vt:variant>
      <vt:variant>
        <vt:i4>0</vt:i4>
      </vt:variant>
      <vt:variant>
        <vt:i4>5</vt:i4>
      </vt:variant>
      <vt:variant>
        <vt:lpwstr/>
      </vt:variant>
      <vt:variant>
        <vt:lpwstr>_Toc5195739</vt:lpwstr>
      </vt:variant>
      <vt:variant>
        <vt:i4>2097163</vt:i4>
      </vt:variant>
      <vt:variant>
        <vt:i4>56</vt:i4>
      </vt:variant>
      <vt:variant>
        <vt:i4>0</vt:i4>
      </vt:variant>
      <vt:variant>
        <vt:i4>5</vt:i4>
      </vt:variant>
      <vt:variant>
        <vt:lpwstr/>
      </vt:variant>
      <vt:variant>
        <vt:lpwstr>_Toc5195738</vt:lpwstr>
      </vt:variant>
      <vt:variant>
        <vt:i4>2097163</vt:i4>
      </vt:variant>
      <vt:variant>
        <vt:i4>50</vt:i4>
      </vt:variant>
      <vt:variant>
        <vt:i4>0</vt:i4>
      </vt:variant>
      <vt:variant>
        <vt:i4>5</vt:i4>
      </vt:variant>
      <vt:variant>
        <vt:lpwstr/>
      </vt:variant>
      <vt:variant>
        <vt:lpwstr>_Toc5195737</vt:lpwstr>
      </vt:variant>
      <vt:variant>
        <vt:i4>2097163</vt:i4>
      </vt:variant>
      <vt:variant>
        <vt:i4>44</vt:i4>
      </vt:variant>
      <vt:variant>
        <vt:i4>0</vt:i4>
      </vt:variant>
      <vt:variant>
        <vt:i4>5</vt:i4>
      </vt:variant>
      <vt:variant>
        <vt:lpwstr/>
      </vt:variant>
      <vt:variant>
        <vt:lpwstr>_Toc5195735</vt:lpwstr>
      </vt:variant>
      <vt:variant>
        <vt:i4>2097163</vt:i4>
      </vt:variant>
      <vt:variant>
        <vt:i4>38</vt:i4>
      </vt:variant>
      <vt:variant>
        <vt:i4>0</vt:i4>
      </vt:variant>
      <vt:variant>
        <vt:i4>5</vt:i4>
      </vt:variant>
      <vt:variant>
        <vt:lpwstr/>
      </vt:variant>
      <vt:variant>
        <vt:lpwstr>_Toc5195734</vt:lpwstr>
      </vt:variant>
      <vt:variant>
        <vt:i4>2097163</vt:i4>
      </vt:variant>
      <vt:variant>
        <vt:i4>32</vt:i4>
      </vt:variant>
      <vt:variant>
        <vt:i4>0</vt:i4>
      </vt:variant>
      <vt:variant>
        <vt:i4>5</vt:i4>
      </vt:variant>
      <vt:variant>
        <vt:lpwstr/>
      </vt:variant>
      <vt:variant>
        <vt:lpwstr>_Toc5195733</vt:lpwstr>
      </vt:variant>
      <vt:variant>
        <vt:i4>2228235</vt:i4>
      </vt:variant>
      <vt:variant>
        <vt:i4>26</vt:i4>
      </vt:variant>
      <vt:variant>
        <vt:i4>0</vt:i4>
      </vt:variant>
      <vt:variant>
        <vt:i4>5</vt:i4>
      </vt:variant>
      <vt:variant>
        <vt:lpwstr/>
      </vt:variant>
      <vt:variant>
        <vt:lpwstr>_Toc5195718</vt:lpwstr>
      </vt:variant>
      <vt:variant>
        <vt:i4>2752522</vt:i4>
      </vt:variant>
      <vt:variant>
        <vt:i4>20</vt:i4>
      </vt:variant>
      <vt:variant>
        <vt:i4>0</vt:i4>
      </vt:variant>
      <vt:variant>
        <vt:i4>5</vt:i4>
      </vt:variant>
      <vt:variant>
        <vt:lpwstr/>
      </vt:variant>
      <vt:variant>
        <vt:lpwstr>_Toc5195693</vt:lpwstr>
      </vt:variant>
      <vt:variant>
        <vt:i4>2752522</vt:i4>
      </vt:variant>
      <vt:variant>
        <vt:i4>14</vt:i4>
      </vt:variant>
      <vt:variant>
        <vt:i4>0</vt:i4>
      </vt:variant>
      <vt:variant>
        <vt:i4>5</vt:i4>
      </vt:variant>
      <vt:variant>
        <vt:lpwstr/>
      </vt:variant>
      <vt:variant>
        <vt:lpwstr>_Toc5195692</vt:lpwstr>
      </vt:variant>
      <vt:variant>
        <vt:i4>2752522</vt:i4>
      </vt:variant>
      <vt:variant>
        <vt:i4>8</vt:i4>
      </vt:variant>
      <vt:variant>
        <vt:i4>0</vt:i4>
      </vt:variant>
      <vt:variant>
        <vt:i4>5</vt:i4>
      </vt:variant>
      <vt:variant>
        <vt:lpwstr/>
      </vt:variant>
      <vt:variant>
        <vt:lpwstr>_Toc5195691</vt:lpwstr>
      </vt:variant>
      <vt:variant>
        <vt:i4>2752522</vt:i4>
      </vt:variant>
      <vt:variant>
        <vt:i4>2</vt:i4>
      </vt:variant>
      <vt:variant>
        <vt:i4>0</vt:i4>
      </vt:variant>
      <vt:variant>
        <vt:i4>5</vt:i4>
      </vt:variant>
      <vt:variant>
        <vt:lpwstr/>
      </vt:variant>
      <vt:variant>
        <vt:lpwstr>_Toc5195690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2023-10-27T08:46:00Z</dcterms:created>
  <dcterms:modified xsi:type="dcterms:W3CDTF">2023-10-28T09:12:00Z</dcterms:modified>
</cp:coreProperties>
</file>