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Transformer Internals: What Actually Changed Since 2017</w:t>
      </w:r>
    </w:p>
    <w:p>
      <w:r>
        <w:rPr>
          <w:i/>
          <w:iCs/>
          <w:color w:val="718096"/>
          <w:sz w:val="24"/>
          <w:szCs w:val="24"/>
        </w:rPr>
        <w:t xml:space="preserve">Position Embeddings, Layer Norm, Sparse Attention, and BERT—with numbers that matter</w:t>
      </w:r>
    </w:p>
    <w:p/>
    <w:p>
      <w:r>
        <w:t xml:space="preserve">The original Transformer from 2017 had 65M parameters and a 512 token context. GPT-4 reportedly has 1.7T parameters and handles 128K tokens. Same architecture? Mostly. The core attention mechanism is identical. What changed are the components around it: how we encode position, how we normalize activations, and how we avoid the O(n²) attention wall.</w:t>
      </w:r>
    </w:p>
    <w:p/>
    <w:p>
      <w:r>
        <w:t xml:space="preserve">This post covers the specific modifications that make modern transformers work at scale, with code you can run and numbers you can verify.</w:t>
      </w:r>
    </w:p>
    <w:p>
      <w:pPr>
        <w:pStyle w:val="Heading1"/>
      </w:pPr>
      <w:r>
        <w:t xml:space="preserve">What We're Covering</w:t>
      </w:r>
    </w:p>
    <w:p/>
    <w:p>
      <w:pPr>
        <w:pStyle w:val="Diagram"/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"/>
      </w:pPr>
      <w:r>
        <w:t xml:space="preserve">│                    TRANSFORMER MODIFICATIONS                     │</w:t>
      </w:r>
    </w:p>
    <w:p>
      <w:pPr>
        <w:pStyle w:val="Diagram"/>
      </w:pPr>
      <w: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Diagram"/>
      </w:pPr>
      <w:r>
        <w:t xml:space="preserve">│  1. Position Embeddings    2. Layer Norm    3. Attention        │</w:t>
      </w:r>
    </w:p>
    <w:p>
      <w:pPr>
        <w:pStyle w:val="Diagram"/>
      </w:pPr>
      <w:r>
        <w:t xml:space="preserve">│     ├─ Learned                ├─ Post → Pre     ├─ Full → Sparse│</w:t>
      </w:r>
    </w:p>
    <w:p>
      <w:pPr>
        <w:pStyle w:val="Diagram"/>
      </w:pPr>
      <w:r>
        <w:t xml:space="preserve">│     ├─ Sinusoidal             └─ LayerNorm      ├─ MHA → GQA    │</w:t>
      </w:r>
    </w:p>
    <w:p>
      <w:pPr>
        <w:pStyle w:val="Diagram"/>
      </w:pPr>
      <w:r>
        <w:t xml:space="preserve">│     ├─ ALiBi                      → RMSNorm     └─ Sliding Win  │</w:t>
      </w:r>
    </w:p>
    <w:p>
      <w:pPr>
        <w:pStyle w:val="Diagram"/>
      </w:pPr>
      <w:r>
        <w:t xml:space="preserve">│     └─ RoPE (modern std)                                        │</w:t>
      </w:r>
    </w:p>
    <w:p>
      <w:pPr>
        <w:pStyle w:val="Diagram"/>
      </w:pPr>
      <w: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pStyle w:val="Diagram"/>
      </w:pPr>
      <w:r>
        <w:t xml:space="preserve">│  4. Architecture Types         5. BERT Deep Dive                │</w:t>
      </w:r>
    </w:p>
    <w:p>
      <w:pPr>
        <w:pStyle w:val="Diagram"/>
      </w:pPr>
      <w:r>
        <w:t xml:space="preserve">│     ├─ Encoder-Decoder            ├─ MLM + NSP                  │</w:t>
      </w:r>
    </w:p>
    <w:p>
      <w:pPr>
        <w:pStyle w:val="Diagram"/>
      </w:pPr>
      <w:r>
        <w:t xml:space="preserve">│     ├─ Encoder-Only (BERT)        ├─ Fine-tuning                │</w:t>
      </w:r>
    </w:p>
    <w:p>
      <w:pPr>
        <w:pStyle w:val="Diagram"/>
      </w:pPr>
      <w:r>
        <w:t xml:space="preserve">│     └─ Decoder-Only (GPT)         └─ DistilBERT, RoBERTa        │</w:t>
      </w:r>
    </w:p>
    <w:p>
      <w:pPr>
        <w:pStyle w:val="Diagram"/>
      </w:pPr>
      <w:r>
        <w:t xml:space="preserve">└─────────────────────────────────────────────────────────────────┘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1"/>
      </w:pPr>
      <w:r>
        <w:t xml:space="preserve">30-Second Attention Recap</w:t>
      </w:r>
    </w:p>
    <w:p>
      <w:r>
        <w:t xml:space="preserve">Every token computes attention to every other token:</w:t>
      </w:r>
    </w:p>
    <w:p/>
    <w:p>
      <w:pPr>
        <w:pStyle w:val="Code"/>
      </w:pPr>
      <w:r>
        <w:t xml:space="preserve">Attention(Q, K, V) = softmax(QK^T / √d_k) × V</w:t>
      </w:r>
    </w:p>
    <w:p/>
    <w:p>
      <w:r>
        <w:t xml:space="preserve">For a sequence of </w:t>
      </w:r>
      <w:r>
        <w:rPr>
          <w:b/>
          <w:bCs/>
        </w:rPr>
        <w:t xml:space="preserve">n=4096 tokens</w:t>
      </w:r>
      <w:r>
        <w:t xml:space="preserve"> with </w:t>
      </w:r>
      <w:r>
        <w:rPr>
          <w:b/>
          <w:bCs/>
        </w:rPr>
        <w:t xml:space="preserve">d=128</w:t>
      </w:r>
      <w:r>
        <w:t xml:space="preserve"> dimensions per head:</w:t>
      </w:r>
    </w:p>
    <w:p>
      <w:pPr>
        <w:pStyle w:val="ListParagraph"/>
        <w:numPr>
          <w:ilvl w:val="0"/>
          <w:numId w:val="2"/>
        </w:numPr>
      </w:pPr>
      <w:r>
        <w:t xml:space="preserve">QK^T matrix: 4096 × 4096 = 16.7M elements</w:t>
      </w:r>
    </w:p>
    <w:p>
      <w:pPr>
        <w:pStyle w:val="ListParagraph"/>
        <w:numPr>
          <w:ilvl w:val="0"/>
          <w:numId w:val="2"/>
        </w:numPr>
      </w:pPr>
      <w:r>
        <w:t xml:space="preserve">Memory per head (fp16): 16.7M × 2 bytes = 33.5 MB</w:t>
      </w:r>
    </w:p>
    <w:p>
      <w:pPr>
        <w:pStyle w:val="ListParagraph"/>
        <w:numPr>
          <w:ilvl w:val="0"/>
          <w:numId w:val="2"/>
        </w:numPr>
      </w:pPr>
      <w:r>
        <w:t xml:space="preserve">With 32 heads: 1.07 GB just for attention scores</w:t>
      </w:r>
    </w:p>
    <w:p/>
    <w:p>
      <w:r>
        <w:t xml:space="preserve">This O(n²) scaling is why context length was stuck at 2K-4K for years. We'll see how sparse attention and sliding windows break this limit.</w:t>
      </w:r>
    </w:p>
    <w:p>
      <w:r>
        <w:br w:type="page"/>
      </w:r>
    </w:p>
    <w:p>
      <w:pPr>
        <w:pStyle w:val="Heading1"/>
      </w:pPr>
      <w:r>
        <w:t xml:space="preserve">Position Embeddings: Four Generations</w:t>
      </w:r>
    </w:p>
    <w:p>
      <w:r>
        <w:t xml:space="preserve">Transformers process all tokens in parallel—no inherent notion of order. Without position encoding, "dog bites man" = "man bites dog". Here's how we went from learned embeddings to RoPE.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Applied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Extrapolation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Learned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Input embeddings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BERT, GPT-2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Sinusoidal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Input embeddings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Theoretical (poor)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Original Transformer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ALiBi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Attention bias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Excellent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BLOOM, MPT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RoPE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Q/K rotation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Good (with scaling)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LLaMA, Mistral, Qwen</w:t>
            </w:r>
          </w:p>
        </w:tc>
      </w:tr>
    </w:tbl>
    <w:p/>
    <w:p>
      <w:pPr>
        <w:pStyle w:val="Heading2"/>
      </w:pPr>
      <w:r>
        <w:t xml:space="preserve">Method 1: Learned Position Embeddings</w:t>
      </w:r>
    </w:p>
    <w:p>
      <w:r>
        <w:t xml:space="preserve">Create a learnable embedding matrix of shape </w:t>
      </w:r>
      <w:r>
        <w:rPr>
          <w:rFonts w:ascii="Courier New" w:cs="Courier New" w:eastAsia="Courier New" w:hAnsi="Courier New"/>
        </w:rPr>
        <w:t xml:space="preserve">(max_seq_len, d_model)</w:t>
      </w:r>
      <w:r>
        <w:t xml:space="preserve">. Add position embedding to token embedding.</w:t>
      </w:r>
    </w:p>
    <w:p/>
    <w:p>
      <w:pPr>
        <w:pStyle w:val="CodeBlock"/>
      </w:pPr>
      <w:r>
        <w:t xml:space="preserve"># pytorch implementation</w:t>
      </w:r>
    </w:p>
    <w:p>
      <w:pPr>
        <w:pStyle w:val="CodeBlock"/>
      </w:pPr>
      <w:r>
        <w:t xml:space="preserve">class LearnedPositionEmbedding(nn.Module):</w:t>
      </w:r>
    </w:p>
    <w:p>
      <w:pPr>
        <w:pStyle w:val="CodeBlock"/>
      </w:pPr>
      <w:r>
        <w:t xml:space="preserve">    def __init__(self, max_seq_len=512, d_model=768):</w:t>
      </w:r>
    </w:p>
    <w:p>
      <w:pPr>
        <w:pStyle w:val="CodeBlock"/>
      </w:pPr>
      <w:r>
        <w:t xml:space="preserve">        super().__init__()</w:t>
      </w:r>
    </w:p>
    <w:p>
      <w:pPr>
        <w:pStyle w:val="CodeBlock"/>
      </w:pPr>
      <w:r>
        <w:t xml:space="preserve">        self.pos_embed = nn.Embedding(max_seq_len, d_model)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def forward(self, x):</w:t>
      </w:r>
    </w:p>
    <w:p>
      <w:pPr>
        <w:pStyle w:val="CodeBlock"/>
      </w:pPr>
      <w:r>
        <w:t xml:space="preserve">        seq_len = x.size(1)</w:t>
      </w:r>
    </w:p>
    <w:p>
      <w:pPr>
        <w:pStyle w:val="CodeBlock"/>
      </w:pPr>
      <w:r>
        <w:t xml:space="preserve">        positions = torch.arange(seq_len, device=x.device)</w:t>
      </w:r>
    </w:p>
    <w:p>
      <w:pPr>
        <w:pStyle w:val="CodeBlock"/>
      </w:pPr>
      <w:r>
        <w:t xml:space="preserve">        return x + self.pos_embed(positions)</w:t>
      </w:r>
    </w:p>
    <w:p/>
    <w:p>
      <w:r>
        <w:rPr>
          <w:b/>
          <w:bCs/>
        </w:rPr>
        <w:t xml:space="preserve">Problem: </w:t>
      </w:r>
      <w:r>
        <w:t xml:space="preserve">Can't extrapolate beyond max_seq_len. Train on 512 tokens? Position 513 has no learned embedding.</w:t>
      </w:r>
    </w:p>
    <w:p>
      <w:pPr>
        <w:pStyle w:val="Heading2"/>
      </w:pPr>
      <w:r>
        <w:t xml:space="preserve">Method 2: Sinusoidal Embeddings</w:t>
      </w:r>
    </w:p>
    <w:p>
      <w:r>
        <w:t xml:space="preserve">Use predetermined sine/cosine waves at different frequencies. No learning required.</w:t>
      </w:r>
    </w:p>
    <w:p/>
    <w:p>
      <w:pPr>
        <w:pStyle w:val="CodeBlock"/>
      </w:pPr>
      <w:r>
        <w:t xml:space="preserve">PE(pos, 2i)   = sin(pos / 10000^(2i/d_model))</w:t>
      </w:r>
    </w:p>
    <w:p>
      <w:pPr>
        <w:pStyle w:val="CodeBlock"/>
      </w:pPr>
      <w:r>
        <w:t xml:space="preserve">PE(pos, 2i+1) = cos(pos / 10000^(2i/d_model))</w:t>
      </w:r>
    </w:p>
    <w:p/>
    <w:p>
      <w:r>
        <w:rPr>
          <w:b/>
          <w:bCs/>
        </w:rPr>
        <w:t xml:space="preserve">Key insight: </w:t>
      </w:r>
      <w:r>
        <w:t xml:space="preserve">The dot product of position embeddings at positions m and n simplifies to a sum of cosines depending only on (m-n). Closer positions → higher similarity.</w:t>
      </w:r>
    </w:p>
    <w:p/>
    <w:p>
      <w:pPr>
        <w:pStyle w:val="CodeBlock"/>
      </w:pPr>
      <w:r>
        <w:t xml:space="preserve"># numpy implementation</w:t>
      </w:r>
    </w:p>
    <w:p>
      <w:pPr>
        <w:pStyle w:val="CodeBlock"/>
      </w:pPr>
      <w:r>
        <w:t xml:space="preserve">def sinusoidal_embeddings(max_len, d_model):</w:t>
      </w:r>
    </w:p>
    <w:p>
      <w:pPr>
        <w:pStyle w:val="CodeBlock"/>
      </w:pPr>
      <w:r>
        <w:t xml:space="preserve">    pe = np.zeros((max_len, d_model))</w:t>
      </w:r>
    </w:p>
    <w:p>
      <w:pPr>
        <w:pStyle w:val="CodeBlock"/>
      </w:pPr>
      <w:r>
        <w:t xml:space="preserve">    position = np.arange(max_len)[:, np.newaxis]</w:t>
      </w:r>
    </w:p>
    <w:p>
      <w:pPr>
        <w:pStyle w:val="CodeBlock"/>
      </w:pPr>
      <w:r>
        <w:t xml:space="preserve">    div_term = np.exp(np.arange(0, d_model, 2) * -(np.log(10000.0) / d_model))</w:t>
      </w:r>
    </w:p>
    <w:p>
      <w:pPr>
        <w:pStyle w:val="CodeBlock"/>
      </w:pPr>
      <w:r>
        <w:t xml:space="preserve">    pe[:, 0::2] = np.sin(position * div_term)</w:t>
      </w:r>
    </w:p>
    <w:p>
      <w:pPr>
        <w:pStyle w:val="CodeBlock"/>
      </w:pPr>
      <w:r>
        <w:t xml:space="preserve">    pe[:, 1::2] = np.cos(position * div_term)</w:t>
      </w:r>
    </w:p>
    <w:p>
      <w:pPr>
        <w:pStyle w:val="CodeBlock"/>
      </w:pPr>
      <w:r>
        <w:t xml:space="preserve">    return pe</w:t>
      </w:r>
    </w:p>
    <w:p/>
    <w:p>
      <w:r>
        <w:rPr>
          <w:b/>
          <w:bCs/>
        </w:rPr>
        <w:t xml:space="preserve">Advantage: </w:t>
      </w:r>
      <w:r>
        <w:t xml:space="preserve">Can extrapolate to unseen lengths. </w:t>
      </w:r>
      <w:r>
        <w:rPr>
          <w:b/>
          <w:bCs/>
        </w:rPr>
        <w:t xml:space="preserve">Disadvantage: </w:t>
      </w:r>
      <w:r>
        <w:t xml:space="preserve">Position info added at input, not where attention happens.</w:t>
      </w:r>
    </w:p>
    <w:p>
      <w:pPr>
        <w:pStyle w:val="Heading2"/>
      </w:pPr>
      <w:r>
        <w:t xml:space="preserve">Method 3: ALiBi (Attention with Linear Biases)</w:t>
      </w:r>
    </w:p>
    <w:p>
      <w:r>
        <w:t xml:space="preserve">Instead of modifying inputs, add a bias directly inside the attention computation:</w:t>
      </w:r>
    </w:p>
    <w:p/>
    <w:p>
      <w:pPr>
        <w:pStyle w:val="Code"/>
      </w:pPr>
      <w:r>
        <w:t xml:space="preserve">softmax(QK^T / √d + bias_matrix)</w:t>
      </w:r>
    </w:p>
    <w:p/>
    <w:p>
      <w:r>
        <w:t xml:space="preserve">The bias is simply </w:t>
      </w:r>
      <w:r>
        <w:rPr>
          <w:rFonts w:ascii="Courier New" w:cs="Courier New" w:eastAsia="Courier New" w:hAnsi="Courier New"/>
        </w:rPr>
        <w:t xml:space="preserve">-m × |i - j|</w:t>
      </w:r>
      <w:r>
        <w:t xml:space="preserve"> where m is a head-specific slope. Linear penalty for distance.</w:t>
      </w:r>
    </w:p>
    <w:p/>
    <w:p>
      <w:pPr>
        <w:pStyle w:val="CodeBlock"/>
      </w:pPr>
      <w:r>
        <w:t xml:space="preserve"># alibi bias computation</w:t>
      </w:r>
    </w:p>
    <w:p>
      <w:pPr>
        <w:pStyle w:val="CodeBlock"/>
      </w:pPr>
      <w:r>
        <w:t xml:space="preserve">def get_alibi_bias(seq_len, num_heads):</w:t>
      </w:r>
    </w:p>
    <w:p>
      <w:pPr>
        <w:pStyle w:val="CodeBlock"/>
      </w:pPr>
      <w:r>
        <w:t xml:space="preserve">    # slopes: 2^(-8/num_heads), 2^(-16/num_heads), ...</w:t>
      </w:r>
    </w:p>
    <w:p>
      <w:pPr>
        <w:pStyle w:val="CodeBlock"/>
      </w:pPr>
      <w:r>
        <w:t xml:space="preserve">    slopes = 2 ** (-8 * torch.arange(1, num_heads + 1) / num_heads)</w:t>
      </w:r>
    </w:p>
    <w:p>
      <w:pPr>
        <w:pStyle w:val="CodeBlock"/>
      </w:pPr>
      <w:r>
        <w:t xml:space="preserve">    positions = torch.arange(seq_len)</w:t>
      </w:r>
    </w:p>
    <w:p>
      <w:pPr>
        <w:pStyle w:val="CodeBlock"/>
      </w:pPr>
      <w:r>
        <w:t xml:space="preserve">    bias = -slopes[:, None, None] * torch.abs(</w:t>
      </w:r>
    </w:p>
    <w:p>
      <w:pPr>
        <w:pStyle w:val="CodeBlock"/>
      </w:pPr>
      <w:r>
        <w:t xml:space="preserve">        positions[None, :, None] - positions[None, None, :])</w:t>
      </w:r>
    </w:p>
    <w:p>
      <w:pPr>
        <w:pStyle w:val="CodeBlock"/>
      </w:pPr>
      <w:r>
        <w:t xml:space="preserve">    return bias  # (num_heads, seq_len, seq_len)</w:t>
      </w:r>
    </w:p>
    <w:p/>
    <w:p>
      <w:r>
        <w:rPr>
          <w:b/>
          <w:bCs/>
        </w:rPr>
        <w:t xml:space="preserve">Used by: </w:t>
      </w:r>
      <w:r>
        <w:t xml:space="preserve">BLOOM (176B), MPT-7B/30B</w:t>
      </w:r>
    </w:p>
    <w:p>
      <w:r>
        <w:br w:type="page"/>
      </w:r>
    </w:p>
    <w:p>
      <w:pPr>
        <w:pStyle w:val="Heading2"/>
      </w:pPr>
      <w:r>
        <w:t xml:space="preserve">Method 4: RoPE (Rotary Position Embeddings) — The Modern Standard</w:t>
      </w:r>
    </w:p>
    <w:p>
      <w:r>
        <w:t xml:space="preserve">Rotate query and key vectors by angles proportional to position. When you compute Q·K^T, the result depends only on relative position (m-n).</w:t>
      </w:r>
    </w:p>
    <w:p/>
    <w:p>
      <w:r>
        <w:rPr>
          <w:b/>
          <w:bCs/>
        </w:rPr>
        <w:t xml:space="preserve">Math intuition: </w:t>
      </w:r>
      <w:r>
        <w:t xml:space="preserve">In 2D, rotating vector v by angle θ uses a rotation matrix:</w:t>
      </w:r>
    </w:p>
    <w:p/>
    <w:p>
      <w:pPr>
        <w:pStyle w:val="Code"/>
      </w:pPr>
      <w:r>
        <w:t xml:space="preserve">R(θ) = [[cos(θ), -sin(θ)], [sin(θ), cos(θ)]]</w:t>
      </w:r>
    </w:p>
    <w:p/>
    <w:p>
      <w:r>
        <w:t xml:space="preserve">Rotate Q by θ×m and K by θ×n. The dot product Q_rotated · K_rotated contains cos(θ×(m-n))—relative position encoded automatically.</w:t>
      </w:r>
    </w:p>
    <w:p/>
    <w:p>
      <w:pPr>
        <w:pStyle w:val="CodeBlock"/>
      </w:pPr>
      <w:r>
        <w:t xml:space="preserve"># rope implementation (simplified)</w:t>
      </w:r>
    </w:p>
    <w:p>
      <w:pPr>
        <w:pStyle w:val="CodeBlock"/>
      </w:pPr>
      <w:r>
        <w:t xml:space="preserve">def apply_rope(x, positions, theta=10000.0):</w:t>
      </w:r>
    </w:p>
    <w:p>
      <w:pPr>
        <w:pStyle w:val="CodeBlock"/>
      </w:pPr>
      <w:r>
        <w:t xml:space="preserve">    d = x.shape[-1]</w:t>
      </w:r>
    </w:p>
    <w:p>
      <w:pPr>
        <w:pStyle w:val="CodeBlock"/>
      </w:pPr>
      <w:r>
        <w:t xml:space="preserve">    freqs = 1.0 / (theta ** (torch.arange(0, d, 2) / d))</w:t>
      </w:r>
    </w:p>
    <w:p>
      <w:pPr>
        <w:pStyle w:val="CodeBlock"/>
      </w:pPr>
      <w:r>
        <w:t xml:space="preserve">    angles = positions[:, None] * freqs[None, :]</w:t>
      </w:r>
    </w:p>
    <w:p>
      <w:pPr>
        <w:pStyle w:val="CodeBlock"/>
      </w:pPr>
      <w:r>
        <w:t xml:space="preserve">    cos, sin = torch.cos(angles), torch.sin(angles)</w:t>
      </w:r>
    </w:p>
    <w:p>
      <w:pPr>
        <w:pStyle w:val="CodeBlock"/>
      </w:pPr>
      <w:r>
        <w:t xml:space="preserve">    x1, x2 = x[..., ::2], x[..., 1::2]</w:t>
      </w:r>
    </w:p>
    <w:p>
      <w:pPr>
        <w:pStyle w:val="CodeBlock"/>
      </w:pPr>
      <w:r>
        <w:t xml:space="preserve">    return torch.stack([x1*cos - x2*sin, x1*sin + x2*cos], dim=-1).flatten(-2)</w:t>
      </w:r>
    </w:p>
    <w:p/>
    <w:p>
      <w:r>
        <w:rPr>
          <w:b/>
          <w:bCs/>
        </w:rPr>
        <w:t xml:space="preserve">Used by: </w:t>
      </w:r>
      <w:r>
        <w:t xml:space="preserve">LLaMA, LLaMA-2, Mistral, Qwen, Phi, Yi—basically every modern open-source LLM.</w:t>
      </w:r>
    </w:p>
    <w:p/>
    <w:p>
      <w:pPr>
        <w:pStyle w:val="Warning"/>
      </w:pPr>
      <w:r>
        <w:rPr>
          <w:b/>
          <w:bCs/>
        </w:rPr>
        <w:t xml:space="preserve">⚠ RoPE Extrapolation Warning: </w:t>
      </w:r>
      <w:r>
        <w:t xml:space="preserve">RoPE trained at 4K context doesn't automatically work at 32K. You need techniques like YaRN or NTK-aware scaling to extend context. Don't assume position embeddings generalize to longer sequences without explicit extension methods.</w:t>
      </w:r>
    </w:p>
    <w:p>
      <w:r>
        <w:br w:type="page"/>
      </w:r>
    </w:p>
    <w:p>
      <w:pPr>
        <w:pStyle w:val="Heading1"/>
      </w:pPr>
      <w:r>
        <w:t xml:space="preserve">Layer Normalization: From Post-Norm to RMSNorm</w:t>
      </w:r>
    </w:p>
    <w:p>
      <w:r>
        <w:t xml:space="preserve">The "Add &amp; Norm" boxes in transformer diagrams hide important details. Here's what changed and why.</w:t>
      </w:r>
    </w:p>
    <w:p/>
    <w:p>
      <w:pPr>
        <w:pStyle w:val="Heading2"/>
      </w:pPr>
      <w:r>
        <w:t xml:space="preserve">What LayerNorm Does</w:t>
      </w:r>
    </w:p>
    <w:p>
      <w:r>
        <w:t xml:space="preserve">Normalize each activation vector to zero mean, unit variance:</w:t>
      </w:r>
    </w:p>
    <w:p/>
    <w:p>
      <w:pPr>
        <w:pStyle w:val="Code"/>
      </w:pPr>
      <w:r>
        <w:t xml:space="preserve">LayerNorm(x) = γ × (x - μ) / σ + β</w:t>
      </w:r>
    </w:p>
    <w:p/>
    <w:p>
      <w:r>
        <w:t xml:space="preserve">where μ = mean(x), σ = std(x), and γ, β are learnable (shape = d_model).</w:t>
      </w:r>
    </w:p>
    <w:p/>
    <w:p>
      <w:r>
        <w:rPr>
          <w:b/>
          <w:bCs/>
        </w:rPr>
        <w:t xml:space="preserve">Why not BatchNorm? </w:t>
      </w:r>
      <w:r>
        <w:t xml:space="preserve">BatchNorm normalizes across the batch dimension, creating dependencies between samples. At inference with batch_size=1, BatchNorm uses running statistics which don't match training. LayerNorm operates per-sample, per-position—no batch dependency.</w:t>
      </w:r>
    </w:p>
    <w:p/>
    <w:p>
      <w:pPr>
        <w:pStyle w:val="Heading2"/>
      </w:pPr>
      <w:r>
        <w:t xml:space="preserve">Post-Norm vs Pre-Norm</w:t>
      </w:r>
    </w:p>
    <w:p/>
    <w:p>
      <w:pPr>
        <w:pStyle w:val="Diagram"/>
      </w:pPr>
      <w:r>
        <w:t xml:space="preserve">POST-NORM (Original 2017)          PRE-NORM (Modern)</w:t>
      </w:r>
    </w:p>
    <w:p>
      <w:pPr>
        <w:pStyle w:val="Diagram"/>
      </w:pPr>
      <w:r>
        <w:t xml:space="preserve">─────────────────────────          ─────────────────────</w:t>
      </w:r>
    </w:p>
    <w:p>
      <w:pPr>
        <w:pStyle w:val="Diagram"/>
      </w:pPr>
      <w:r>
        <w:t xml:space="preserve">       x                                  x</w:t>
      </w:r>
    </w:p>
    <w:p>
      <w:pPr>
        <w:pStyle w:val="Diagram"/>
      </w:pPr>
      <w:r>
        <w:t xml:space="preserve">       │                                  │</w:t>
      </w:r>
    </w:p>
    <w:p>
      <w:pPr>
        <w:pStyle w:val="Diagram"/>
      </w:pPr>
      <w:r>
        <w:t xml:space="preserve">       ▼                                  ├───────────┐</w:t>
      </w:r>
    </w:p>
    <w:p>
      <w:pPr>
        <w:pStyle w:val="Diagram"/>
      </w:pPr>
      <w:r>
        <w:t xml:space="preserve">  ┌─────────┐                             ▼           │</w:t>
      </w:r>
    </w:p>
    <w:p>
      <w:pPr>
        <w:pStyle w:val="Diagram"/>
      </w:pPr>
      <w:r>
        <w:t xml:space="preserve">  │ Sublayer│                        ┌─────────┐      │</w:t>
      </w:r>
    </w:p>
    <w:p>
      <w:pPr>
        <w:pStyle w:val="Diagram"/>
      </w:pPr>
      <w:r>
        <w:t xml:space="preserve">  └────┬────┘                        │LayerNorm│      │</w:t>
      </w:r>
    </w:p>
    <w:p>
      <w:pPr>
        <w:pStyle w:val="Diagram"/>
      </w:pPr>
      <w:r>
        <w:t xml:space="preserve">       │                             └────┬────┘      │</w:t>
      </w:r>
    </w:p>
    <w:p>
      <w:pPr>
        <w:pStyle w:val="Diagram"/>
      </w:pPr>
      <w:r>
        <w:t xml:space="preserve">       + ←── x (residual)                ▼           │</w:t>
      </w:r>
    </w:p>
    <w:p>
      <w:pPr>
        <w:pStyle w:val="Diagram"/>
      </w:pPr>
      <w:r>
        <w:t xml:space="preserve">       │                            ┌─────────┐      │</w:t>
      </w:r>
    </w:p>
    <w:p>
      <w:pPr>
        <w:pStyle w:val="Diagram"/>
      </w:pPr>
      <w:r>
        <w:t xml:space="preserve">       ▼                            │ Sublayer│      │</w:t>
      </w:r>
    </w:p>
    <w:p>
      <w:pPr>
        <w:pStyle w:val="Diagram"/>
      </w:pPr>
      <w:r>
        <w:t xml:space="preserve">  ┌─────────┐                       └────┬────┘      │</w:t>
      </w:r>
    </w:p>
    <w:p>
      <w:pPr>
        <w:pStyle w:val="Diagram"/>
      </w:pPr>
      <w:r>
        <w:t xml:space="preserve">  │LayerNorm│                            │           │</w:t>
      </w:r>
    </w:p>
    <w:p>
      <w:pPr>
        <w:pStyle w:val="Diagram"/>
      </w:pPr>
      <w:r>
        <w:t xml:space="preserve">  └────┬────┘                            + ←─────────┘</w:t>
      </w:r>
    </w:p>
    <w:p>
      <w:pPr>
        <w:pStyle w:val="Diagram"/>
      </w:pPr>
      <w:r>
        <w:t xml:space="preserve">       ▼                                  │</w:t>
      </w:r>
    </w:p>
    <w:p>
      <w:pPr>
        <w:pStyle w:val="Diagram"/>
      </w:pPr>
      <w:r>
        <w:t xml:space="preserve">    output                                ▼</w:t>
      </w:r>
    </w:p>
    <w:p>
      <w:pPr>
        <w:pStyle w:val="Diagram"/>
      </w:pPr>
      <w:r>
        <w:t xml:space="preserve">                                       output</w:t>
      </w:r>
    </w:p>
    <w:p/>
    <w:p>
      <w:pPr>
        <w:pStyle w:val="Code"/>
      </w:pPr>
      <w:r>
        <w:t xml:space="preserve">Post-Norm: LayerNorm(x + Sublayer(x))</w:t>
      </w:r>
    </w:p>
    <w:p>
      <w:pPr>
        <w:pStyle w:val="Code"/>
      </w:pPr>
      <w:r>
        <w:t xml:space="preserve">Pre-Norm:  x + Sublayer(LayerNorm(x))</w:t>
      </w:r>
    </w:p>
    <w:p/>
    <w:p>
      <w:r>
        <w:rPr>
          <w:b/>
          <w:bCs/>
        </w:rPr>
        <w:t xml:space="preserve">Why Pre-Norm wins: </w:t>
      </w:r>
      <w:r>
        <w:t xml:space="preserve">Gradients flow more directly through residual connections. Training is more stable for deep networks (24+ layers). All modern LLMs use Pre-Norm.</w:t>
      </w:r>
    </w:p>
    <w:p>
      <w:pPr>
        <w:pStyle w:val="Heading2"/>
      </w:pPr>
      <w:r>
        <w:t xml:space="preserve">RMSNorm: Simpler and Faster</w:t>
      </w:r>
    </w:p>
    <w:p>
      <w:r>
        <w:t xml:space="preserve">Drop the mean subtraction, drop β. Just scale by RMS:</w:t>
      </w:r>
    </w:p>
    <w:p/>
    <w:p>
      <w:pPr>
        <w:pStyle w:val="Code"/>
      </w:pPr>
      <w:r>
        <w:t xml:space="preserve">RMSNorm(x) = γ × x / RMS(x)</w:t>
      </w:r>
    </w:p>
    <w:p>
      <w:pPr>
        <w:pStyle w:val="Code"/>
      </w:pPr>
      <w:r>
        <w:t xml:space="preserve">RMS(x) = sqrt(mean(x²))</w:t>
      </w:r>
    </w:p>
    <w:p/>
    <w:p>
      <w:pPr>
        <w:pStyle w:val="CodeBlock"/>
      </w:pPr>
      <w:r>
        <w:t xml:space="preserve"># rmsnorm implementation</w:t>
      </w:r>
    </w:p>
    <w:p>
      <w:pPr>
        <w:pStyle w:val="CodeBlock"/>
      </w:pPr>
      <w:r>
        <w:t xml:space="preserve">class RMSNorm(nn.Module):</w:t>
      </w:r>
    </w:p>
    <w:p>
      <w:pPr>
        <w:pStyle w:val="CodeBlock"/>
      </w:pPr>
      <w:r>
        <w:t xml:space="preserve">    def __init__(self, d_model, eps=1e-6):</w:t>
      </w:r>
    </w:p>
    <w:p>
      <w:pPr>
        <w:pStyle w:val="CodeBlock"/>
      </w:pPr>
      <w:r>
        <w:t xml:space="preserve">        super().__init__()</w:t>
      </w:r>
    </w:p>
    <w:p>
      <w:pPr>
        <w:pStyle w:val="CodeBlock"/>
      </w:pPr>
      <w:r>
        <w:t xml:space="preserve">        self.weight = nn.Parameter(torch.ones(d_model))</w:t>
      </w:r>
    </w:p>
    <w:p>
      <w:pPr>
        <w:pStyle w:val="CodeBlock"/>
      </w:pPr>
      <w:r>
        <w:t xml:space="preserve">        self.eps = eps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def forward(self, x):</w:t>
      </w:r>
    </w:p>
    <w:p>
      <w:pPr>
        <w:pStyle w:val="CodeBlock"/>
      </w:pPr>
      <w:r>
        <w:t xml:space="preserve">        rms = torch.sqrt(torch.mean(x ** 2, dim=-1, keepdim=True) + self.eps)</w:t>
      </w:r>
    </w:p>
    <w:p>
      <w:pPr>
        <w:pStyle w:val="CodeBlock"/>
      </w:pPr>
      <w:r>
        <w:t xml:space="preserve">        return self.weight * (x / rms)</w:t>
      </w:r>
    </w:p>
    <w:p/>
    <w:p>
      <w:r>
        <w:rPr>
          <w:b/>
          <w:bCs/>
        </w:rPr>
        <w:t xml:space="preserve">Savings: </w:t>
      </w:r>
      <w:r>
        <w:t xml:space="preserve">~50% fewer parameters in norm layers (no β). Slight speedup. Same performance. Used by LLaMA, Mistral, Qwen.</w:t>
      </w:r>
    </w:p>
    <w:p>
      <w:r>
        <w:br w:type="page"/>
      </w:r>
    </w:p>
    <w:p>
      <w:pPr>
        <w:pStyle w:val="Heading1"/>
      </w:pPr>
      <w:r>
        <w:t xml:space="preserve">Attention Variations: Breaking O(n²)</w:t>
      </w:r>
    </w:p>
    <w:p>
      <w:r>
        <w:t xml:space="preserve">Two orthogonal optimizations: (1) sparse attention patterns, (2) sharing key/value projections.</w:t>
      </w:r>
    </w:p>
    <w:p/>
    <w:p>
      <w:pPr>
        <w:pStyle w:val="Heading2"/>
      </w:pPr>
      <w:r>
        <w:t xml:space="preserve">Sliding Window Attention</w:t>
      </w:r>
    </w:p>
    <w:p>
      <w:r>
        <w:t xml:space="preserve">Each token only attends to w neighbors. Complexity drops from O(n²) to O(n×w).</w:t>
      </w:r>
    </w:p>
    <w:p/>
    <w:p>
      <w:pPr>
        <w:pStyle w:val="Diagram"/>
      </w:pPr>
      <w:r>
        <w:t xml:space="preserve">Full Attention (n=8)         Sliding Window (w=3)</w:t>
      </w:r>
    </w:p>
    <w:p>
      <w:pPr>
        <w:pStyle w:val="Diagram"/>
      </w:pPr>
      <w:r>
        <w:t xml:space="preserve">────────────────────         ────────────────────</w:t>
      </w:r>
    </w:p>
    <w:p>
      <w:pPr>
        <w:pStyle w:val="Diagram"/>
      </w:pPr>
      <w:r>
        <w:t xml:space="preserve">  t1 t2 t3 t4 t5 t6 t7 t8      t1 t2 t3 t4 t5 t6 t7 t8</w:t>
      </w:r>
    </w:p>
    <w:p>
      <w:pPr>
        <w:pStyle w:val="Diagram"/>
      </w:pPr>
      <w:r>
        <w:t xml:space="preserve">t1 ■  ■  ■  ■  ■  ■  ■  ■    t1 ■  ■  ·  ·  ·  ·  ·  ·</w:t>
      </w:r>
    </w:p>
    <w:p>
      <w:pPr>
        <w:pStyle w:val="Diagram"/>
      </w:pPr>
      <w:r>
        <w:t xml:space="preserve">t2 ■  ■  ■  ■  ■  ■  ■  ■    t2 ■  ■  ■  ·  ·  ·  ·  ·</w:t>
      </w:r>
    </w:p>
    <w:p>
      <w:pPr>
        <w:pStyle w:val="Diagram"/>
      </w:pPr>
      <w:r>
        <w:t xml:space="preserve">t3 ■  ■  ■  ■  ■  ■  ■  ■    t3 ■  ■  ■  ■  ·  ·  ·  ·</w:t>
      </w:r>
    </w:p>
    <w:p>
      <w:pPr>
        <w:pStyle w:val="Diagram"/>
      </w:pPr>
      <w:r>
        <w:t xml:space="preserve">t4 ■  ■  ■  ■  ■  ■  ■  ■    t4 ·  ■  ■  ■  ■  ·  ·  ·</w:t>
      </w:r>
    </w:p>
    <w:p>
      <w:pPr>
        <w:pStyle w:val="Diagram"/>
      </w:pPr>
      <w:r>
        <w:t xml:space="preserve">t5 ■  ■  ■  ■  ■  ■  ■  ■    t5 ·  ·  ■  ■  ■  ■  ·  ·</w:t>
      </w:r>
    </w:p>
    <w:p>
      <w:pPr>
        <w:pStyle w:val="Diagram"/>
      </w:pPr>
      <w:r>
        <w:t xml:space="preserve">t6 ■  ■  ■  ■  ■  ■  ■  ■    t6 ·  ·  ·  ■  ■  ■  ■  ·</w:t>
      </w:r>
    </w:p>
    <w:p>
      <w:pPr>
        <w:pStyle w:val="Diagram"/>
      </w:pPr>
      <w:r>
        <w:t xml:space="preserve">t7 ■  ■  ■  ■  ■  ■  ■  ■    t7 ·  ·  ·  ·  ■  ■  ■  ■</w:t>
      </w:r>
    </w:p>
    <w:p>
      <w:pPr>
        <w:pStyle w:val="Diagram"/>
      </w:pPr>
      <w:r>
        <w:t xml:space="preserve">t8 ■  ■  ■  ■  ■  ■  ■  ■    t8 ·  ·  ·  ·  ·  ■  ■  ■</w:t>
      </w:r>
    </w:p>
    <w:p>
      <w:pPr>
        <w:pStyle w:val="Diagram"/>
      </w:pPr>
      <w:r>
        <w:t xml:space="preserve"/>
      </w:r>
    </w:p>
    <w:p>
      <w:pPr>
        <w:pStyle w:val="Diagram"/>
      </w:pPr>
      <w:r>
        <w:t xml:space="preserve">■ = attention computed        ■ = attention computed</w:t>
      </w:r>
    </w:p>
    <w:p>
      <w:pPr>
        <w:pStyle w:val="Diagram"/>
      </w:pPr>
      <w:r>
        <w:t xml:space="preserve">64 computations               24 computations</w:t>
      </w:r>
    </w:p>
    <w:p/>
    <w:p>
      <w:r>
        <w:rPr>
          <w:b/>
          <w:bCs/>
        </w:rPr>
        <w:t xml:space="preserve">Effective receptive field: </w:t>
      </w:r>
      <w:r>
        <w:t xml:space="preserve">With L layers and window w, a token can aggregate information from L×w positions. Mistral-7B uses w=4096 across 32 layers → effective context of 131K tokens per forward pass.</w:t>
      </w:r>
    </w:p>
    <w:p/>
    <w:p>
      <w:r>
        <w:t xml:space="preserve">Modern architectures interleave local (sliding window) and global attention layers.</w:t>
      </w:r>
    </w:p>
    <w:p>
      <w:pPr>
        <w:pStyle w:val="Heading2"/>
      </w:pPr>
      <w:r>
        <w:t xml:space="preserve">MHA → GQA → MQA: Sharing Key/Value Heads</w:t>
      </w:r>
    </w:p>
    <w:p>
      <w:r>
        <w:t xml:space="preserve">During autoregressive decoding, you recompute attention for every new token. The KV cache stores past keys/values to avoid recomputation. Sharing K/V projections shrinks this cache.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KV Heads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Cache Size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 (32 Q heads)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MHA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= Q heads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Baseline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32 KV heads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GQA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Q / group_size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÷ group_size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8 KV heads (4x smaller)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MQA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÷ Q heads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 KV head (32x smaller)</w:t>
            </w:r>
          </w:p>
        </w:tc>
      </w:tr>
    </w:tbl>
    <w:p/>
    <w:p>
      <w:pPr>
        <w:pStyle w:val="Diagram"/>
      </w:pPr>
      <w:r>
        <w:t xml:space="preserve">MHA (h=8)        GQA (h=8, g=2)     MQA (h=8, g=1)</w:t>
      </w:r>
    </w:p>
    <w:p>
      <w:pPr>
        <w:pStyle w:val="Diagram"/>
      </w:pPr>
      <w:r>
        <w:t xml:space="preserve">─────────        ──────────────     ──────────────</w:t>
      </w:r>
    </w:p>
    <w:p>
      <w:pPr>
        <w:pStyle w:val="Diagram"/>
      </w:pPr>
      <w:r>
        <w:t xml:space="preserve">Q: ████████      Q: ████████        Q: ████████</w:t>
      </w:r>
    </w:p>
    <w:p>
      <w:pPr>
        <w:pStyle w:val="Diagram"/>
      </w:pPr>
      <w:r>
        <w:t xml:space="preserve">K: ████████      K: ██              K: █</w:t>
      </w:r>
    </w:p>
    <w:p>
      <w:pPr>
        <w:pStyle w:val="Diagram"/>
      </w:pPr>
      <w:r>
        <w:t xml:space="preserve">V: ████████      V: ██              V: █</w:t>
      </w:r>
    </w:p>
    <w:p>
      <w:pPr>
        <w:pStyle w:val="Diagram"/>
      </w:pPr>
      <w:r>
        <w:t xml:space="preserve"/>
      </w:r>
    </w:p>
    <w:p>
      <w:pPr>
        <w:pStyle w:val="Diagram"/>
      </w:pPr>
      <w:r>
        <w:t xml:space="preserve">8 Q, 8 K, 8 V    8 Q, 2 K, 2 V      8 Q, 1 K, 1 V</w:t>
      </w:r>
    </w:p>
    <w:p/>
    <w:p>
      <w:r>
        <w:rPr>
          <w:b/>
          <w:bCs/>
        </w:rPr>
        <w:t xml:space="preserve">Why keep Q diverse but share K/V? </w:t>
      </w:r>
      <w:r>
        <w:t xml:space="preserve">Each new token needs fresh queries ("what am I looking for?"). But the keys/values for past tokens stay constant—they're what gets cached and reused thousands of times during generation.</w:t>
      </w:r>
    </w:p>
    <w:p/>
    <w:p>
      <w:r>
        <w:rPr>
          <w:b/>
          <w:bCs/>
        </w:rPr>
        <w:t xml:space="preserve">Used by: </w:t>
      </w:r>
      <w:r>
        <w:t xml:space="preserve">LLaMA-2 70B uses GQA (8 KV heads for 64 query heads). Falcon-40B uses MQA.</w:t>
      </w:r>
    </w:p>
    <w:p>
      <w:r>
        <w:br w:type="page"/>
      </w:r>
    </w:p>
    <w:p>
      <w:pPr>
        <w:pStyle w:val="Heading1"/>
      </w:pPr>
      <w:r>
        <w:t xml:space="preserve">Three Transformer Architectures</w:t>
      </w:r>
    </w:p>
    <w:p/>
    <w:p>
      <w:pPr>
        <w:pStyle w:val="Diagram"/>
      </w:pPr>
      <w:r>
        <w:t xml:space="preserve">ENCODER-DECODER           ENCODER-ONLY              DECODER-ONLY</w:t>
      </w:r>
    </w:p>
    <w:p>
      <w:pPr>
        <w:pStyle w:val="Diagram"/>
      </w:pPr>
      <w:r>
        <w:t xml:space="preserve">(T5, BART)                (BERT, RoBERTa)           (GPT, LLaMA, Mistral)</w:t>
      </w:r>
    </w:p>
    <w:p>
      <w:pPr>
        <w:pStyle w:val="Diagram"/>
      </w:pPr>
      <w:r>
        <w:t xml:space="preserve">──────────────────        ──────────────            ──────────────────</w:t>
      </w:r>
    </w:p>
    <w:p>
      <w:pPr>
        <w:pStyle w:val="Diagram"/>
      </w:pPr>
      <w:r>
        <w:t xml:space="preserve">                          </w:t>
      </w:r>
    </w:p>
    <w:p>
      <w:pPr>
        <w:pStyle w:val="Diagram"/>
      </w:pPr>
      <w:r>
        <w:t xml:space="preserve">┌─────────┐               ┌─────────┐               ┌─────────┐</w:t>
      </w:r>
    </w:p>
    <w:p>
      <w:pPr>
        <w:pStyle w:val="Diagram"/>
      </w:pPr>
      <w:r>
        <w:t xml:space="preserve">│ ENCODER │──┐            │ ENCODER │               │ DECODER │</w:t>
      </w:r>
    </w:p>
    <w:p>
      <w:pPr>
        <w:pStyle w:val="Diagram"/>
      </w:pPr>
      <w:r>
        <w:t xml:space="preserve">└─────────┘  │            └────┬────┘               │ (causal │</w:t>
      </w:r>
    </w:p>
    <w:p>
      <w:pPr>
        <w:pStyle w:val="Diagram"/>
      </w:pPr>
      <w:r>
        <w:t xml:space="preserve">     │       │                 │                    │  mask)  │</w:t>
      </w:r>
    </w:p>
    <w:p>
      <w:pPr>
        <w:pStyle w:val="Diagram"/>
      </w:pPr>
      <w:r>
        <w:t xml:space="preserve">     │       ▼                 ▼                    └────┬────┘</w:t>
      </w:r>
    </w:p>
    <w:p>
      <w:pPr>
        <w:pStyle w:val="Diagram"/>
      </w:pPr>
      <w:r>
        <w:t xml:space="preserve">     │  ┌─────────┐       [CLS] embed                    │</w:t>
      </w:r>
    </w:p>
    <w:p>
      <w:pPr>
        <w:pStyle w:val="Diagram"/>
      </w:pPr>
      <w:r>
        <w:t xml:space="preserve">     │  │ DECODER │            │                         │</w:t>
      </w:r>
    </w:p>
    <w:p>
      <w:pPr>
        <w:pStyle w:val="Diagram"/>
      </w:pPr>
      <w:r>
        <w:t xml:space="preserve">     │  │ (cross- │            ▼                         ▼</w:t>
      </w:r>
    </w:p>
    <w:p>
      <w:pPr>
        <w:pStyle w:val="Diagram"/>
      </w:pPr>
      <w:r>
        <w:t xml:space="preserve">     │  │  attn)  │       Classification            Next token</w:t>
      </w:r>
    </w:p>
    <w:p>
      <w:pPr>
        <w:pStyle w:val="Diagram"/>
      </w:pPr>
      <w:r>
        <w:t xml:space="preserve">     │  └────┬────┘</w:t>
      </w:r>
    </w:p>
    <w:p>
      <w:pPr>
        <w:pStyle w:val="Diagram"/>
      </w:pPr>
      <w:r>
        <w:t xml:space="preserve">     │       │</w:t>
      </w:r>
    </w:p>
    <w:p>
      <w:pPr>
        <w:pStyle w:val="Diagram"/>
      </w:pPr>
      <w:r>
        <w:t xml:space="preserve">     ▼       ▼</w:t>
      </w:r>
    </w:p>
    <w:p>
      <w:pPr>
        <w:pStyle w:val="Diagram"/>
      </w:pPr>
      <w:r>
        <w:t xml:space="preserve">  Output sequence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Attention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Encoder-Only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Classification, NER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BERT, RoBERTa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Decoder-Only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Causal (masked)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Generation, chat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GPT-4, LLaMA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Encoder-Decoder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Bi + Cross + Causal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Translation, summary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T5, BART</w:t>
            </w:r>
          </w:p>
        </w:tc>
      </w:tr>
    </w:tbl>
    <w:p/>
    <w:p>
      <w:r>
        <w:rPr>
          <w:b/>
          <w:bCs/>
        </w:rPr>
        <w:t xml:space="preserve">Why decoder-only dominates: </w:t>
      </w:r>
      <w:r>
        <w:t xml:space="preserve">Next-token prediction is dead simple, scales with compute, and matches the chat/completion use case. The encoder's bidirectional context is nice for classification but unnecessary for generation.</w:t>
      </w:r>
    </w:p>
    <w:p>
      <w:r>
        <w:br w:type="page"/>
      </w:r>
    </w:p>
    <w:p>
      <w:pPr>
        <w:pStyle w:val="Heading1"/>
      </w:pPr>
      <w:r>
        <w:t xml:space="preserve">BERT: The Encoder-Only Paradigm</w:t>
      </w:r>
    </w:p>
    <w:p>
      <w:r>
        <w:rPr>
          <w:b/>
          <w:bCs/>
        </w:rPr>
        <w:t xml:space="preserve">BERT </w:t>
      </w:r>
      <w:r>
        <w:t xml:space="preserve">= </w:t>
      </w:r>
      <w:r>
        <w:rPr>
          <w:b/>
          <w:bCs/>
        </w:rPr>
        <w:t xml:space="preserve">Bidirectional Encoder Representations from Transformers</w:t>
      </w:r>
      <w:r>
        <w:t xml:space="preserve">. Dropped the decoder. Uses masked language modeling instead of next-token prediction. Still widely used for classification (sentiment, NER, embeddings).</w:t>
      </w:r>
    </w:p>
    <w:p/>
    <w:p>
      <w:pPr>
        <w:pStyle w:val="Heading2"/>
      </w:pPr>
      <w:r>
        <w:t xml:space="preserve">BERT Input Format</w:t>
      </w:r>
    </w:p>
    <w:p/>
    <w:p>
      <w:pPr>
        <w:pStyle w:val="Code"/>
      </w:pPr>
      <w:r>
        <w:t xml:space="preserve">[CLS] this teddy bear is cute [SEP] it is fluffy [SEP] [PAD] [PAD]</w:t>
      </w:r>
    </w:p>
    <w:p/>
    <w:p>
      <w:r>
        <w:rPr>
          <w:b/>
          <w:bCs/>
        </w:rPr>
        <w:t xml:space="preserve">Three embeddings summed: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Token embeddings: </w:t>
      </w:r>
      <w:r>
        <w:t xml:space="preserve">WordPiece vocabulary (~30K tokens)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Position embeddings: </w:t>
      </w:r>
      <w:r>
        <w:t xml:space="preserve">Learned, max 512 positions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Segment embeddings: </w:t>
      </w:r>
      <w:r>
        <w:t xml:space="preserve">Just 2 learned vectors—Segment A or Segment B. Same embedding for all tokens in a segment.</w:t>
      </w:r>
    </w:p>
    <w:p/>
    <w:p>
      <w:pPr>
        <w:pStyle w:val="CodeBlock"/>
      </w:pPr>
      <w:r>
        <w:t xml:space="preserve"># bert input processing</w:t>
      </w:r>
    </w:p>
    <w:p>
      <w:pPr>
        <w:pStyle w:val="CodeBlock"/>
      </w:pPr>
      <w:r>
        <w:t xml:space="preserve">input_ids:      [101, 2023, 11947, 4562, 2003, 10140, 102, 2009, ...]</w:t>
      </w:r>
    </w:p>
    <w:p>
      <w:pPr>
        <w:pStyle w:val="CodeBlock"/>
      </w:pPr>
      <w:r>
        <w:t xml:space="preserve">token_type_ids: [  0,    0,     0,    0,    0,     0,   0,    1, ...]  # segment A=0, B=1</w:t>
      </w:r>
    </w:p>
    <w:p>
      <w:pPr>
        <w:pStyle w:val="CodeBlock"/>
      </w:pPr>
      <w:r>
        <w:t xml:space="preserve">attention_mask: [  1,    1,     1,    1,    1,     1,   1,    1, ...]  # 1=real, 0=pad</w:t>
      </w:r>
    </w:p>
    <w:p/>
    <w:p>
      <w:pPr>
        <w:pStyle w:val="Heading2"/>
      </w:pPr>
      <w:r>
        <w:t xml:space="preserve">Pre-training: MLM + NSP</w:t>
      </w:r>
    </w:p>
    <w:p/>
    <w:p>
      <w:r>
        <w:rPr>
          <w:b/>
          <w:bCs/>
        </w:rPr>
        <w:t xml:space="preserve">Masked Language Modeling (MLM): </w:t>
      </w:r>
      <w:r>
        <w:t xml:space="preserve">Randomly mask 15% of tokens. Of those:</w:t>
      </w:r>
    </w:p>
    <w:p>
      <w:pPr>
        <w:pStyle w:val="ListParagraph"/>
        <w:numPr>
          <w:ilvl w:val="0"/>
          <w:numId w:val="2"/>
        </w:numPr>
      </w:pPr>
      <w:r>
        <w:t xml:space="preserve">80%: Replace with [MASK]</w:t>
      </w:r>
    </w:p>
    <w:p>
      <w:pPr>
        <w:pStyle w:val="ListParagraph"/>
        <w:numPr>
          <w:ilvl w:val="0"/>
          <w:numId w:val="2"/>
        </w:numPr>
      </w:pPr>
      <w:r>
        <w:t xml:space="preserve">10%: Replace with random token</w:t>
      </w:r>
    </w:p>
    <w:p>
      <w:pPr>
        <w:pStyle w:val="ListParagraph"/>
        <w:numPr>
          <w:ilvl w:val="0"/>
          <w:numId w:val="2"/>
        </w:numPr>
      </w:pPr>
      <w:r>
        <w:t xml:space="preserve">10%: Keep original</w:t>
      </w:r>
    </w:p>
    <w:p/>
    <w:p>
      <w:r>
        <w:t xml:space="preserve">Predict original tokens from context. Forces bidirectional understanding.</w:t>
      </w:r>
    </w:p>
    <w:p/>
    <w:p>
      <w:r>
        <w:rPr>
          <w:b/>
          <w:bCs/>
        </w:rPr>
        <w:t xml:space="preserve">Next Sentence Prediction (NSP): </w:t>
      </w:r>
      <w:r>
        <w:t xml:space="preserve">Given two sentences, predict if B follows A (50/50 real/random). Spoiler: later research (RoBERTa) shows this doesn't help.</w:t>
      </w:r>
    </w:p>
    <w:p/>
    <w:p>
      <w:pPr>
        <w:pStyle w:val="Heading2"/>
      </w:pPr>
      <w:r>
        <w:t xml:space="preserve">Fine-tuning for Classification</w:t>
      </w:r>
    </w:p>
    <w:p/>
    <w:p>
      <w:pPr>
        <w:pStyle w:val="CodeBlock"/>
      </w:pPr>
      <w:r>
        <w:t xml:space="preserve"># huggingface example - sentiment classification</w:t>
      </w:r>
    </w:p>
    <w:p>
      <w:pPr>
        <w:pStyle w:val="CodeBlock"/>
      </w:pPr>
      <w:r>
        <w:t xml:space="preserve">from transformers import BertForSequenceClassification, BertTokenizer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model = BertForSequenceClassification.from_pretrained('bert-base-uncased', num_labels=2)</w:t>
      </w:r>
    </w:p>
    <w:p>
      <w:pPr>
        <w:pStyle w:val="CodeBlock"/>
      </w:pPr>
      <w:r>
        <w:t xml:space="preserve">tokenizer = BertTokenizer.from_pretrained('bert-base-uncased')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inputs = tokenizer('This movie is great!', return_tensors='pt')</w:t>
      </w:r>
    </w:p>
    <w:p>
      <w:pPr>
        <w:pStyle w:val="CodeBlock"/>
      </w:pPr>
      <w:r>
        <w:t xml:space="preserve">outputs = model(**inputs)</w:t>
      </w:r>
    </w:p>
    <w:p>
      <w:pPr>
        <w:pStyle w:val="CodeBlock"/>
      </w:pPr>
      <w:r>
        <w:t xml:space="preserve">logits = outputs.logits  # shape: (1, 2) for binary classification</w:t>
      </w:r>
    </w:p>
    <w:p/>
    <w:p>
      <w:r>
        <w:t xml:space="preserve">The [CLS] token embedding (position 0) is fed through a linear layer → class logits. All tokens attended to all tokens (bidirectional), so [CLS] captures full context.</w:t>
      </w:r>
    </w:p>
    <w:p>
      <w:r>
        <w:br w:type="page"/>
      </w:r>
    </w:p>
    <w:p>
      <w:pPr>
        <w:pStyle w:val="Heading1"/>
      </w:pPr>
      <w:r>
        <w:t xml:space="preserve">BERT Variants: What Changed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rPr>
          <w:tblHeader/>
        </w:trPr>
        <w:tc>
          <w:tcPr>
            <w:tcW w:type="dxa" w:w="18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18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Layers</w:t>
            </w:r>
          </w:p>
        </w:tc>
        <w:tc>
          <w:tcPr>
            <w:tcW w:type="dxa" w:w="18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GLUE Avg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18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BERT-base</w:t>
            </w:r>
          </w:p>
        </w:tc>
        <w:tc>
          <w:tcPr>
            <w:tcW w:type="dxa" w:w="18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110M</w:t>
            </w:r>
          </w:p>
        </w:tc>
        <w:tc>
          <w:tcPr>
            <w:tcW w:type="dxa" w:w="18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8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79.6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1x</w:t>
            </w:r>
          </w:p>
        </w:tc>
      </w:tr>
      <w:tr>
        <w:tc>
          <w:tcPr>
            <w:tcW w:type="dxa" w:w="18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DistilBERT</w:t>
            </w:r>
          </w:p>
        </w:tc>
        <w:tc>
          <w:tcPr>
            <w:tcW w:type="dxa" w:w="18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66M</w:t>
            </w:r>
          </w:p>
        </w:tc>
        <w:tc>
          <w:tcPr>
            <w:tcW w:type="dxa" w:w="18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8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77.0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1.6x</w:t>
            </w:r>
          </w:p>
        </w:tc>
      </w:tr>
      <w:tr>
        <w:tc>
          <w:tcPr>
            <w:tcW w:type="dxa" w:w="18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RoBERTa-base</w:t>
            </w:r>
          </w:p>
        </w:tc>
        <w:tc>
          <w:tcPr>
            <w:tcW w:type="dxa" w:w="18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125M</w:t>
            </w:r>
          </w:p>
        </w:tc>
        <w:tc>
          <w:tcPr>
            <w:tcW w:type="dxa" w:w="18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8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83.2</w:t>
            </w:r>
          </w:p>
        </w:tc>
        <w:tc>
          <w:tcPr>
            <w:tcW w:type="dxa" w:w="1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1x</w:t>
            </w:r>
          </w:p>
        </w:tc>
      </w:tr>
    </w:tbl>
    <w:p/>
    <w:p>
      <w:pPr>
        <w:pStyle w:val="Heading2"/>
      </w:pPr>
      <w:r>
        <w:t xml:space="preserve">DistilBERT: Knowledge Distillation</w:t>
      </w:r>
    </w:p>
    <w:p>
      <w:r>
        <w:t xml:space="preserve">Train a smaller "student" to mimic a larger "teacher". Key insight: the teacher's </w:t>
      </w:r>
      <w:r>
        <w:rPr>
          <w:b/>
          <w:bCs/>
        </w:rPr>
        <w:t xml:space="preserve">soft probability distribution</w:t>
      </w:r>
      <w:r>
        <w:t xml:space="preserve"> contains more signal than hard labels.</w:t>
      </w:r>
    </w:p>
    <w:p/>
    <w:p>
      <w:r>
        <w:t xml:space="preserve">If BERT predicts [0.7 positive, 0.2 neutral, 0.1 negative], that's richer supervision than just "positive". Use KL divergence to match distributions:</w:t>
      </w:r>
    </w:p>
    <w:p/>
    <w:p>
      <w:pPr>
        <w:pStyle w:val="Code"/>
      </w:pPr>
      <w:r>
        <w:t xml:space="preserve">L_distill = KL(softmax(teacher_logits/T), softmax(student_logits/T))</w:t>
      </w:r>
    </w:p>
    <w:p/>
    <w:p>
      <w:r>
        <w:t xml:space="preserve">where T is temperature (T&gt;1 softens distributions).</w:t>
      </w:r>
    </w:p>
    <w:p/>
    <w:p>
      <w:r>
        <w:rPr>
          <w:b/>
          <w:bCs/>
        </w:rPr>
        <w:t xml:space="preserve">Result: </w:t>
      </w:r>
      <w:r>
        <w:t xml:space="preserve">6 layers vs 12, 66M params vs 110M, 60% faster, retains ~97% of BERT's performance on GLUE.</w:t>
      </w:r>
    </w:p>
    <w:p>
      <w:pPr>
        <w:pStyle w:val="Heading2"/>
      </w:pPr>
      <w:r>
        <w:t xml:space="preserve">RoBERTa: Training Done Right</w:t>
      </w:r>
    </w:p>
    <w:p>
      <w:r>
        <w:t xml:space="preserve">Questioned BERT's design choices:</w:t>
      </w:r>
    </w:p>
    <w:p/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Drop NSP: </w:t>
      </w:r>
      <w:r>
        <w:t xml:space="preserve">No benefit found. Just use MLM.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Dynamic masking: </w:t>
      </w:r>
      <w:r>
        <w:t xml:space="preserve">Re-mask each epoch instead of fixed masks during preprocessing.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More data, longer training: </w:t>
      </w:r>
      <w:r>
        <w:t xml:space="preserve">BERT was undertrained. 160GB text + 500K steps beats 16GB + 100K steps.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Larger batches: </w:t>
      </w:r>
      <w:r>
        <w:t xml:space="preserve">8K batch size vs 256.</w:t>
      </w:r>
    </w:p>
    <w:p/>
    <w:p>
      <w:r>
        <w:rPr>
          <w:b/>
          <w:bCs/>
        </w:rPr>
        <w:t xml:space="preserve">Result: </w:t>
      </w:r>
      <w:r>
        <w:t xml:space="preserve">Same architecture, same parameter count, but beats BERT-large on all benchmarks.</w:t>
      </w:r>
    </w:p>
    <w:p>
      <w:r>
        <w:br w:type="page"/>
      </w:r>
    </w:p>
    <w:p>
      <w:pPr>
        <w:pStyle w:val="Heading1"/>
      </w:pPr>
      <w:r>
        <w:t xml:space="preserve">Decision Framework: When to Use What</w:t>
      </w:r>
    </w:p>
    <w:p/>
    <w:p>
      <w:pPr>
        <w:pStyle w:val="Diagram"/>
      </w:pPr>
      <w:r>
        <w:t xml:space="preserve">┌────────────────────────────────────────────────────────────────┐</w:t>
      </w:r>
    </w:p>
    <w:p>
      <w:pPr>
        <w:pStyle w:val="Diagram"/>
      </w:pPr>
      <w:r>
        <w:t xml:space="preserve">│                    WHAT'S YOUR TASK?                           │</w:t>
      </w:r>
    </w:p>
    <w:p>
      <w:pPr>
        <w:pStyle w:val="Diagram"/>
      </w:pPr>
      <w: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Diagram"/>
      </w:pPr>
      <w:r>
        <w:t xml:space="preserve">                              │</w:t>
      </w:r>
    </w:p>
    <w:p>
      <w:pPr>
        <w:pStyle w:val="Diagram"/>
      </w:pPr>
      <w:r>
        <w:t xml:space="preserve">        ┌─────────────────────┼─────────────────────┐</w:t>
      </w:r>
    </w:p>
    <w:p>
      <w:pPr>
        <w:pStyle w:val="Diagram"/>
      </w:pPr>
      <w:r>
        <w:t xml:space="preserve">        ▼                     ▼                     ▼</w:t>
      </w:r>
    </w:p>
    <w:p>
      <w:pPr>
        <w:pStyle w:val="Diagram"/>
      </w:pPr>
      <w:r>
        <w:t xml:space="preserve">  ┌───────────┐        ┌───────────┐         ┌───────────┐</w:t>
      </w:r>
    </w:p>
    <w:p>
      <w:pPr>
        <w:pStyle w:val="Diagram"/>
      </w:pPr>
      <w:r>
        <w:t xml:space="preserve">  │GENERATION │        │CLASSIFIC- │         │  SEQ2SEQ  │</w:t>
      </w:r>
    </w:p>
    <w:p>
      <w:pPr>
        <w:pStyle w:val="Diagram"/>
      </w:pPr>
      <w:r>
        <w:t xml:space="preserve">  │ (chat,    │        │   ATION   │         │(translate,│</w:t>
      </w:r>
    </w:p>
    <w:p>
      <w:pPr>
        <w:pStyle w:val="Diagram"/>
      </w:pPr>
      <w:r>
        <w:t xml:space="preserve">  │completion)│        │(sentiment,│         │ summarize)│</w:t>
      </w:r>
    </w:p>
    <w:p>
      <w:pPr>
        <w:pStyle w:val="Diagram"/>
      </w:pPr>
      <w:r>
        <w:t xml:space="preserve">  └─────┬─────┘        │   NER)    │         └─────┬─────┘</w:t>
      </w:r>
    </w:p>
    <w:p>
      <w:pPr>
        <w:pStyle w:val="Diagram"/>
      </w:pPr>
      <w:r>
        <w:t xml:space="preserve">        │              └─────┬─────┘               │</w:t>
      </w:r>
    </w:p>
    <w:p>
      <w:pPr>
        <w:pStyle w:val="Diagram"/>
      </w:pPr>
      <w:r>
        <w:t xml:space="preserve">        ▼                    ▼                     ▼</w:t>
      </w:r>
    </w:p>
    <w:p>
      <w:pPr>
        <w:pStyle w:val="Diagram"/>
      </w:pPr>
      <w:r>
        <w:t xml:space="preserve">   DECODER-ONLY         ENCODER-ONLY          ENCODER-DECODER</w:t>
      </w:r>
    </w:p>
    <w:p>
      <w:pPr>
        <w:pStyle w:val="Diagram"/>
      </w:pPr>
      <w:r>
        <w:t xml:space="preserve">   ───────────          ────────────          ───────────────</w:t>
      </w:r>
    </w:p>
    <w:p>
      <w:pPr>
        <w:pStyle w:val="Diagram"/>
      </w:pPr>
      <w:r>
        <w:t xml:space="preserve">   GPT-4, Claude        BERT, RoBERTa         T5, BART</w:t>
      </w:r>
    </w:p>
    <w:p>
      <w:pPr>
        <w:pStyle w:val="Diagram"/>
      </w:pPr>
      <w:r>
        <w:t xml:space="preserve">   LLaMA, Mistral       DistilBERT            mT5, mBART</w:t>
      </w:r>
    </w:p>
    <w:p/>
    <w:p>
      <w:pPr>
        <w:pStyle w:val="Heading2"/>
      </w:pPr>
      <w:r>
        <w:t xml:space="preserve">Position Embedding Selection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Need long context (&gt;8K)? </w:t>
      </w:r>
      <w:r>
        <w:t xml:space="preserve">→ RoPE with NTK/YaRN scaling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Length extrapolation critical? </w:t>
      </w:r>
      <w:r>
        <w:t xml:space="preserve">→ ALiBi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Fixed short context (&lt;512)? </w:t>
      </w:r>
      <w:r>
        <w:t xml:space="preserve">→ Learned embeddings are fine</w:t>
      </w:r>
    </w:p>
    <w:p/>
    <w:p>
      <w:pPr>
        <w:pStyle w:val="Heading2"/>
      </w:pPr>
      <w:r>
        <w:t xml:space="preserve">Attention Head Sharing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Inference latency critical + long sequences? </w:t>
      </w:r>
      <w:r>
        <w:t xml:space="preserve">→ GQA or MQA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Batch inference (high throughput)? </w:t>
      </w:r>
      <w:r>
        <w:t xml:space="preserve">→ MHA is fine, KV cache amortizes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 constrained? </w:t>
      </w:r>
      <w:r>
        <w:t xml:space="preserve">→ MQA gives maximum KV cache savings</w:t>
      </w:r>
    </w:p>
    <w:p/>
    <w:p>
      <w:pPr>
        <w:pStyle w:val="Heading1"/>
      </w:pPr>
      <w:r>
        <w:t xml:space="preserve">Quick Reference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2017 (Original)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d374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2024 (Modern)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Position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Sinusoidal / Learned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RoPE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Post-Norm + LayerNorm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Pre-Norm + RMSNorm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Attention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Full MHA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GQA + Sliding Window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Encoder-Decoder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Decoder-Only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Context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512 tokens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r>
              <w:rPr>
                <w:sz w:val="20"/>
                <w:szCs w:val="20"/>
              </w:rPr>
              <w:t xml:space="preserve">128K+ tokens</w:t>
            </w:r>
          </w:p>
        </w:tc>
      </w:tr>
    </w:tbl>
    <w:p/>
    <w:p>
      <w:pPr>
        <w:pStyle w:val="Heading2"/>
      </w:pPr>
      <w:r>
        <w:t xml:space="preserve">Implementation Checklist</w:t>
      </w:r>
    </w:p>
    <w:p/>
    <w:p>
      <w:pPr>
        <w:pStyle w:val="ListParagraph"/>
        <w:numPr>
          <w:ilvl w:val="0"/>
          <w:numId w:val="5"/>
        </w:numPr>
      </w:pPr>
      <w:r>
        <w:t xml:space="preserve">Position embeddings: RoPE for generation, learned for classification</w:t>
      </w:r>
    </w:p>
    <w:p>
      <w:pPr>
        <w:pStyle w:val="ListParagraph"/>
        <w:numPr>
          <w:ilvl w:val="0"/>
          <w:numId w:val="5"/>
        </w:numPr>
      </w:pPr>
      <w:r>
        <w:t xml:space="preserve">Normalization: Pre-norm + RMSNorm (not post-norm + LayerNorm)</w:t>
      </w:r>
    </w:p>
    <w:p>
      <w:pPr>
        <w:pStyle w:val="ListParagraph"/>
        <w:numPr>
          <w:ilvl w:val="0"/>
          <w:numId w:val="5"/>
        </w:numPr>
      </w:pPr>
      <w:r>
        <w:t xml:space="preserve">Attention: GQA if KV cache matters, full MHA otherwise</w:t>
      </w:r>
    </w:p>
    <w:p>
      <w:pPr>
        <w:pStyle w:val="ListParagraph"/>
        <w:numPr>
          <w:ilvl w:val="0"/>
          <w:numId w:val="5"/>
        </w:numPr>
      </w:pPr>
      <w:r>
        <w:t xml:space="preserve">Architecture: Decoder-only for generation, BERT for classification</w:t>
      </w:r>
    </w:p>
    <w:p>
      <w:pPr>
        <w:pStyle w:val="ListParagraph"/>
        <w:numPr>
          <w:ilvl w:val="0"/>
          <w:numId w:val="5"/>
        </w:numPr>
      </w:pPr>
      <w:r>
        <w:t xml:space="preserve">BERT fine-tuning: RoBERTa &gt; BERT; DistilBERT if latency matters</w:t>
      </w:r>
    </w:p>
    <w:p/>
    <w:p>
      <w:pPr>
        <w:pStyle w:val="Heading1"/>
      </w:pPr>
      <w:r>
        <w:t xml:space="preserve">Papers</w:t>
      </w:r>
    </w:p>
    <w:p/>
    <w:p>
      <w:pPr>
        <w:pStyle w:val="ListParagraph"/>
        <w:numPr>
          <w:ilvl w:val="0"/>
          <w:numId w:val="2"/>
        </w:numPr>
      </w:pPr>
      <w:r>
        <w:t xml:space="preserve">Attention Is All You Need (Vaswani 2017) — Original transformer</w:t>
      </w:r>
    </w:p>
    <w:p>
      <w:pPr>
        <w:pStyle w:val="ListParagraph"/>
        <w:numPr>
          <w:ilvl w:val="0"/>
          <w:numId w:val="2"/>
        </w:numPr>
      </w:pPr>
      <w:r>
        <w:t xml:space="preserve">BERT (Devlin 2019) — Encoder-only pre-training</w:t>
      </w:r>
    </w:p>
    <w:p>
      <w:pPr>
        <w:pStyle w:val="ListParagraph"/>
        <w:numPr>
          <w:ilvl w:val="0"/>
          <w:numId w:val="2"/>
        </w:numPr>
      </w:pPr>
      <w:r>
        <w:t xml:space="preserve">RoBERTa (Liu 2019) — BERT done right</w:t>
      </w:r>
    </w:p>
    <w:p>
      <w:pPr>
        <w:pStyle w:val="ListParagraph"/>
        <w:numPr>
          <w:ilvl w:val="0"/>
          <w:numId w:val="2"/>
        </w:numPr>
      </w:pPr>
      <w:r>
        <w:t xml:space="preserve">DistilBERT (Sanh 2019) — Knowledge distillation</w:t>
      </w:r>
    </w:p>
    <w:p>
      <w:pPr>
        <w:pStyle w:val="ListParagraph"/>
        <w:numPr>
          <w:ilvl w:val="0"/>
          <w:numId w:val="2"/>
        </w:numPr>
      </w:pPr>
      <w:r>
        <w:t xml:space="preserve">RoFormer (Su 2021) — RoPE</w:t>
      </w:r>
    </w:p>
    <w:p>
      <w:pPr>
        <w:pStyle w:val="ListParagraph"/>
        <w:numPr>
          <w:ilvl w:val="0"/>
          <w:numId w:val="2"/>
        </w:numPr>
      </w:pPr>
      <w:r>
        <w:t xml:space="preserve">Train Short, Test Long (Press 2022) — ALiBi</w:t>
      </w:r>
    </w:p>
    <w:p>
      <w:pPr>
        <w:pStyle w:val="ListParagraph"/>
        <w:numPr>
          <w:ilvl w:val="0"/>
          <w:numId w:val="2"/>
        </w:numPr>
      </w:pPr>
      <w:r>
        <w:t xml:space="preserve">GQA (Ainslie 2023) — Grouped-query attention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Transformer Internals: Position, Normalization, Attention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left"/>
    </w:pPr>
    <w:rPr>
      <w:rFonts w:ascii="Arial" w:cs="Arial" w:eastAsia="Arial" w:hAnsi="Arial"/>
      <w:b/>
      <w:bCs/>
      <w:color w:val="1a202c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20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  <w:style w:type="paragraph" w:styleId="Code">
    <w:name w:val="Code"/>
    <w:basedOn w:val="Normal"/>
    <w:pPr>
      <w:spacing w:before="100" w:after="100"/>
      <w:ind w:left="360"/>
    </w:pPr>
    <w:rPr>
      <w:rFonts w:ascii="Courier New" w:cs="Courier New" w:eastAsia="Courier New" w:hAnsi="Courier New"/>
      <w:color w:val="1a202c"/>
      <w:sz w:val="20"/>
      <w:szCs w:val="20"/>
    </w:rPr>
  </w:style>
  <w:style w:type="paragraph" w:styleId="CodeBlock">
    <w:name w:val="Code Block"/>
    <w:basedOn w:val="Normal"/>
    <w:pPr>
      <w:spacing w:before="60" w:after="60"/>
      <w:ind w:left="360"/>
    </w:pPr>
    <w:rPr>
      <w:rFonts w:ascii="Courier New" w:cs="Courier New" w:eastAsia="Courier New" w:hAnsi="Courier New"/>
      <w:color w:val="1a202c"/>
      <w:sz w:val="20"/>
      <w:szCs w:val="20"/>
    </w:rPr>
  </w:style>
  <w:style w:type="paragraph" w:styleId="Warning">
    <w:name w:val="Warning"/>
    <w:basedOn w:val="Normal"/>
    <w:pPr>
      <w:spacing w:before="150" w:after="150"/>
      <w:ind w:left="720" w:right="720"/>
    </w:pPr>
    <w:rPr>
      <w:rFonts w:ascii="Arial" w:cs="Arial" w:eastAsia="Arial" w:hAnsi="Arial"/>
      <w:color w:val="744210"/>
      <w:sz w:val="22"/>
      <w:szCs w:val="22"/>
    </w:rPr>
  </w:style>
  <w:style w:type="paragraph" w:styleId="Diagram">
    <w:name w:val="Diagram"/>
    <w:basedOn w:val="Normal"/>
    <w:pPr>
      <w:spacing w:before="100" w:after="100"/>
      <w:jc w:val="center"/>
    </w:pPr>
    <w:rPr>
      <w:rFonts w:ascii="Courier New" w:cs="Courier New" w:eastAsia="Courier New" w:hAnsi="Courier New"/>
      <w:color w:val="2d3748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2025-12-31T14:02:21.665Z</dcterms:created>
  <dcterms:modified xsi:type="dcterms:W3CDTF">2025-12-31T14:02:21.665Z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