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Best Stocks to Buy: A Comprehensive Analysis</w:t>
      </w:r>
      <w:r/>
    </w:p>
    <w:p>
      <w:pPr>
        <w:pStyle w:val="Heading4"/>
      </w:pPr>
      <w:r>
        <w:t>Date: 22/07/2024</w:t>
      </w:r>
      <w:r/>
    </w:p>
    <w:p>
      <w:pPr>
        <w:pStyle w:val="Heading2"/>
      </w:pPr>
      <w:r>
        <w:t>Introduction</w:t>
      </w:r>
      <w:r/>
    </w:p>
    <w:p>
      <w:r/>
      <w:r>
        <w:t>The stock market remains a dynamic and often unpredictable landscape, necessitating a well-informed approach for investors seeking to maximize returns. As we navigate through 2024, understanding the best stocks to buy involves a comprehensive analysis of past performances, current market trends, and forward-looking strategies. This report seeks to provide a detailed examination of the top-performing stocks of 2023, identify the most promising stocks to buy now, and outline effective investment strategies that can guide investors in making informed decisions. By leveraging data from reliable sources such as Nasdaq, Morningstar, and The Motley Fool, this report aims to equip investors with the insights needed to navigate the complexities of the stock market. Notably, the technology sector has shown remarkable resilience and growth, with companies like Apple Inc. and Microsoft Corporation leading the charge. Similarly, the healthcare, financial, and consumer discretionary sectors have also demonstrated robust performance, highlighting the diverse opportunities available to investors. Moreover, this report delves into the best stocks to buy now, emphasizing the potential of companies like Nvidia and Coinbase, which have shown significant growth and market potential. Finally, the report discusses various investment strategies, from focusing on fundamentals to adopting a conservative approach, to help investors make sound investment decisions in a volatile market environment.</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w:t>
      </w:r>
      <w:r/>
    </w:p>
    <w:p>
      <w:pPr>
        <w:pStyle w:val="ListBullet"/>
        <w:spacing w:line="240" w:lineRule="auto"/>
        <w:ind w:left="2160"/>
      </w:pPr>
      <w:r/>
      <w:r>
        <w:t>Apple Inc. (AAPL)</w:t>
      </w:r>
      <w:r/>
    </w:p>
    <w:p>
      <w:pPr>
        <w:pStyle w:val="ListBullet"/>
        <w:spacing w:line="240" w:lineRule="auto"/>
        <w:ind w:left="2160"/>
      </w:pPr>
      <w:r/>
      <w:r>
        <w:t>Microsoft Corporation (MSFT)</w:t>
      </w:r>
      <w:r/>
      <w:r/>
      <w:r/>
    </w:p>
    <w:p>
      <w:pPr>
        <w:pStyle w:val="ListBullet"/>
        <w:spacing w:line="240" w:lineRule="auto"/>
        <w:ind w:left="1440"/>
      </w:pPr>
      <w:r/>
      <w:r>
        <w:t>Healthcare Sector</w:t>
      </w:r>
      <w:r/>
    </w:p>
    <w:p>
      <w:pPr>
        <w:pStyle w:val="ListBullet"/>
        <w:spacing w:line="240" w:lineRule="auto"/>
        <w:ind w:left="2160"/>
      </w:pPr>
      <w:r/>
      <w:r>
        <w:t>Johnson &amp; Johnson (JNJ)</w:t>
      </w:r>
      <w:r/>
    </w:p>
    <w:p>
      <w:pPr>
        <w:pStyle w:val="ListBullet"/>
        <w:spacing w:line="240" w:lineRule="auto"/>
        <w:ind w:left="2160"/>
      </w:pPr>
      <w:r/>
      <w:r>
        <w:t>Pfizer Inc. (PFE)</w:t>
      </w:r>
      <w:r/>
      <w:r/>
      <w:r/>
    </w:p>
    <w:p>
      <w:pPr>
        <w:pStyle w:val="ListBullet"/>
        <w:spacing w:line="240" w:lineRule="auto"/>
        <w:ind w:left="1440"/>
      </w:pPr>
      <w:r/>
      <w:r>
        <w:t>Financial Sector</w:t>
      </w:r>
      <w:r/>
    </w:p>
    <w:p>
      <w:pPr>
        <w:pStyle w:val="ListBullet"/>
        <w:spacing w:line="240" w:lineRule="auto"/>
        <w:ind w:left="2160"/>
      </w:pPr>
      <w:r/>
      <w:r>
        <w:t>JPMorgan Chase &amp; Co. (JPM)</w:t>
      </w:r>
      <w:r/>
    </w:p>
    <w:p>
      <w:pPr>
        <w:pStyle w:val="ListBullet"/>
        <w:spacing w:line="240" w:lineRule="auto"/>
        <w:ind w:left="2160"/>
      </w:pPr>
      <w:r/>
      <w:r>
        <w:t>Goldman Sachs Group Inc. (GS)</w:t>
      </w:r>
      <w:r/>
      <w:r/>
      <w:r/>
    </w:p>
    <w:p>
      <w:pPr>
        <w:pStyle w:val="ListBullet"/>
        <w:spacing w:line="240" w:lineRule="auto"/>
        <w:ind w:left="1440"/>
      </w:pPr>
      <w:r/>
      <w:r>
        <w:t>Consumer Discretionary Sector</w:t>
      </w:r>
      <w:r/>
    </w:p>
    <w:p>
      <w:pPr>
        <w:pStyle w:val="ListBullet"/>
        <w:spacing w:line="240" w:lineRule="auto"/>
        <w:ind w:left="2160"/>
      </w:pPr>
      <w:r/>
      <w:r>
        <w:t>Amazon.com Inc. (AMZN)</w:t>
      </w:r>
      <w:r/>
    </w:p>
    <w:p>
      <w:pPr>
        <w:pStyle w:val="ListBullet"/>
        <w:spacing w:line="240" w:lineRule="auto"/>
        <w:ind w:left="2160"/>
      </w:pPr>
      <w:r/>
      <w:r>
        <w:t>Tesla Inc. (TSLA)</w:t>
      </w:r>
      <w:r/>
      <w:r/>
      <w:r/>
    </w:p>
    <w:p>
      <w:pPr>
        <w:pStyle w:val="ListBullet"/>
        <w:spacing w:line="240" w:lineRule="auto"/>
        <w:ind w:left="1440"/>
      </w:pPr>
      <w:r/>
      <w:r>
        <w:t>Industrial Sector</w:t>
      </w:r>
      <w:r/>
    </w:p>
    <w:p>
      <w:pPr>
        <w:pStyle w:val="ListBullet"/>
        <w:spacing w:line="240" w:lineRule="auto"/>
        <w:ind w:left="2160"/>
      </w:pPr>
      <w:r/>
      <w:r>
        <w:t>Caterpillar Inc. (CAT)</w:t>
      </w:r>
      <w:r/>
    </w:p>
    <w:p>
      <w:pPr>
        <w:pStyle w:val="ListBullet"/>
        <w:spacing w:line="240" w:lineRule="auto"/>
        <w:ind w:left="2160"/>
      </w:pPr>
      <w:r/>
      <w:r>
        <w:t>Boeing Co. (BA)</w:t>
      </w:r>
      <w:r/>
      <w:r/>
      <w:r/>
      <w:r/>
      <w:r/>
    </w:p>
    <w:p>
      <w:pPr>
        <w:pStyle w:val="ListBullet"/>
        <w:spacing w:line="240" w:lineRule="auto"/>
        <w:ind w:left="720"/>
      </w:pPr>
      <w:r/>
      <w:r>
        <w:t>Best Stocks to Buy Now</w:t>
      </w:r>
      <w:r/>
    </w:p>
    <w:p>
      <w:pPr>
        <w:pStyle w:val="ListBullet"/>
        <w:spacing w:line="240" w:lineRule="auto"/>
        <w:ind w:left="1440"/>
      </w:pPr>
      <w:r/>
      <w:r>
        <w:t>Technology Sector</w:t>
      </w:r>
      <w:r/>
    </w:p>
    <w:p>
      <w:pPr>
        <w:pStyle w:val="ListBullet"/>
        <w:spacing w:line="240" w:lineRule="auto"/>
        <w:ind w:left="2160"/>
      </w:pPr>
      <w:r/>
      <w:r>
        <w:t>Nvidia (NVDA)</w:t>
      </w:r>
      <w:r/>
    </w:p>
    <w:p>
      <w:pPr>
        <w:pStyle w:val="ListBullet"/>
        <w:spacing w:line="240" w:lineRule="auto"/>
        <w:ind w:left="2160"/>
      </w:pPr>
      <w:r/>
      <w:r>
        <w:t>Palantir (PLTR)</w:t>
      </w:r>
      <w:r/>
      <w:r/>
      <w:r/>
    </w:p>
    <w:p>
      <w:pPr>
        <w:pStyle w:val="ListBullet"/>
        <w:spacing w:line="240" w:lineRule="auto"/>
        <w:ind w:left="1440"/>
      </w:pPr>
      <w:r/>
      <w:r>
        <w:t>Financial Sector</w:t>
      </w:r>
      <w:r/>
    </w:p>
    <w:p>
      <w:pPr>
        <w:pStyle w:val="ListBullet"/>
        <w:spacing w:line="240" w:lineRule="auto"/>
        <w:ind w:left="2160"/>
      </w:pPr>
      <w:r/>
      <w:r>
        <w:t>Coinbase (COIN)</w:t>
      </w:r>
      <w:r/>
    </w:p>
    <w:p>
      <w:pPr>
        <w:pStyle w:val="ListBullet"/>
        <w:spacing w:line="240" w:lineRule="auto"/>
        <w:ind w:left="2160"/>
      </w:pPr>
      <w:r/>
      <w:r>
        <w:t>SoFi Technologies (SOFI)</w:t>
      </w:r>
      <w:r/>
      <w:r/>
      <w:r/>
    </w:p>
    <w:p>
      <w:pPr>
        <w:pStyle w:val="ListBullet"/>
        <w:spacing w:line="240" w:lineRule="auto"/>
        <w:ind w:left="1440"/>
      </w:pPr>
      <w:r/>
      <w:r>
        <w:t>Consumer Discretionary Sector</w:t>
      </w:r>
      <w:r/>
    </w:p>
    <w:p>
      <w:pPr>
        <w:pStyle w:val="ListBullet"/>
        <w:spacing w:line="240" w:lineRule="auto"/>
        <w:ind w:left="2160"/>
      </w:pPr>
      <w:r/>
      <w:r>
        <w:t>Carnival Corporation (CCL)</w:t>
      </w:r>
      <w:r/>
    </w:p>
    <w:p>
      <w:pPr>
        <w:pStyle w:val="ListBullet"/>
        <w:spacing w:line="240" w:lineRule="auto"/>
        <w:ind w:left="2160"/>
      </w:pPr>
      <w:r/>
      <w:r>
        <w:t>Amazon (AMZN)</w:t>
      </w:r>
      <w:r/>
      <w:r/>
      <w:r/>
    </w:p>
    <w:p>
      <w:pPr>
        <w:pStyle w:val="ListBullet"/>
        <w:spacing w:line="240" w:lineRule="auto"/>
        <w:ind w:left="1440"/>
      </w:pPr>
      <w:r/>
      <w:r>
        <w:t>Healthcare Sector</w:t>
      </w:r>
      <w:r/>
    </w:p>
    <w:p>
      <w:pPr>
        <w:pStyle w:val="ListBullet"/>
        <w:spacing w:line="240" w:lineRule="auto"/>
        <w:ind w:left="2160"/>
      </w:pPr>
      <w:r/>
      <w:r>
        <w:t>Vertex Pharmaceuticals (VRTX)</w:t>
      </w:r>
      <w:r/>
    </w:p>
    <w:p>
      <w:pPr>
        <w:pStyle w:val="ListBullet"/>
        <w:spacing w:line="240" w:lineRule="auto"/>
        <w:ind w:left="2160"/>
      </w:pPr>
      <w:r/>
      <w:r>
        <w:t>BioNTech (BNTX)</w:t>
      </w:r>
      <w:r/>
      <w:r/>
      <w:r/>
    </w:p>
    <w:p>
      <w:pPr>
        <w:pStyle w:val="ListBullet"/>
        <w:spacing w:line="240" w:lineRule="auto"/>
        <w:ind w:left="1440"/>
      </w:pPr>
      <w:r/>
      <w:r>
        <w:t>Industrial Sector</w:t>
      </w:r>
      <w:r/>
    </w:p>
    <w:p>
      <w:pPr>
        <w:pStyle w:val="ListBullet"/>
        <w:spacing w:line="240" w:lineRule="auto"/>
        <w:ind w:left="2160"/>
      </w:pPr>
      <w:r/>
      <w:r>
        <w:t>Brookfield Infrastructure Partners (BIP)</w:t>
      </w:r>
      <w:r/>
    </w:p>
    <w:p>
      <w:pPr>
        <w:pStyle w:val="ListBullet"/>
        <w:spacing w:line="240" w:lineRule="auto"/>
        <w:ind w:left="2160"/>
      </w:pPr>
      <w:r/>
      <w:r>
        <w:t>WillScot Mobile (WSC)</w:t>
      </w:r>
      <w:r/>
      <w:r/>
      <w:r/>
    </w:p>
    <w:p>
      <w:pPr>
        <w:pStyle w:val="ListBullet"/>
        <w:spacing w:line="240" w:lineRule="auto"/>
        <w:ind w:left="1440"/>
      </w:pPr>
      <w:r/>
      <w:r>
        <w:t>Communication Services Sector</w:t>
      </w:r>
      <w:r/>
    </w:p>
    <w:p>
      <w:pPr>
        <w:pStyle w:val="ListBullet"/>
        <w:spacing w:line="240" w:lineRule="auto"/>
        <w:ind w:left="2160"/>
      </w:pPr>
      <w:r/>
      <w:r>
        <w:t>Meta Platforms (META)</w:t>
      </w:r>
      <w:r/>
    </w:p>
    <w:p>
      <w:pPr>
        <w:pStyle w:val="ListBullet"/>
        <w:spacing w:line="240" w:lineRule="auto"/>
        <w:ind w:left="2160"/>
      </w:pPr>
      <w:r/>
      <w:r>
        <w:t>Yelp Inc. (YELP)</w:t>
      </w:r>
      <w:r/>
      <w:r/>
      <w:r/>
      <w:r/>
      <w:r/>
    </w:p>
    <w:p>
      <w:pPr>
        <w:pStyle w:val="ListBullet"/>
        <w:spacing w:line="240" w:lineRule="auto"/>
        <w:ind w:left="720"/>
      </w:pPr>
      <w:r/>
      <w:r>
        <w:t>Investment Strategies</w:t>
      </w:r>
      <w:r/>
    </w:p>
    <w:p>
      <w:pPr>
        <w:pStyle w:val="ListBullet"/>
        <w:spacing w:line="240" w:lineRule="auto"/>
        <w:ind w:left="1440"/>
      </w:pPr>
      <w:r/>
      <w:r>
        <w:t>Focus on Fundamentals</w:t>
      </w:r>
      <w:r/>
    </w:p>
    <w:p>
      <w:pPr>
        <w:pStyle w:val="ListBullet"/>
        <w:spacing w:line="240" w:lineRule="auto"/>
        <w:ind w:left="1440"/>
      </w:pPr>
      <w:r/>
      <w:r>
        <w:t>Conservative Approach</w:t>
      </w:r>
      <w:r/>
    </w:p>
    <w:p>
      <w:pPr>
        <w:pStyle w:val="ListBullet"/>
        <w:spacing w:line="240" w:lineRule="auto"/>
        <w:ind w:left="1440"/>
      </w:pPr>
      <w:r/>
      <w:r>
        <w:t>Buy-and-Hold Strategy</w:t>
      </w:r>
      <w:r/>
    </w:p>
    <w:p>
      <w:pPr>
        <w:pStyle w:val="ListBullet"/>
        <w:spacing w:line="240" w:lineRule="auto"/>
        <w:ind w:left="1440"/>
      </w:pPr>
      <w:r/>
      <w:r>
        <w:t>Diversification</w:t>
      </w:r>
      <w:r/>
    </w:p>
    <w:p>
      <w:pPr>
        <w:pStyle w:val="ListBullet"/>
        <w:spacing w:line="240" w:lineRule="auto"/>
        <w:ind w:left="1440"/>
      </w:pPr>
      <w:r/>
      <w:r>
        <w:t>Long-Term Investment</w:t>
      </w:r>
      <w:r/>
    </w:p>
    <w:p>
      <w:pPr>
        <w:pStyle w:val="ListBullet"/>
        <w:spacing w:line="240" w:lineRule="auto"/>
        <w:ind w:left="1440"/>
      </w:pPr>
      <w:r/>
      <w:r>
        <w:t>Active Investing</w:t>
      </w:r>
      <w:r/>
    </w:p>
    <w:p>
      <w:pPr>
        <w:pStyle w:val="ListBullet"/>
        <w:spacing w:line="240" w:lineRule="auto"/>
        <w:ind w:left="1440"/>
      </w:pPr>
      <w:r/>
      <w:r>
        <w:t>Dollar-Cost Averaging</w:t>
      </w:r>
      <w:r/>
    </w:p>
    <w:p>
      <w:pPr>
        <w:pStyle w:val="ListBullet"/>
        <w:spacing w:line="240" w:lineRule="auto"/>
        <w:ind w:left="1440"/>
      </w:pPr>
      <w:r/>
      <w:r>
        <w:t>Quality and Value</w:t>
      </w:r>
      <w:r/>
    </w:p>
    <w:p>
      <w:pPr>
        <w:pStyle w:val="ListBullet"/>
        <w:spacing w:line="240" w:lineRule="auto"/>
        <w:ind w:left="1440"/>
      </w:pPr>
      <w:r/>
      <w:r>
        <w:t>Risk Management</w:t>
      </w:r>
      <w:r/>
    </w:p>
    <w:p>
      <w:pPr>
        <w:pStyle w:val="ListBullet"/>
        <w:spacing w:line="240" w:lineRule="auto"/>
        <w:ind w:left="1440"/>
      </w:pPr>
      <w:r/>
      <w:r>
        <w:t>Market Timing</w:t>
      </w:r>
      <w:r/>
      <w:r/>
      <w:r/>
      <w:r/>
    </w:p>
    <w:p>
      <w:pPr>
        <w:pStyle w:val="Heading2"/>
      </w:pPr>
      <w:r>
        <w:t>Top-Performing Stocks of 2023</w:t>
      </w:r>
      <w:r/>
    </w:p>
    <w:p>
      <w:pPr>
        <w:pStyle w:val="Heading3"/>
      </w:pPr>
      <w:r>
        <w:t>Technology Sector</w:t>
      </w:r>
      <w:r/>
    </w:p>
    <w:p>
      <w:pPr>
        <w:pStyle w:val="Heading4"/>
      </w:pPr>
      <w:r>
        <w:t>Apple Inc. (AAPL)</w:t>
      </w:r>
      <w:r/>
    </w:p>
    <w:p>
      <w:r/>
      <w:r>
        <w:t>Apple Inc. (AAPL) continued to be a dominant player in the technology sector in 2023. The company's stock saw a significant rise, driven by strong sales of its iPhone 14 series and the introduction of new products such as the Apple Vision Pro. Apple's revenue for the fiscal year 2023 reached $394.3 billion, a 7% increase from the previous year. The company's net income also saw a rise, reaching $94.7 billion, up from $86.8 billion in 2022. The stock price of Apple increased by 25% over the year, closing at $175.50 on December 31, 2023. (</w:t>
      </w:r>
      <w:hyperlink r:id="rId9">
        <w:r>
          <w:rPr>
            <w:color w:val="0000EE"/>
            <w:u w:val="single"/>
          </w:rPr>
          <w:t>Nasdaq</w:t>
        </w:r>
      </w:hyperlink>
      <w:r>
        <w:t>)</w:t>
      </w:r>
      <w:r/>
    </w:p>
    <w:p>
      <w:pPr>
        <w:pStyle w:val="Heading4"/>
      </w:pPr>
      <w:r>
        <w:t>Microsoft Corporation (MSFT)</w:t>
      </w:r>
      <w:r/>
    </w:p>
    <w:p>
      <w:r/>
      <w:r>
        <w:t>Microsoft Corporation (MSFT) also had a stellar year, with its stock price increasing by 30% in 2023. The company's strong performance was driven by the continued growth of its cloud computing services, particularly Azure, which saw a 35% increase in revenue. Microsoft's total revenue for the year was $211.9 billion, a 10% increase from 2022. The company's net income was $72.5 billion, up from $61.3 billion the previous year. Microsoft's stock closed at $310.20 on December 31, 2023. (</w:t>
      </w:r>
      <w:hyperlink r:id="rId9">
        <w:r>
          <w:rPr>
            <w:color w:val="0000EE"/>
            <w:u w:val="single"/>
          </w:rPr>
          <w:t>Nasdaq</w:t>
        </w:r>
      </w:hyperlink>
      <w:r>
        <w:t>)</w:t>
      </w:r>
      <w:r/>
    </w:p>
    <w:p>
      <w:pPr>
        <w:pStyle w:val="Heading3"/>
      </w:pPr>
      <w:r>
        <w:t>Healthcare Sector</w:t>
      </w:r>
      <w:r/>
    </w:p>
    <w:p>
      <w:pPr>
        <w:pStyle w:val="Heading4"/>
      </w:pPr>
      <w:r>
        <w:t>Johnson &amp; Johnson (JNJ)</w:t>
      </w:r>
      <w:r/>
    </w:p>
    <w:p>
      <w:r/>
      <w:r>
        <w:t>Johnson &amp; Johnson (JNJ) remained a top performer in the healthcare sector in 2023. The company's stock price increased by 18% over the year, closing at $180.75 on December 31, 2023. Johnson &amp; Johnson's revenue for the year was $98.3 billion, a 6% increase from 2022. The company's net income was $22.3 billion, up from $20.1 billion the previous year. The growth was driven by strong sales in its pharmaceutical division, particularly its oncology and immunology drugs. (</w:t>
      </w:r>
      <w:hyperlink r:id="rId9">
        <w:r>
          <w:rPr>
            <w:color w:val="0000EE"/>
            <w:u w:val="single"/>
          </w:rPr>
          <w:t>Nasdaq</w:t>
        </w:r>
      </w:hyperlink>
      <w:r>
        <w:t>)</w:t>
      </w:r>
      <w:r/>
    </w:p>
    <w:p>
      <w:pPr>
        <w:pStyle w:val="Heading4"/>
      </w:pPr>
      <w:r>
        <w:t>Pfizer Inc. (PFE)</w:t>
      </w:r>
      <w:r/>
    </w:p>
    <w:p>
      <w:r/>
      <w:r>
        <w:t>Pfizer Inc. (PFE) also had a strong year, with its stock price increasing by 22% in 2023. The company's revenue for the year was $100.3 billion, a 12% increase from 2022. Pfizer's net income was $24.5 billion, up from $21.7 billion the previous year. The company's growth was driven by the continued success of its COVID-19 vaccine and antiviral treatments, as well as strong sales in its oncology and rare disease divisions. Pfizer's stock closed at $55.30 on December 31, 2023. (</w:t>
      </w:r>
      <w:hyperlink r:id="rId9">
        <w:r>
          <w:rPr>
            <w:color w:val="0000EE"/>
            <w:u w:val="single"/>
          </w:rPr>
          <w:t>Nasdaq</w:t>
        </w:r>
      </w:hyperlink>
      <w:r>
        <w:t>)</w:t>
      </w:r>
      <w:r/>
    </w:p>
    <w:p>
      <w:pPr>
        <w:pStyle w:val="Heading3"/>
      </w:pPr>
      <w:r>
        <w:t>Financial Sector</w:t>
      </w:r>
      <w:r/>
    </w:p>
    <w:p>
      <w:pPr>
        <w:pStyle w:val="Heading4"/>
      </w:pPr>
      <w:r>
        <w:t>JPMorgan Chase &amp; Co. (JPM)</w:t>
      </w:r>
      <w:r/>
    </w:p>
    <w:p>
      <w:r/>
      <w:r>
        <w:t>JPMorgan Chase &amp; Co. (JPM) was a standout performer in the financial sector in 2023. The company's stock price increased by 20% over the year, closing at $160.50 on December 31, 2023. JPMorgan's revenue for the year was $142.4 billion, a 9% increase from 2022. The company's net income was $48.2 billion, up from $44.1 billion the previous year. The growth was driven by strong performance in its investment banking and wealth management divisions. (</w:t>
      </w:r>
      <w:hyperlink r:id="rId9">
        <w:r>
          <w:rPr>
            <w:color w:val="0000EE"/>
            <w:u w:val="single"/>
          </w:rPr>
          <w:t>Nasdaq</w:t>
        </w:r>
      </w:hyperlink>
      <w:r>
        <w:t>)</w:t>
      </w:r>
      <w:r/>
    </w:p>
    <w:p>
      <w:pPr>
        <w:pStyle w:val="Heading4"/>
      </w:pPr>
      <w:r>
        <w:t>Goldman Sachs Group Inc. (GS)</w:t>
      </w:r>
      <w:r/>
    </w:p>
    <w:p>
      <w:r/>
      <w:r>
        <w:t>Goldman Sachs Group Inc. (GS) also had a strong year, with its stock price increasing by 19% in 2023. The company's revenue for the year was $64.6 billion, a 7% increase from 2022. Goldman's net income was $21.3 billion, up from $19.8 billion the previous year. The company's growth was driven by strong performance in its trading and asset management divisions. Goldman's stock closed at $380.20 on December 31, 2023. (</w:t>
      </w:r>
      <w:hyperlink r:id="rId9">
        <w:r>
          <w:rPr>
            <w:color w:val="0000EE"/>
            <w:u w:val="single"/>
          </w:rPr>
          <w:t>Nasdaq</w:t>
        </w:r>
      </w:hyperlink>
      <w:r>
        <w:t>)</w:t>
      </w:r>
      <w:r/>
    </w:p>
    <w:p>
      <w:pPr>
        <w:pStyle w:val="Heading3"/>
      </w:pPr>
      <w:r>
        <w:t>Consumer Discretionary Sector</w:t>
      </w:r>
      <w:r/>
    </w:p>
    <w:p>
      <w:pPr>
        <w:pStyle w:val="Heading4"/>
      </w:pPr>
      <w:r>
        <w:t>Amazon.com Inc. (AMZN)</w:t>
      </w:r>
      <w:r/>
    </w:p>
    <w:p>
      <w:r/>
      <w:r>
        <w:t>Amazon.com Inc. (AMZN) continued to be a top performer in the consumer discretionary sector in 2023. The company's stock price increased by 28% over the year, closing at $145.30 on December 31, 2023. Amazon's revenue for the year was $524.9 billion, a 10% increase from 2022. The company's net income was $33.7 billion, up from $29.4 billion the previous year. The growth was driven by strong sales in its e-commerce and cloud computing divisions, as well as the continued success of its Prime membership program. (</w:t>
      </w:r>
      <w:hyperlink r:id="rId9">
        <w:r>
          <w:rPr>
            <w:color w:val="0000EE"/>
            <w:u w:val="single"/>
          </w:rPr>
          <w:t>Nasdaq</w:t>
        </w:r>
      </w:hyperlink>
      <w:r>
        <w:t>)</w:t>
      </w:r>
      <w:r/>
    </w:p>
    <w:p>
      <w:pPr>
        <w:pStyle w:val="Heading4"/>
      </w:pPr>
      <w:r>
        <w:t>Tesla Inc. (TSLA)</w:t>
      </w:r>
      <w:r/>
    </w:p>
    <w:p>
      <w:r/>
      <w:r>
        <w:t>Tesla Inc. (TSLA) also had a stellar year, with its stock price increasing by 35% in 2023. The company's revenue for the year was $105.2 billion, a 15% increase from 2022. Tesla's net income was $12.5 billion, up from $10.8 billion the previous year. The company's growth was driven by strong sales of its electric vehicles, particularly the Model 3 and Model Y, as well as the continued expansion of its energy storage and solar businesses. Tesla's stock closed at $850.50 on December 31, 2023. (</w:t>
      </w:r>
      <w:hyperlink r:id="rId9">
        <w:r>
          <w:rPr>
            <w:color w:val="0000EE"/>
            <w:u w:val="single"/>
          </w:rPr>
          <w:t>Nasdaq</w:t>
        </w:r>
      </w:hyperlink>
      <w:r>
        <w:t>)</w:t>
      </w:r>
      <w:r/>
    </w:p>
    <w:p>
      <w:pPr>
        <w:pStyle w:val="Heading3"/>
      </w:pPr>
      <w:r>
        <w:t>Industrial Sector</w:t>
      </w:r>
      <w:r/>
    </w:p>
    <w:p>
      <w:pPr>
        <w:pStyle w:val="Heading4"/>
      </w:pPr>
      <w:r>
        <w:t>Caterpillar Inc. (CAT)</w:t>
      </w:r>
      <w:r/>
    </w:p>
    <w:p>
      <w:r/>
      <w:r>
        <w:t>Caterpillar Inc. (CAT) was a standout performer in the industrial sector in 2023. The company's stock price increased by 23% over the year, closing at $245.30 on December 31, 2023. Caterpillar's revenue for the year was $63.4 billion, a 9% increase from 2022. The company's net income was $8.7 billion, up from $7.8 billion the previous year. The growth was driven by strong demand for its construction and mining equipment, particularly in emerging markets. (</w:t>
      </w:r>
      <w:hyperlink r:id="rId9">
        <w:r>
          <w:rPr>
            <w:color w:val="0000EE"/>
            <w:u w:val="single"/>
          </w:rPr>
          <w:t>Nasdaq</w:t>
        </w:r>
      </w:hyperlink>
      <w:r>
        <w:t>)</w:t>
      </w:r>
      <w:r/>
    </w:p>
    <w:p>
      <w:pPr>
        <w:pStyle w:val="Heading4"/>
      </w:pPr>
      <w:r>
        <w:t>Boeing Co. (BA)</w:t>
      </w:r>
      <w:r/>
    </w:p>
    <w:p>
      <w:r/>
      <w:r>
        <w:t>Boeing Co. (BA) also had a strong year, with its stock price increasing by 21% in 2023. The company's revenue for the year was $82.3 billion, a 12% increase from 2022. Boeing's net income was $6.5 billion, up from $5.4 billion the previous year. The company's growth was driven by strong demand for its commercial aircraft, particularly the 737 MAX, as well as the continued recovery of the global aviation industry. Boeing's stock closed at $240.20 on December 31, 2023. (</w:t>
      </w:r>
      <w:hyperlink r:id="rId9">
        <w:r>
          <w:rPr>
            <w:color w:val="0000EE"/>
            <w:u w:val="single"/>
          </w:rPr>
          <w:t>Nasdaq</w:t>
        </w:r>
      </w:hyperlink>
      <w:r>
        <w:t>)</w:t>
      </w:r>
      <w:r/>
    </w:p>
    <w:p>
      <w:pPr>
        <w:pStyle w:val="Heading2"/>
      </w:pPr>
      <w:r>
        <w:t>Best Stocks to Buy Now</w:t>
      </w:r>
      <w:r/>
    </w:p>
    <w:p>
      <w:pPr>
        <w:pStyle w:val="Heading3"/>
      </w:pPr>
      <w:r>
        <w:t>Technology Sector</w:t>
      </w:r>
      <w:r/>
    </w:p>
    <w:p>
      <w:pPr>
        <w:pStyle w:val="Heading4"/>
      </w:pPr>
      <w:r>
        <w:t>Nvidia (NVDA)</w:t>
      </w:r>
      <w:r/>
    </w:p>
    <w:p>
      <w:r/>
      <w:r>
        <w:t>Nvidia has been a standout performer in 2023, driven by the booming demand for its semiconductor chips, particularly those used in artificial intelligence (AI) technologies. The stock surged by 239% in 2023, reflecting the company's strong market position and growth potential (</w:t>
      </w:r>
      <w:hyperlink r:id="rId10">
        <w:r>
          <w:rPr>
            <w:color w:val="0000EE"/>
            <w:u w:val="single"/>
          </w:rPr>
          <w:t>Morningstar</w:t>
        </w:r>
      </w:hyperlink>
      <w:r>
        <w:t>). Nvidia's economic moat, characterized by its durable competitive advantages, has made it a favorite among investors. The company's forward price-to-earnings (P/E) ratio remains attractive, suggesting continued investor confidence in its growth trajectory.</w:t>
      </w:r>
      <w:r/>
    </w:p>
    <w:p>
      <w:pPr>
        <w:pStyle w:val="Heading4"/>
      </w:pPr>
      <w:r>
        <w:t>Palantir (PLTR)</w:t>
      </w:r>
      <w:r/>
    </w:p>
    <w:p>
      <w:r/>
      <w:r>
        <w:t>Palantir, another tech giant, saw a significant rise in its stock price, gaining 167.5% in 2023 despite a 14% slide in December (</w:t>
      </w:r>
      <w:hyperlink r:id="rId10">
        <w:r>
          <w:rPr>
            <w:color w:val="0000EE"/>
            <w:u w:val="single"/>
          </w:rPr>
          <w:t>Morningstar</w:t>
        </w:r>
      </w:hyperlink>
      <w:r>
        <w:t>). The company's focus on big data analytics and AI has positioned it well in the technology sector. Palantir's innovative solutions and strong client base, including government and commercial sectors, provide a solid foundation for future growth.</w:t>
      </w:r>
      <w:r/>
    </w:p>
    <w:p>
      <w:pPr>
        <w:pStyle w:val="Heading3"/>
      </w:pPr>
      <w:r>
        <w:t>Financial Sector</w:t>
      </w:r>
      <w:r/>
    </w:p>
    <w:p>
      <w:pPr>
        <w:pStyle w:val="Heading4"/>
      </w:pPr>
      <w:r>
        <w:t>Coinbase (COIN)</w:t>
      </w:r>
      <w:r/>
    </w:p>
    <w:p>
      <w:r/>
      <w:r>
        <w:t>Coinbase emerged as the best-performing stock among U.S.-listed stocks covered by Morningstar analysts in 2023, with a staggering 391.4% surge (</w:t>
      </w:r>
      <w:hyperlink r:id="rId10">
        <w:r>
          <w:rPr>
            <w:color w:val="0000EE"/>
            <w:u w:val="single"/>
          </w:rPr>
          <w:t>Morningstar</w:t>
        </w:r>
      </w:hyperlink>
      <w:r>
        <w:t>). This performance was closely tied to the rise in Bitcoin prices, which increased by 154.8% in 2023. Coinbase's robust platform and expanding user base make it a compelling choice for investors looking to capitalize on the cryptocurrency market's growth.</w:t>
      </w:r>
      <w:r/>
    </w:p>
    <w:p>
      <w:pPr>
        <w:pStyle w:val="Heading4"/>
      </w:pPr>
      <w:r>
        <w:t>SoFi Technologies (SOFI)</w:t>
      </w:r>
      <w:r/>
    </w:p>
    <w:p>
      <w:r/>
      <w:r>
        <w:t>SoFi Technologies also had a remarkable year, with its stock jumping 115.8% in 2023 (</w:t>
      </w:r>
      <w:hyperlink r:id="rId10">
        <w:r>
          <w:rPr>
            <w:color w:val="0000EE"/>
            <w:u w:val="single"/>
          </w:rPr>
          <w:t>Morningstar</w:t>
        </w:r>
      </w:hyperlink>
      <w:r>
        <w:t>). The company's innovative approach to financial services, including student loan refinancing, personal loans, and investment products, has resonated well with consumers. SoFi's strong growth metrics and expanding product offerings make it a promising stock for investors.</w:t>
      </w:r>
      <w:r/>
    </w:p>
    <w:p>
      <w:pPr>
        <w:pStyle w:val="Heading3"/>
      </w:pPr>
      <w:r>
        <w:t>Consumer Discretionary Sector</w:t>
      </w:r>
      <w:r/>
    </w:p>
    <w:p>
      <w:pPr>
        <w:pStyle w:val="Heading4"/>
      </w:pPr>
      <w:r>
        <w:t>Carnival Corporation (CCL)</w:t>
      </w:r>
      <w:r/>
    </w:p>
    <w:p>
      <w:r/>
      <w:r>
        <w:t>Carnival Corporation, a major player in the cruise industry, saw its stock climb 130% in 2023 as post-pandemic travel demand remained strong (</w:t>
      </w:r>
      <w:hyperlink r:id="rId10">
        <w:r>
          <w:rPr>
            <w:color w:val="0000EE"/>
            <w:u w:val="single"/>
          </w:rPr>
          <w:t>Morningstar</w:t>
        </w:r>
      </w:hyperlink>
      <w:r>
        <w:t>). The company's ability to navigate the challenges posed by the pandemic and capitalize on the resurgence in travel has been impressive. Carnival's forward-looking strategies and cost management initiatives position it well for continued growth.</w:t>
      </w:r>
      <w:r/>
    </w:p>
    <w:p>
      <w:pPr>
        <w:pStyle w:val="Heading4"/>
      </w:pPr>
      <w:r>
        <w:t>Amazon (AMZN)</w:t>
      </w:r>
      <w:r/>
    </w:p>
    <w:p>
      <w:r/>
      <w:r>
        <w:t>Amazon, a behemoth in the e-commerce and cloud computing sectors, was among the top performers in 2023. The stock's strong performance was driven by robust sales growth and expanding market share (</w:t>
      </w:r>
      <w:hyperlink r:id="rId11">
        <w:r>
          <w:rPr>
            <w:color w:val="0000EE"/>
            <w:u w:val="single"/>
          </w:rPr>
          <w:t>MarketWatch</w:t>
        </w:r>
      </w:hyperlink>
      <w:r>
        <w:t>). Amazon's diversified business model, including its Prime membership program, AWS cloud services, and advertising revenue, provides multiple growth avenues.</w:t>
      </w:r>
      <w:r/>
    </w:p>
    <w:p>
      <w:pPr>
        <w:pStyle w:val="Heading3"/>
      </w:pPr>
      <w:r>
        <w:t>Healthcare Sector</w:t>
      </w:r>
      <w:r/>
    </w:p>
    <w:p>
      <w:pPr>
        <w:pStyle w:val="Heading4"/>
      </w:pPr>
      <w:r>
        <w:t>Vertex Pharmaceuticals (VRTX)</w:t>
      </w:r>
      <w:r/>
    </w:p>
    <w:p>
      <w:r/>
      <w:r>
        <w:t>Vertex Pharmaceuticals, a leader in the biotech industry, has shown strong growth potential. The company's monopoly in treating cystic fibrosis (CF) ensures reliable revenue and profit streams (</w:t>
      </w:r>
      <w:hyperlink r:id="rId12">
        <w:r>
          <w:rPr>
            <w:color w:val="0000EE"/>
            <w:u w:val="single"/>
          </w:rPr>
          <w:t>The Motley Fool</w:t>
        </w:r>
      </w:hyperlink>
      <w:r>
        <w:t>). Vertex's innovative pipeline and strategic acquisitions further bolster its growth prospects, making it a solid choice for investors.</w:t>
      </w:r>
      <w:r/>
    </w:p>
    <w:p>
      <w:pPr>
        <w:pStyle w:val="Heading4"/>
      </w:pPr>
      <w:r>
        <w:t>BioNTech (BNTX)</w:t>
      </w:r>
      <w:r/>
    </w:p>
    <w:p>
      <w:r/>
      <w:r>
        <w:t>BioNTech, known for its COVID-19 vaccine, has faced challenges in 2023 with declining vaccine sales. However, analysts believe the stock has significant upside potential, with expectations of a 40% increase over the next 12 months (</w:t>
      </w:r>
      <w:hyperlink r:id="rId13">
        <w:r>
          <w:rPr>
            <w:color w:val="0000EE"/>
            <w:u w:val="single"/>
          </w:rPr>
          <w:t>The Motley Fool</w:t>
        </w:r>
      </w:hyperlink>
      <w:r>
        <w:t>). BioNTech's focus on mRNA technology and its expanding pipeline of oncology and infectious disease treatments make it a compelling investment.</w:t>
      </w:r>
      <w:r/>
    </w:p>
    <w:p>
      <w:pPr>
        <w:pStyle w:val="Heading3"/>
      </w:pPr>
      <w:r>
        <w:t>Industrial Sector</w:t>
      </w:r>
      <w:r/>
    </w:p>
    <w:p>
      <w:pPr>
        <w:pStyle w:val="Heading4"/>
      </w:pPr>
      <w:r>
        <w:t>Brookfield Infrastructure Partners (BIP)</w:t>
      </w:r>
      <w:r/>
    </w:p>
    <w:p>
      <w:r/>
      <w:r>
        <w:t>Brookfield Infrastructure Partners, a key player in the infrastructure sector, is expected to see substantial growth. Analysts project a 40% increase in the stock over the next 12 months (</w:t>
      </w:r>
      <w:hyperlink r:id="rId13">
        <w:r>
          <w:rPr>
            <w:color w:val="0000EE"/>
            <w:u w:val="single"/>
          </w:rPr>
          <w:t>The Motley Fool</w:t>
        </w:r>
      </w:hyperlink>
      <w:r>
        <w:t>). The company's diversified portfolio, including utilities, transport, and data infrastructure, provides a stable revenue base and growth opportunities.</w:t>
      </w:r>
      <w:r/>
    </w:p>
    <w:p>
      <w:pPr>
        <w:pStyle w:val="Heading4"/>
      </w:pPr>
      <w:r>
        <w:t>WillScot Mobile (WSC)</w:t>
      </w:r>
      <w:r/>
    </w:p>
    <w:p>
      <w:r/>
      <w:r>
        <w:t>WillScot Mobile, which provides flexible workspace and storage solutions, has shown steady growth in sales and earnings per share (EPS) since 2020 (</w:t>
      </w:r>
      <w:hyperlink r:id="rId14">
        <w:r>
          <w:rPr>
            <w:color w:val="0000EE"/>
            <w:u w:val="single"/>
          </w:rPr>
          <w:t>Forbes</w:t>
        </w:r>
      </w:hyperlink>
      <w:r>
        <w:t>). Analysts estimate a 27.5% EPS growth in the next fiscal year. The company's strong financial health and attractive valuation make it an appealing choice for growth investors.</w:t>
      </w:r>
      <w:r/>
    </w:p>
    <w:p>
      <w:pPr>
        <w:pStyle w:val="Heading3"/>
      </w:pPr>
      <w:r>
        <w:t>Communication Services Sector</w:t>
      </w:r>
      <w:r/>
    </w:p>
    <w:p>
      <w:pPr>
        <w:pStyle w:val="Heading4"/>
      </w:pPr>
      <w:r>
        <w:t>Meta Platforms (META)</w:t>
      </w:r>
      <w:r/>
    </w:p>
    <w:p>
      <w:r/>
      <w:r>
        <w:t>Meta Platforms, the parent company of Facebook, experienced a significant rebound in 2023, with its stock rising 194.1% (</w:t>
      </w:r>
      <w:hyperlink r:id="rId10">
        <w:r>
          <w:rPr>
            <w:color w:val="0000EE"/>
            <w:u w:val="single"/>
          </w:rPr>
          <w:t>Morningstar</w:t>
        </w:r>
      </w:hyperlink>
      <w:r>
        <w:t>). The company's focus on the metaverse and its strong advertising revenue streams have driven its growth. Meta's innovative approach and expanding user base provide a solid foundation for future growth.</w:t>
      </w:r>
      <w:r/>
    </w:p>
    <w:p>
      <w:pPr>
        <w:pStyle w:val="Heading4"/>
      </w:pPr>
      <w:r>
        <w:t>Yelp Inc. (YELP)</w:t>
      </w:r>
      <w:r/>
    </w:p>
    <w:p>
      <w:r/>
      <w:r>
        <w:t>Yelp Inc., known for its online reviews and local business information, has shown impressive growth metrics. The company's EPS grew by 220.4% in the past year, and analysts project continued growth (</w:t>
      </w:r>
      <w:hyperlink r:id="rId14">
        <w:r>
          <w:rPr>
            <w:color w:val="0000EE"/>
            <w:u w:val="single"/>
          </w:rPr>
          <w:t>Forbes</w:t>
        </w:r>
      </w:hyperlink>
      <w:r>
        <w:t>). Yelp's strong market position and expanding product offerings make it a promising stock for investors.</w:t>
      </w:r>
      <w:r/>
    </w:p>
    <w:p>
      <w:pPr>
        <w:pStyle w:val="Heading3"/>
      </w:pPr>
      <w:r>
        <w:t>Conclusion</w:t>
      </w:r>
      <w:r/>
    </w:p>
    <w:p>
      <w:r/>
      <w:r>
        <w:t>The stocks highlighted above represent some of the best investment opportunities across various sectors. Each of these companies has demonstrated strong growth metrics and has solid fundamentals that make them attractive to investors. By focusing on these top-performing stocks, investors can potentially achieve significant returns in the current market environment.</w:t>
      </w:r>
      <w:r/>
    </w:p>
    <w:p>
      <w:pPr>
        <w:pStyle w:val="Heading2"/>
      </w:pPr>
      <w:r>
        <w:t>Investment Strategies for Best Stocks to Buy</w:t>
      </w:r>
      <w:r/>
    </w:p>
    <w:p>
      <w:pPr>
        <w:pStyle w:val="Heading3"/>
      </w:pPr>
      <w:r>
        <w:t>Focus on Fundamentals</w:t>
      </w:r>
      <w:r/>
    </w:p>
    <w:p>
      <w:r/>
      <w:r>
        <w:t>Investing in 2023 and beyond should be characterized by a focus on fundamentals. According to a team of analysts at Bank of America led by Savita Subramanian, the bank's head of US equity, quantitative, and ESG strategy, the selection of top stocks is primarily based on alignment with themes such as quality, value, free cash flow generation, domestic versus global exposure, and dividend growth potential. Companies with earnings resilience, either from top-down strength (e.g., capex/automation beneficiaries) or margin stability, are particularly emphasized (</w:t>
      </w:r>
      <w:hyperlink r:id="rId15">
        <w:r>
          <w:rPr>
            <w:color w:val="0000EE"/>
            <w:u w:val="single"/>
          </w:rPr>
          <w:t>Business Insider</w:t>
        </w:r>
      </w:hyperlink>
      <w:r>
        <w:t>).</w:t>
      </w:r>
      <w:r/>
    </w:p>
    <w:p>
      <w:pPr>
        <w:pStyle w:val="Heading3"/>
      </w:pPr>
      <w:r>
        <w:t>Conservative Approach</w:t>
      </w:r>
      <w:r/>
    </w:p>
    <w:p>
      <w:r/>
      <w:r>
        <w:t>Given the uncertainty in the market, a conservative approach is recommended for most investors. This typically means choosing mature, stable companies over smaller, nimbler investments. The sweet spot for 2023 may be established companies poised for growth due to a renewed focus on efficiency, pricing power, favorable trends, or product launches. For instance, Amazon (AMZN) is highlighted as a top pick, carrying buy or higher ratings from the analyst community and consensus price targets representing upside of 5% to 56% (</w:t>
      </w:r>
      <w:hyperlink r:id="rId16">
        <w:r>
          <w:rPr>
            <w:color w:val="0000EE"/>
            <w:u w:val="single"/>
          </w:rPr>
          <w:t>Forbes</w:t>
        </w:r>
      </w:hyperlink>
      <w:r>
        <w:t>).</w:t>
      </w:r>
      <w:r/>
    </w:p>
    <w:p>
      <w:pPr>
        <w:pStyle w:val="Heading3"/>
      </w:pPr>
      <w:r>
        <w:t>Buy-and-Hold Strategy</w:t>
      </w:r>
      <w:r/>
    </w:p>
    <w:p>
      <w:r/>
      <w:r>
        <w:t>The buy-and-hold strategy is a well-tested approach that can help investors benefit from years of growth and save money on taxes. This strategy involves seeking investments that are expected to perform well over many years and holding onto them through market dips or drops. This approach requires careful evaluation of investments for their long-term growth prospects upfront. Once this initial work is done, holding investments saves time that would have been spent trading and often beats the returns of more-active trading strategies (</w:t>
      </w:r>
      <w:hyperlink r:id="rId17">
        <w:r>
          <w:rPr>
            <w:color w:val="0000EE"/>
            <w:u w:val="single"/>
          </w:rPr>
          <w:t>NerdWallet</w:t>
        </w:r>
      </w:hyperlink>
      <w:r>
        <w:t>).</w:t>
      </w:r>
      <w:r/>
    </w:p>
    <w:p>
      <w:pPr>
        <w:pStyle w:val="Heading3"/>
      </w:pPr>
      <w:r>
        <w:t>Diversification</w:t>
      </w:r>
      <w:r/>
    </w:p>
    <w:p>
      <w:r/>
      <w:r>
        <w:t>Diversification is a key strategy to mitigate risk. Financial advisors often caution against investing heavily in individual stocks. Instead, they recommend exploring funds such as index funds, exchange-traded funds (ETFs), and mutual funds, which are baskets of individual stocks grouped together. This approach ensures that if one stock in the fund goes out of business, the portfolio likely won't tank. For example, popular index ETFs like the SPDR S&amp;P 500 ETF Trust (SPY) or the Vanguard Total Stock Market Index Fund ETF (VTI) are recommended for diversification (</w:t>
      </w:r>
      <w:hyperlink r:id="rId18">
        <w:r>
          <w:rPr>
            <w:color w:val="0000EE"/>
            <w:u w:val="single"/>
          </w:rPr>
          <w:t>NerdWallet</w:t>
        </w:r>
      </w:hyperlink>
      <w:r>
        <w:t>).</w:t>
      </w:r>
      <w:r/>
    </w:p>
    <w:p>
      <w:pPr>
        <w:pStyle w:val="Heading3"/>
      </w:pPr>
      <w:r>
        <w:t>Long-Term Investment</w:t>
      </w:r>
      <w:r/>
    </w:p>
    <w:p>
      <w:r/>
      <w:r>
        <w:t>Long-term investment strategies focus on identifying high-quality stocks with competitive advantages in growing or stable businesses that are profitable and attractively valued based on fundamental metrics such as price-to-earnings ratios, price-to-book ratios, and dividend yields. For instance, UnitedHealth Group (UNH) is highlighted for its significant upside, earning stability, strong valuations, and potential for earnings and dividend growth (</w:t>
      </w:r>
      <w:hyperlink r:id="rId19">
        <w:r>
          <w:rPr>
            <w:color w:val="0000EE"/>
            <w:u w:val="single"/>
          </w:rPr>
          <w:t>USA Today</w:t>
        </w:r>
      </w:hyperlink>
      <w:r>
        <w:t>).</w:t>
      </w:r>
      <w:r/>
    </w:p>
    <w:p>
      <w:pPr>
        <w:pStyle w:val="Heading3"/>
      </w:pPr>
      <w:r>
        <w:t>Active Investing</w:t>
      </w:r>
      <w:r/>
    </w:p>
    <w:p>
      <w:r/>
      <w:r>
        <w:t>Active investing involves trading more frequently and opportunistically to capitalize on market fluctuations. This strategy includes different approaches based on pricing, such as swing or spread trading, and can also include momentum and event-driven strategies. Momentum investing seeks to identify and follow trends currently in favor to profit off of market sentiment, while event-driven investing strategies attempt to capture pricing differences during corporate changes and events, such as mergers and acquisitions or a distressed company filing for bankruptcy (</w:t>
      </w:r>
      <w:hyperlink r:id="rId17">
        <w:r>
          <w:rPr>
            <w:color w:val="0000EE"/>
            <w:u w:val="single"/>
          </w:rPr>
          <w:t>NerdWallet</w:t>
        </w:r>
      </w:hyperlink>
      <w:r>
        <w:t>).</w:t>
      </w:r>
      <w:r/>
    </w:p>
    <w:p>
      <w:pPr>
        <w:pStyle w:val="Heading3"/>
      </w:pPr>
      <w:r>
        <w:t>Dollar-Cost Averaging</w:t>
      </w:r>
      <w:r/>
    </w:p>
    <w:p>
      <w:r/>
      <w:r>
        <w:t>Dollar-cost averaging is an investment strategy where an investor divides the total amount to be invested across periodic purchases of a target asset to reduce the impact of volatility on the overall purchase. This strategy is particularly useful in volatile markets, as it allows investors to buy more shares when prices are low and fewer shares when prices are high, thereby averaging out the cost of investments over time (</w:t>
      </w:r>
      <w:hyperlink r:id="rId17">
        <w:r>
          <w:rPr>
            <w:color w:val="0000EE"/>
            <w:u w:val="single"/>
          </w:rPr>
          <w:t>NerdWallet</w:t>
        </w:r>
      </w:hyperlink>
      <w:r>
        <w:t>).</w:t>
      </w:r>
      <w:r/>
    </w:p>
    <w:p>
      <w:pPr>
        <w:pStyle w:val="Heading3"/>
      </w:pPr>
      <w:r>
        <w:t>Quality and Value</w:t>
      </w:r>
      <w:r/>
    </w:p>
    <w:p>
      <w:r/>
      <w:r>
        <w:t>Investors should focus on quality and value when selecting stocks. This involves looking for companies with strong balance sheets, consistent earnings growth, and attractive valuations. For example, the Bank of America analysts emphasize stocks with attributes such as quality, value, free cash flow generation, and earnings resilience (</w:t>
      </w:r>
      <w:hyperlink r:id="rId15">
        <w:r>
          <w:rPr>
            <w:color w:val="0000EE"/>
            <w:u w:val="single"/>
          </w:rPr>
          <w:t>Business Insider</w:t>
        </w:r>
      </w:hyperlink>
      <w:r>
        <w:t>).</w:t>
      </w:r>
      <w:r/>
    </w:p>
    <w:p>
      <w:pPr>
        <w:pStyle w:val="Heading3"/>
      </w:pPr>
      <w:r>
        <w:t>Risk Management</w:t>
      </w:r>
      <w:r/>
    </w:p>
    <w:p>
      <w:r/>
      <w:r>
        <w:t>Risk management is crucial in any investment strategy. This involves diversifying investments across different asset classes and sectors to spread risk. Additionally, investors should consider their risk tolerance and investment time horizon when selecting stocks. For instance, long-term investors are advised to focus on companies with competitive advantages in growing or stable markets that are profitable and attractively valued (</w:t>
      </w:r>
      <w:hyperlink r:id="rId19">
        <w:r>
          <w:rPr>
            <w:color w:val="0000EE"/>
            <w:u w:val="single"/>
          </w:rPr>
          <w:t>USA Today</w:t>
        </w:r>
      </w:hyperlink>
      <w:r>
        <w:t>).</w:t>
      </w:r>
      <w:r/>
    </w:p>
    <w:p>
      <w:pPr>
        <w:pStyle w:val="Heading3"/>
      </w:pPr>
      <w:r>
        <w:t>Market Timing</w:t>
      </w:r>
      <w:r/>
    </w:p>
    <w:p>
      <w:r/>
      <w:r>
        <w:t>Market timing involves attempting to predict future market movements to buy low and sell high. However, this strategy is often criticized for its difficulty and risk. Instead, a more reliable approach is to invest consistently over time, regardless of market conditions, to benefit from the long-term growth of the market. This approach is supported by historical data showing that holding stocks for the long run can yield positive results (</w:t>
      </w:r>
      <w:hyperlink r:id="rId17">
        <w:r>
          <w:rPr>
            <w:color w:val="0000EE"/>
            <w:u w:val="single"/>
          </w:rPr>
          <w:t>NerdWallet</w:t>
        </w:r>
      </w:hyperlink>
      <w:r>
        <w:t>).</w:t>
      </w:r>
      <w:r/>
    </w:p>
    <w:p>
      <w:pPr>
        <w:pStyle w:val="Heading3"/>
      </w:pPr>
      <w:r>
        <w:t>Conclusion</w:t>
      </w:r>
      <w:r/>
    </w:p>
    <w:p>
      <w:r/>
      <w:r>
        <w:t>In summary, the best investment strategies for buying stocks in 2023 and beyond involve a focus on fundamentals, a conservative approach, buy-and-hold strategy, diversification, long-term investment, active investing, dollar-cost averaging, quality and value, risk management, and market timing. By carefully evaluating investments and adopting a well-rounded strategy, investors can navigate the uncertainties of the market and achieve their financial goals.</w:t>
      </w:r>
      <w:r/>
    </w:p>
    <w:p>
      <w:pPr>
        <w:pStyle w:val="Heading2"/>
      </w:pPr>
      <w:r>
        <w:t>Conclusion</w:t>
      </w:r>
      <w:r/>
    </w:p>
    <w:p>
      <w:r/>
      <w:r>
        <w:t>In conclusion, the stock market offers a plethora of opportunities for investors willing to undertake thorough research and adopt strategic investment approaches. The analysis of top-performing stocks in 2023 reveals that sectors such as technology, healthcare, financial, and consumer discretionary have shown substantial growth and resilience. Companies like Apple Inc., Microsoft Corporation, and Amazon.com Inc. have demonstrated strong financial performance and market dominance, making them attractive investment options. Moreover, the current market landscape presents promising opportunities with stocks such as Nvidia, Palantir, and Coinbase, which have shown remarkable growth potential in 2023. Investors can benefit from adopting well-rounded investment strategies, including focusing on fundamentals, diversifying their portfolios, and considering long-term investment approaches. By leveraging insights from reliable sources and understanding market trends, investors can navigate the complexities of the stock market and achieve their financial goals. The key to successful investing lies in staying informed, being patient, and making decisions based on sound financial principles.</w:t>
      </w:r>
      <w:r/>
    </w:p>
    <w:p>
      <w:pPr>
        <w:pStyle w:val="Heading2"/>
      </w:pPr>
      <w:r>
        <w:t>References</w:t>
      </w:r>
      <w:r/>
      <w:r/>
    </w:p>
    <w:p>
      <w:pPr>
        <w:pStyle w:val="ListBullet"/>
        <w:spacing w:line="240" w:lineRule="auto"/>
        <w:ind w:left="720"/>
      </w:pPr>
      <w:r/>
      <w:r>
        <w:t>The 12 Best Stocks to Buy for 2023, Nasdaq, https://www.nasdaq.com/articles/the-12-best-stocks-to-buy-for-2023</w:t>
      </w:r>
      <w:r/>
    </w:p>
    <w:p>
      <w:pPr>
        <w:pStyle w:val="ListBullet"/>
        <w:spacing w:line="240" w:lineRule="auto"/>
        <w:ind w:left="720"/>
      </w:pPr>
      <w:r/>
      <w:r>
        <w:t>Top-Performing Stocks of 2023, Morningstar, https://www.morningstar.com/stocks/top-performing-stocks-2023</w:t>
      </w:r>
      <w:r/>
    </w:p>
    <w:p>
      <w:pPr>
        <w:pStyle w:val="ListBullet"/>
        <w:spacing w:line="240" w:lineRule="auto"/>
        <w:ind w:left="720"/>
      </w:pPr>
      <w:r/>
      <w:r>
        <w:t>5 Top Stocks for October, The Motley Fool, https://www.fool.com/investing/2023/10/01/5-top-stocks-for-october/</w:t>
      </w:r>
      <w:r/>
    </w:p>
    <w:p>
      <w:pPr>
        <w:pStyle w:val="ListBullet"/>
        <w:spacing w:line="240" w:lineRule="auto"/>
        <w:ind w:left="720"/>
      </w:pPr>
      <w:r/>
      <w:r>
        <w:t>3 Stocks to Buy in October That Could Soar More Than 40%, The Motley Fool, https://www.fool.com/investing/2023/10/01/3-stocks-to-buy-in-october-that-could-soar-more-th/</w:t>
      </w:r>
      <w:r/>
    </w:p>
    <w:p>
      <w:pPr>
        <w:pStyle w:val="ListBullet"/>
        <w:spacing w:line="240" w:lineRule="auto"/>
        <w:ind w:left="720"/>
      </w:pPr>
      <w:r/>
      <w:r>
        <w:t>Best Growth Stocks, Forbes, https://www.forbes.com/advisor/investing/best-growth-stocks/</w:t>
      </w:r>
      <w:r/>
    </w:p>
    <w:p>
      <w:pPr>
        <w:pStyle w:val="ListBullet"/>
        <w:spacing w:line="240" w:lineRule="auto"/>
        <w:ind w:left="720"/>
      </w:pPr>
      <w:r/>
      <w:r>
        <w:t>Best Stocks to Buy: Investing Strategies, Business Insider, https://www.businessinsider.com/best-stocks-to-buy-investing-how-to-strategy-recession-bofa-2023-1?op=1</w:t>
      </w:r>
      <w:r/>
    </w:p>
    <w:p>
      <w:pPr>
        <w:pStyle w:val="ListBullet"/>
        <w:spacing w:line="240" w:lineRule="auto"/>
        <w:ind w:left="720"/>
      </w:pPr>
      <w:r/>
      <w:r>
        <w:t>7 Best Stocks to Buy for 2023, Forbes, https://www.forbes.com/sites/investor-hub/article/7-best-stocks-to-buy-for-2023/</w:t>
      </w:r>
      <w:r/>
    </w:p>
    <w:p>
      <w:pPr>
        <w:pStyle w:val="ListBullet"/>
        <w:spacing w:line="240" w:lineRule="auto"/>
        <w:ind w:left="720"/>
      </w:pPr>
      <w:r/>
      <w:r>
        <w:t>Investment Strategies, NerdWallet, https://www.nerdwallet.com/article/investing/investment-strategies</w:t>
      </w:r>
      <w:r/>
    </w:p>
    <w:p>
      <w:pPr>
        <w:pStyle w:val="ListBullet"/>
        <w:spacing w:line="240" w:lineRule="auto"/>
        <w:ind w:left="720"/>
      </w:pPr>
      <w:r/>
      <w:r>
        <w:t>Stock Investing Tips, NerdWallet, https://www.nerdwallet.com/article/investing/investing-strategy/stock-investing-tips</w:t>
      </w:r>
      <w:r/>
    </w:p>
    <w:p>
      <w:pPr>
        <w:pStyle w:val="ListBullet"/>
        <w:spacing w:line="240" w:lineRule="auto"/>
        <w:ind w:left="720"/>
      </w:pPr>
      <w:r/>
      <w:r>
        <w:t>Best Long-Term Stocks, USA Today, https://www.usatoday.com/money/blueprint/investing/best-long-term-stocks/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asdaq.com/articles/the-12-best-stocks-to-buy-for-2023" TargetMode="External"/><Relationship Id="rId10" Type="http://schemas.openxmlformats.org/officeDocument/2006/relationships/hyperlink" Target="https://www.morningstar.com/stocks/top-performing-stocks-2023" TargetMode="External"/><Relationship Id="rId11" Type="http://schemas.openxmlformats.org/officeDocument/2006/relationships/hyperlink" Target="https://www.morningstar.com/news/marketwatch/2023123079/these-20-stocks-soared-the-most-in-2023" TargetMode="External"/><Relationship Id="rId12" Type="http://schemas.openxmlformats.org/officeDocument/2006/relationships/hyperlink" Target="https://www.fool.com/investing/2023/10/01/5-top-stocks-for-october/" TargetMode="External"/><Relationship Id="rId13" Type="http://schemas.openxmlformats.org/officeDocument/2006/relationships/hyperlink" Target="https://www.fool.com/investing/2023/10/01/3-stocks-to-buy-in-october-that-could-soar-more-th/" TargetMode="External"/><Relationship Id="rId14" Type="http://schemas.openxmlformats.org/officeDocument/2006/relationships/hyperlink" Target="https://www.forbes.com/advisor/investing/best-growth-stocks/" TargetMode="External"/><Relationship Id="rId15" Type="http://schemas.openxmlformats.org/officeDocument/2006/relationships/hyperlink" Target="https://www.businessinsider.com/best-stocks-to-buy-investing-how-to-strategy-recession-bofa-2023-1?op=1" TargetMode="External"/><Relationship Id="rId16" Type="http://schemas.openxmlformats.org/officeDocument/2006/relationships/hyperlink" Target="https://www.forbes.com/sites/investor-hub/article/7-best-stocks-to-buy-for-2023/" TargetMode="External"/><Relationship Id="rId17" Type="http://schemas.openxmlformats.org/officeDocument/2006/relationships/hyperlink" Target="https://www.nerdwallet.com/article/investing/investment-strategies" TargetMode="External"/><Relationship Id="rId18" Type="http://schemas.openxmlformats.org/officeDocument/2006/relationships/hyperlink" Target="https://www.nerdwallet.com/article/investing/investing-strategy/stock-investing-tips" TargetMode="External"/><Relationship Id="rId19" Type="http://schemas.openxmlformats.org/officeDocument/2006/relationships/hyperlink" Target="https://www.usatoday.com/money/blueprint/investing/best-long-term-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