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- Attendance and Scheduling</w:t>
      </w:r>
    </w:p>
    <w:p>
      <w:pPr>
        <w:pStyle w:val="Heading1"/>
      </w:pPr>
      <w:r>
        <w:t>Scheduling</w:t>
      </w:r>
    </w:p>
    <w:p>
      <w:r>
        <w:t>Schedules are posted every Thursday for the week starting 10 days later. Associates may swap shifts through the StaffHub app with manager approval.</w:t>
      </w:r>
    </w:p>
    <w:p>
      <w:pPr>
        <w:pStyle w:val="Heading1"/>
      </w:pPr>
      <w:r>
        <w:t>Call Outs</w:t>
      </w:r>
    </w:p>
    <w:p>
      <w:r>
        <w:t>Associates must call out at least 2 hours before a scheduled shift by contacting the store hotline.</w:t>
      </w:r>
    </w:p>
    <w:p>
      <w:pPr>
        <w:pStyle w:val="Heading1"/>
      </w:pPr>
      <w:r>
        <w:t>Attendance Points</w:t>
      </w:r>
    </w:p>
    <w:p>
      <w:r>
        <w:t>An unexcused absence earns 1 point and a no-call no-show earns 3 points. Reaching 8 points in a rolling 12 months results in termination review.</w:t>
      </w:r>
    </w:p>
    <w:p>
      <w:pPr>
        <w:pStyle w:val="Heading1"/>
      </w:pPr>
      <w:r>
        <w:t>Breaks</w:t>
      </w:r>
    </w:p>
    <w:p>
      <w:r>
        <w:t>Associates working 6 or more hours receive an unpaid 30-minute meal break and two paid 15-minute breaks.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