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Store Opening Checklist</w:t>
      </w:r>
    </w:p>
    <w:p>
      <w:pPr>
        <w:pStyle w:val="Heading1"/>
      </w:pPr>
      <w:r>
        <w:t>Before Opening</w:t>
      </w:r>
    </w:p>
    <w:p>
      <w:r>
        <w:t>The opening manager arrives 60 minutes before opening, disarms the alarm, and walks the sales floor.</w:t>
      </w:r>
    </w:p>
    <w:p>
      <w:pPr>
        <w:pStyle w:val="Heading1"/>
      </w:pPr>
      <w:r>
        <w:t>Registers</w:t>
      </w:r>
    </w:p>
    <w:p>
      <w:r>
        <w:t>At least 4 registers must be open at opening time, with self-checkout lanes powered on 15 minutes early.</w:t>
      </w:r>
    </w:p>
    <w:p>
      <w:pPr>
        <w:pStyle w:val="Heading1"/>
      </w:pPr>
      <w:r>
        <w:t>Fresh Departments</w:t>
      </w:r>
    </w:p>
    <w:p>
      <w:r>
        <w:t>Produce displays must be fully stocked and misted before doors open at 7:00 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