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EC714" w14:textId="1EF45B8C" w:rsidR="00DF251D" w:rsidRDefault="007E2423" w:rsidP="007E2423">
      <w:pPr>
        <w:rPr>
          <w:bCs/>
          <w:sz w:val="24"/>
        </w:rPr>
      </w:pPr>
      <w:r w:rsidRPr="007E2423">
        <w:rPr>
          <w:bCs/>
          <w:sz w:val="24"/>
        </w:rPr>
        <w:t>Senior economist and people manager at the Federal Reserve Board</w:t>
      </w:r>
      <w:r w:rsidR="00DF251D">
        <w:rPr>
          <w:bCs/>
          <w:sz w:val="24"/>
        </w:rPr>
        <w:t xml:space="preserve"> l</w:t>
      </w:r>
      <w:r w:rsidR="00DF251D" w:rsidRPr="007E2423">
        <w:rPr>
          <w:bCs/>
          <w:sz w:val="24"/>
        </w:rPr>
        <w:t>eading forecasting teams</w:t>
      </w:r>
      <w:r w:rsidR="00DF251D">
        <w:rPr>
          <w:bCs/>
          <w:sz w:val="24"/>
        </w:rPr>
        <w:t>.</w:t>
      </w:r>
      <w:r w:rsidRPr="007E2423">
        <w:rPr>
          <w:bCs/>
          <w:sz w:val="24"/>
        </w:rPr>
        <w:t xml:space="preserve"> </w:t>
      </w:r>
    </w:p>
    <w:p w14:paraId="2D98FC98" w14:textId="611F238A" w:rsidR="00793B41" w:rsidRDefault="00793B41" w:rsidP="007E2423">
      <w:pPr>
        <w:rPr>
          <w:bCs/>
          <w:sz w:val="24"/>
        </w:rPr>
      </w:pPr>
      <w:r>
        <w:rPr>
          <w:bCs/>
          <w:sz w:val="24"/>
        </w:rPr>
        <w:t>Extensive experience communicating with</w:t>
      </w:r>
      <w:r w:rsidRPr="007E2423">
        <w:rPr>
          <w:bCs/>
          <w:sz w:val="24"/>
        </w:rPr>
        <w:t xml:space="preserve"> policymakers.</w:t>
      </w:r>
    </w:p>
    <w:p w14:paraId="27A1CDBC" w14:textId="5FCBEEE7" w:rsidR="00DF251D" w:rsidRDefault="00DF251D" w:rsidP="007E2423">
      <w:pPr>
        <w:rPr>
          <w:bCs/>
          <w:sz w:val="24"/>
        </w:rPr>
      </w:pPr>
      <w:r>
        <w:rPr>
          <w:bCs/>
          <w:sz w:val="24"/>
        </w:rPr>
        <w:t>S</w:t>
      </w:r>
      <w:r w:rsidR="007E2423" w:rsidRPr="007E2423">
        <w:rPr>
          <w:bCs/>
          <w:sz w:val="24"/>
        </w:rPr>
        <w:t>pecializing in financial markets, monetary policy, and AI</w:t>
      </w:r>
      <w:r>
        <w:rPr>
          <w:bCs/>
          <w:sz w:val="24"/>
        </w:rPr>
        <w:t>/NLP.</w:t>
      </w:r>
      <w:r w:rsidR="007E2423" w:rsidRPr="007E2423">
        <w:rPr>
          <w:bCs/>
          <w:sz w:val="24"/>
        </w:rPr>
        <w:t xml:space="preserve"> </w:t>
      </w:r>
    </w:p>
    <w:p w14:paraId="35C5A936" w14:textId="4709DF9F" w:rsidR="00DF251D" w:rsidRDefault="00DF251D" w:rsidP="007E2423">
      <w:pPr>
        <w:rPr>
          <w:bCs/>
          <w:sz w:val="24"/>
        </w:rPr>
      </w:pPr>
      <w:r>
        <w:rPr>
          <w:sz w:val="24"/>
        </w:rPr>
        <w:t>Spearhead AI adoption in Research.</w:t>
      </w:r>
    </w:p>
    <w:p w14:paraId="3886C328" w14:textId="77777777" w:rsidR="006843C9" w:rsidRDefault="00DF251D" w:rsidP="00DF251D">
      <w:pPr>
        <w:rPr>
          <w:bCs/>
          <w:sz w:val="24"/>
        </w:rPr>
      </w:pPr>
      <w:r>
        <w:rPr>
          <w:bCs/>
          <w:sz w:val="24"/>
        </w:rPr>
        <w:t>S</w:t>
      </w:r>
      <w:r w:rsidR="007E2423" w:rsidRPr="007E2423">
        <w:rPr>
          <w:bCs/>
          <w:sz w:val="24"/>
        </w:rPr>
        <w:t xml:space="preserve">trong record of </w:t>
      </w:r>
      <w:r>
        <w:rPr>
          <w:bCs/>
          <w:sz w:val="24"/>
        </w:rPr>
        <w:t>p</w:t>
      </w:r>
      <w:r w:rsidR="007E2423" w:rsidRPr="007E2423">
        <w:rPr>
          <w:bCs/>
          <w:sz w:val="24"/>
        </w:rPr>
        <w:t xml:space="preserve">eer-reviewed </w:t>
      </w:r>
      <w:r w:rsidR="006843C9" w:rsidRPr="007E2423">
        <w:rPr>
          <w:bCs/>
          <w:sz w:val="24"/>
        </w:rPr>
        <w:t>research</w:t>
      </w:r>
      <w:r w:rsidR="006843C9">
        <w:rPr>
          <w:bCs/>
          <w:sz w:val="24"/>
        </w:rPr>
        <w:t>.</w:t>
      </w:r>
      <w:r w:rsidR="006843C9" w:rsidRPr="007E2423">
        <w:rPr>
          <w:bCs/>
          <w:sz w:val="24"/>
        </w:rPr>
        <w:t xml:space="preserve"> </w:t>
      </w:r>
    </w:p>
    <w:p w14:paraId="41ADCD14" w14:textId="77777777" w:rsidR="007E2423" w:rsidRDefault="007E2423" w:rsidP="00575CB6">
      <w:pPr>
        <w:rPr>
          <w:b/>
          <w:sz w:val="24"/>
        </w:rPr>
      </w:pPr>
    </w:p>
    <w:p w14:paraId="5DC24524" w14:textId="052FDF1A" w:rsidR="00575CB6" w:rsidRPr="00025695" w:rsidRDefault="00575CB6" w:rsidP="00025695">
      <w:pPr>
        <w:rPr>
          <w:b/>
          <w:bCs/>
          <w:sz w:val="24"/>
        </w:rPr>
      </w:pPr>
      <w:r w:rsidRPr="007C6E12">
        <w:rPr>
          <w:b/>
          <w:bCs/>
          <w:sz w:val="24"/>
        </w:rPr>
        <w:t>Board of Governors of the Federal Reserve System</w:t>
      </w: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73A449A6" w:rsidR="00575CB6" w:rsidRDefault="00D65345" w:rsidP="00E56633">
      <w:pPr>
        <w:ind w:left="360"/>
        <w:rPr>
          <w:sz w:val="24"/>
        </w:rPr>
      </w:pPr>
      <w:r>
        <w:rPr>
          <w:sz w:val="24"/>
        </w:rPr>
        <w:t xml:space="preserve">Steer </w:t>
      </w:r>
      <w:r w:rsidR="00EF70BC">
        <w:rPr>
          <w:sz w:val="24"/>
        </w:rPr>
        <w:t>model development</w:t>
      </w:r>
      <w:r w:rsidR="001D2DAA">
        <w:rPr>
          <w:sz w:val="24"/>
        </w:rPr>
        <w:t>.</w:t>
      </w:r>
      <w:r w:rsidR="00EF70BC">
        <w:rPr>
          <w:sz w:val="24"/>
        </w:rPr>
        <w:t xml:space="preserve"> </w:t>
      </w:r>
      <w:r w:rsidR="006843C9">
        <w:rPr>
          <w:sz w:val="24"/>
        </w:rPr>
        <w:t xml:space="preserve">Streamline processes which led to </w:t>
      </w:r>
      <w:r w:rsidR="00605456">
        <w:rPr>
          <w:sz w:val="24"/>
        </w:rPr>
        <w:t>resilient organization</w:t>
      </w:r>
      <w:r w:rsidR="006843C9">
        <w:rPr>
          <w:sz w:val="24"/>
        </w:rPr>
        <w:t xml:space="preserve">. </w:t>
      </w:r>
      <w:r w:rsidR="00EF70BC">
        <w:rPr>
          <w:sz w:val="24"/>
        </w:rPr>
        <w:t xml:space="preserve">Brief </w:t>
      </w:r>
      <w:r w:rsidR="00575CB6">
        <w:rPr>
          <w:sz w:val="24"/>
        </w:rPr>
        <w:t>Board</w:t>
      </w:r>
      <w:r w:rsidR="00EF70BC">
        <w:rPr>
          <w:sz w:val="24"/>
        </w:rPr>
        <w:t xml:space="preserve"> members and senior staff on financial conditions</w:t>
      </w:r>
      <w:r w:rsidR="00575CB6">
        <w:rPr>
          <w:sz w:val="24"/>
        </w:rPr>
        <w:t xml:space="preserve">. </w:t>
      </w:r>
      <w:r w:rsidR="00E56633">
        <w:rPr>
          <w:sz w:val="24"/>
        </w:rPr>
        <w:t>Contribute to</w:t>
      </w:r>
      <w:r w:rsidR="003B7F71">
        <w:rPr>
          <w:sz w:val="24"/>
        </w:rPr>
        <w:t xml:space="preserve"> speech development of Board members.</w:t>
      </w:r>
      <w:r>
        <w:rPr>
          <w:sz w:val="24"/>
        </w:rPr>
        <w:t xml:space="preserve"> </w:t>
      </w:r>
      <w:r w:rsidR="00E56633">
        <w:rPr>
          <w:sz w:val="24"/>
        </w:rPr>
        <w:t xml:space="preserve">Spearhead </w:t>
      </w:r>
      <w:r w:rsidR="00A73F7E">
        <w:rPr>
          <w:sz w:val="24"/>
        </w:rPr>
        <w:t xml:space="preserve">AI adoption </w:t>
      </w:r>
      <w:r w:rsidR="00E56633">
        <w:rPr>
          <w:sz w:val="24"/>
        </w:rPr>
        <w:t>in Research and Statistics division</w:t>
      </w:r>
      <w:r w:rsidR="00A73F7E">
        <w:rPr>
          <w:sz w:val="24"/>
        </w:rPr>
        <w:t xml:space="preserve">. </w:t>
      </w:r>
      <w:r w:rsidR="005F11C5">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6C816876" w:rsidR="00EF70BC" w:rsidRDefault="00EF70BC" w:rsidP="00EF70BC">
      <w:pPr>
        <w:ind w:left="360"/>
        <w:rPr>
          <w:sz w:val="24"/>
        </w:rPr>
      </w:pPr>
      <w:r>
        <w:rPr>
          <w:sz w:val="24"/>
        </w:rPr>
        <w:t>Advised Governor Bowman in formulating her economic outlook at FOMC meetings.</w:t>
      </w:r>
      <w:r w:rsidR="00605456">
        <w:rPr>
          <w:sz w:val="24"/>
        </w:rPr>
        <w:t xml:space="preserve"> </w:t>
      </w:r>
      <w:r>
        <w:rPr>
          <w:sz w:val="24"/>
        </w:rPr>
        <w:t xml:space="preserve">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4FAD39B3" w:rsidR="00575CB6" w:rsidRDefault="00575CB6" w:rsidP="00575CB6">
      <w:pPr>
        <w:rPr>
          <w:i/>
          <w:iCs/>
          <w:sz w:val="24"/>
        </w:rPr>
      </w:pPr>
      <w:r w:rsidRPr="000106F6">
        <w:rPr>
          <w:i/>
          <w:iCs/>
          <w:sz w:val="24"/>
        </w:rPr>
        <w:t xml:space="preserve">Principal Economist, Capital Markets                                     </w:t>
      </w:r>
      <w:r w:rsidRPr="000106F6">
        <w:rPr>
          <w:i/>
          <w:iCs/>
          <w:sz w:val="24"/>
        </w:rPr>
        <w:tab/>
        <w:t xml:space="preserve">                            2017 </w:t>
      </w:r>
      <w:r w:rsidR="00605456">
        <w:rPr>
          <w:i/>
          <w:iCs/>
          <w:sz w:val="24"/>
        </w:rPr>
        <w:t>–</w:t>
      </w:r>
      <w:r w:rsidRPr="000106F6">
        <w:rPr>
          <w:i/>
          <w:iCs/>
          <w:sz w:val="24"/>
        </w:rPr>
        <w:t xml:space="preserve"> 2018</w:t>
      </w:r>
    </w:p>
    <w:p w14:paraId="1512C206" w14:textId="64C1B810" w:rsidR="00605456" w:rsidRDefault="00605456" w:rsidP="00605456">
      <w:pPr>
        <w:rPr>
          <w:sz w:val="24"/>
        </w:rPr>
      </w:pPr>
      <w:r>
        <w:rPr>
          <w:sz w:val="24"/>
        </w:rPr>
        <w:t xml:space="preserve">     </w:t>
      </w:r>
      <w:r w:rsidRPr="00605456">
        <w:rPr>
          <w:sz w:val="24"/>
        </w:rPr>
        <w:t>Founding member</w:t>
      </w:r>
      <w:r w:rsidR="009562D9">
        <w:rPr>
          <w:sz w:val="24"/>
        </w:rPr>
        <w:t>,</w:t>
      </w:r>
      <w:r>
        <w:rPr>
          <w:sz w:val="24"/>
        </w:rPr>
        <w:t xml:space="preserve"> </w:t>
      </w:r>
      <w:r w:rsidR="009562D9">
        <w:rPr>
          <w:sz w:val="24"/>
        </w:rPr>
        <w:t>Financial Projections.</w:t>
      </w:r>
    </w:p>
    <w:p w14:paraId="0C8CC89A" w14:textId="76BF1793" w:rsidR="00605456" w:rsidRPr="00605456" w:rsidRDefault="00605456" w:rsidP="00605456">
      <w:pPr>
        <w:rPr>
          <w:sz w:val="24"/>
        </w:rPr>
      </w:pPr>
      <w:r>
        <w:rPr>
          <w:sz w:val="24"/>
        </w:rPr>
        <w:t xml:space="preserve">     Coordinated staff forecast to the FOMC for the US economy.</w:t>
      </w:r>
    </w:p>
    <w:p w14:paraId="4C3E171F" w14:textId="0EA78EAC" w:rsidR="00575CB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w:t>
      </w:r>
      <w:r w:rsidR="00605456">
        <w:rPr>
          <w:i/>
          <w:iCs/>
          <w:sz w:val="24"/>
        </w:rPr>
        <w:t>–</w:t>
      </w:r>
      <w:r w:rsidRPr="000106F6">
        <w:rPr>
          <w:i/>
          <w:iCs/>
          <w:sz w:val="24"/>
        </w:rPr>
        <w:t xml:space="preserve"> 2017</w:t>
      </w:r>
    </w:p>
    <w:p w14:paraId="213EDA01" w14:textId="06B3B685" w:rsidR="00605456" w:rsidRPr="00605456" w:rsidRDefault="00605456" w:rsidP="00575CB6">
      <w:pPr>
        <w:rPr>
          <w:sz w:val="24"/>
        </w:rPr>
      </w:pPr>
      <w:r>
        <w:rPr>
          <w:i/>
          <w:iCs/>
          <w:sz w:val="24"/>
        </w:rPr>
        <w:t xml:space="preserve">     </w:t>
      </w:r>
      <w:r>
        <w:rPr>
          <w:sz w:val="24"/>
        </w:rPr>
        <w:t>Expert on US Equity markets</w:t>
      </w:r>
      <w:r w:rsidR="00E817F0">
        <w:rPr>
          <w:sz w:val="24"/>
        </w:rPr>
        <w:t xml:space="preserve"> and Corporate Profits</w:t>
      </w:r>
    </w:p>
    <w:p w14:paraId="7DC3AFF5" w14:textId="40D50B10" w:rsidR="00605456" w:rsidRPr="00E817F0"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w:t>
      </w:r>
      <w:r w:rsidR="00605456">
        <w:rPr>
          <w:i/>
          <w:iCs/>
          <w:sz w:val="24"/>
        </w:rPr>
        <w:t>–</w:t>
      </w:r>
      <w:r w:rsidRPr="000106F6">
        <w:rPr>
          <w:i/>
          <w:iCs/>
          <w:sz w:val="24"/>
        </w:rPr>
        <w:t xml:space="preserve">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 xml:space="preserve">University of Illinois </w:t>
      </w:r>
      <w:proofErr w:type="gramStart"/>
      <w:r w:rsidRPr="007C6E12">
        <w:rPr>
          <w:b/>
          <w:bCs/>
          <w:sz w:val="24"/>
        </w:rPr>
        <w:t>at</w:t>
      </w:r>
      <w:proofErr w:type="gramEnd"/>
      <w:r w:rsidRPr="007C6E12">
        <w:rPr>
          <w:b/>
          <w:bCs/>
          <w:sz w:val="24"/>
        </w:rPr>
        <w:t xml:space="preserve">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1DB75C3E" w14:textId="181507CA" w:rsidR="00575CB6" w:rsidRPr="00025695" w:rsidRDefault="00575CB6" w:rsidP="00025695">
      <w:pPr>
        <w:rPr>
          <w:b/>
          <w:sz w:val="24"/>
        </w:rPr>
      </w:pPr>
      <w:r>
        <w:rPr>
          <w:b/>
          <w:sz w:val="24"/>
        </w:rPr>
        <w:t>DOMAIN EXPERTISE</w:t>
      </w: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46E300D4" w14:textId="79D89743" w:rsidR="00EF70BC" w:rsidRPr="00025695" w:rsidRDefault="00EF70BC" w:rsidP="00025695">
      <w:pPr>
        <w:rPr>
          <w:b/>
          <w:sz w:val="24"/>
        </w:rPr>
      </w:pPr>
      <w:r>
        <w:rPr>
          <w:b/>
          <w:sz w:val="24"/>
        </w:rPr>
        <w:t>COMPUTER SKILLS</w:t>
      </w: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2A1EF140" w14:textId="188EA25E" w:rsidR="00D7162A" w:rsidRPr="00025695" w:rsidRDefault="00D7162A" w:rsidP="00025695">
      <w:pPr>
        <w:rPr>
          <w:b/>
          <w:sz w:val="24"/>
        </w:rPr>
      </w:pPr>
      <w:r>
        <w:rPr>
          <w:b/>
          <w:sz w:val="24"/>
        </w:rPr>
        <w:t>EDUCATION</w:t>
      </w: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P.G.D.M. (</w:t>
      </w:r>
      <w:proofErr w:type="gramStart"/>
      <w:r>
        <w:t xml:space="preserve">MBA)   </w:t>
      </w:r>
      <w:proofErr w:type="gramEnd"/>
      <w:r>
        <w:t xml:space="preserve">                                          </w:t>
      </w:r>
      <w:r w:rsidRPr="00FA5CD9">
        <w:t xml:space="preserve">Indian Institute of Management, </w:t>
      </w:r>
      <w:r>
        <w:t xml:space="preserve">Ahmedabad, India </w:t>
      </w:r>
    </w:p>
    <w:p w14:paraId="0E3D39EC" w14:textId="48163489" w:rsidR="006843C9" w:rsidRPr="00E817F0" w:rsidRDefault="00D7162A" w:rsidP="00E817F0">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35351F59" w14:textId="75F334CB" w:rsidR="006843C9" w:rsidRDefault="006843C9" w:rsidP="006843C9">
      <w:r>
        <w:rPr>
          <w:b/>
          <w:sz w:val="24"/>
        </w:rPr>
        <w:t xml:space="preserve">OTHER WORK </w:t>
      </w:r>
      <w:r w:rsidRPr="009D3515">
        <w:rPr>
          <w:b/>
          <w:sz w:val="24"/>
        </w:rPr>
        <w:t>EXPERIENCE</w:t>
      </w:r>
    </w:p>
    <w:p w14:paraId="520070C6" w14:textId="77777777" w:rsidR="006843C9" w:rsidRDefault="006843C9" w:rsidP="006843C9">
      <w:pPr>
        <w:pStyle w:val="BodyTextIndent2"/>
        <w:ind w:left="0"/>
      </w:pPr>
      <w:r>
        <w:t>Academic Consultant</w:t>
      </w:r>
      <w:r w:rsidRPr="00100EE2">
        <w:t xml:space="preserve">, </w:t>
      </w:r>
      <w:r>
        <w:t xml:space="preserve">Machine Readable News, </w:t>
      </w:r>
      <w:r w:rsidRPr="00100EE2">
        <w:t>Thomson Reuters</w:t>
      </w:r>
      <w:r>
        <w:t xml:space="preserve">, 2010-2013. </w:t>
      </w:r>
    </w:p>
    <w:p w14:paraId="654453E0" w14:textId="7EDBF1FB" w:rsidR="00297094" w:rsidRDefault="00780A39" w:rsidP="00E56633">
      <w:pPr>
        <w:rPr>
          <w:b/>
          <w:sz w:val="24"/>
        </w:rPr>
      </w:pPr>
      <w:r>
        <w:rPr>
          <w:b/>
          <w:sz w:val="24"/>
        </w:rPr>
        <w:t>PUBLICATIONS</w:t>
      </w:r>
    </w:p>
    <w:p w14:paraId="46033AB3" w14:textId="32F7B349" w:rsidR="003D6576" w:rsidRPr="00025695" w:rsidRDefault="003D6576" w:rsidP="00025695">
      <w:pPr>
        <w:widowControl w:val="0"/>
        <w:tabs>
          <w:tab w:val="left" w:pos="450"/>
          <w:tab w:val="left" w:pos="900"/>
          <w:tab w:val="left" w:pos="1152"/>
          <w:tab w:val="left" w:pos="5616"/>
        </w:tabs>
        <w:autoSpaceDE w:val="0"/>
        <w:autoSpaceDN w:val="0"/>
        <w:adjustRightInd w:val="0"/>
        <w:rPr>
          <w:b/>
          <w:bCs/>
          <w:color w:val="000000"/>
          <w:sz w:val="24"/>
          <w:szCs w:val="24"/>
        </w:rPr>
      </w:pPr>
      <w:r w:rsidRPr="002114DC">
        <w:rPr>
          <w:b/>
          <w:bCs/>
          <w:color w:val="000000"/>
          <w:sz w:val="24"/>
          <w:szCs w:val="24"/>
        </w:rPr>
        <w:lastRenderedPageBreak/>
        <w:t>Peer Reviewed</w:t>
      </w:r>
    </w:p>
    <w:p w14:paraId="12ACAEAB" w14:textId="37BA914E" w:rsidR="00F77B0D" w:rsidRDefault="00567B35" w:rsidP="00767561">
      <w:pPr>
        <w:widowControl w:val="0"/>
        <w:tabs>
          <w:tab w:val="left" w:pos="450"/>
          <w:tab w:val="left" w:pos="900"/>
          <w:tab w:val="left" w:pos="1152"/>
          <w:tab w:val="left" w:pos="5616"/>
        </w:tabs>
        <w:autoSpaceDE w:val="0"/>
        <w:autoSpaceDN w:val="0"/>
        <w:adjustRightInd w:val="0"/>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w:t>
        </w:r>
        <w:r w:rsidR="00767561">
          <w:rPr>
            <w:rStyle w:val="Hyperlink"/>
            <w:sz w:val="24"/>
            <w:szCs w:val="24"/>
          </w:rPr>
          <w:t xml:space="preserve"> </w:t>
        </w:r>
        <w:r w:rsidR="000C5776" w:rsidRPr="00EF33D7">
          <w:rPr>
            <w:rStyle w:val="Hyperlink"/>
            <w:sz w:val="24"/>
            <w:szCs w:val="24"/>
          </w:rPr>
          <w:t>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Volume 256,</w:t>
      </w:r>
      <w:r w:rsidR="00E56633">
        <w:rPr>
          <w:color w:val="000000"/>
          <w:sz w:val="24"/>
          <w:szCs w:val="24"/>
        </w:rPr>
        <w:t xml:space="preserve"> </w:t>
      </w:r>
      <w:hyperlink r:id="rId9" w:history="1">
        <w:r w:rsidR="00E56633" w:rsidRPr="002276E6">
          <w:rPr>
            <w:rStyle w:val="Hyperlink"/>
            <w:sz w:val="24"/>
            <w:szCs w:val="24"/>
          </w:rPr>
          <w:t>https://doi.org/10.1016/j.econlet.2025.112640</w:t>
        </w:r>
      </w:hyperlink>
      <w:r w:rsidR="00F77B0D">
        <w:rPr>
          <w:color w:val="000000"/>
          <w:sz w:val="24"/>
          <w:szCs w:val="24"/>
        </w:rPr>
        <w:t>.</w:t>
      </w:r>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413EE00D" w:rsidR="00575CB6" w:rsidRDefault="0059777D" w:rsidP="00CF0670">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t>Steven A. Sharpe, Nitish R. Sinha, and Christopher A. Hollrah, “</w:t>
      </w:r>
      <w:hyperlink r:id="rId10"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1"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1E3EFA53"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w:t>
      </w:r>
      <w:r w:rsidR="00406A4E">
        <w:rPr>
          <w:rFonts w:ascii="Times New Roman" w:hAnsi="Times New Roman"/>
          <w:color w:val="000000"/>
          <w:sz w:val="24"/>
          <w:szCs w:val="24"/>
        </w:rPr>
        <w:t>hang</w:t>
      </w:r>
      <w:r w:rsidRPr="00A55245">
        <w:rPr>
          <w:rFonts w:ascii="Times New Roman" w:hAnsi="Times New Roman"/>
          <w:color w:val="000000"/>
          <w:sz w:val="24"/>
          <w:szCs w:val="24"/>
        </w:rPr>
        <w:t>, and Nitish R. Sinha. “</w:t>
      </w:r>
      <w:hyperlink r:id="rId12"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3"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61F58E93" w14:textId="2B8B2676" w:rsidR="0099262F" w:rsidRPr="00025695" w:rsidRDefault="00780A39" w:rsidP="00025695">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55C722AA"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17F4CC91" w14:textId="144F47CC" w:rsidR="002114DC" w:rsidRPr="00025695" w:rsidRDefault="002114DC" w:rsidP="00025695">
      <w:pPr>
        <w:widowControl w:val="0"/>
        <w:tabs>
          <w:tab w:val="left" w:pos="450"/>
          <w:tab w:val="left" w:pos="900"/>
          <w:tab w:val="left" w:pos="1152"/>
          <w:tab w:val="left" w:pos="5616"/>
        </w:tabs>
        <w:autoSpaceDE w:val="0"/>
        <w:autoSpaceDN w:val="0"/>
        <w:adjustRightInd w:val="0"/>
        <w:rPr>
          <w:b/>
          <w:bCs/>
          <w:color w:val="000000"/>
          <w:sz w:val="24"/>
          <w:szCs w:val="24"/>
        </w:rPr>
      </w:pPr>
      <w:r>
        <w:rPr>
          <w:b/>
          <w:bCs/>
          <w:color w:val="000000"/>
          <w:sz w:val="24"/>
          <w:szCs w:val="24"/>
        </w:rPr>
        <w:t>Fed Publications</w:t>
      </w:r>
    </w:p>
    <w:p w14:paraId="5389B6BD" w14:textId="4102B022"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4" w:history="1">
        <w:r w:rsidRPr="005F11C5">
          <w:rPr>
            <w:rStyle w:val="Hyperlink"/>
            <w:sz w:val="24"/>
            <w:szCs w:val="24"/>
          </w:rPr>
          <w:t>Using Generative AI Models to Understand FOMC Monetary Policy Discussions,</w:t>
        </w:r>
      </w:hyperlink>
      <w:r w:rsidRPr="005F11C5">
        <w:rPr>
          <w:color w:val="000000"/>
          <w:sz w:val="24"/>
          <w:szCs w:val="24"/>
        </w:rPr>
        <w:t xml:space="preserve">" FEDS Notes. Washington: Board of Governors of the Federal Reserve System, December 06, 2024, </w:t>
      </w:r>
      <w:hyperlink r:id="rId15" w:history="1">
        <w:r w:rsidR="00025695" w:rsidRPr="00711A53">
          <w:rPr>
            <w:rStyle w:val="Hyperlink"/>
            <w:sz w:val="24"/>
            <w:szCs w:val="24"/>
          </w:rPr>
          <w:t>https://doi.org/10.17016/2380-7172.3678</w:t>
        </w:r>
      </w:hyperlink>
      <w:r w:rsidRPr="005F11C5">
        <w:rPr>
          <w:color w:val="000000"/>
          <w:sz w:val="24"/>
          <w:szCs w:val="24"/>
        </w:rPr>
        <w:t>.</w:t>
      </w:r>
      <w:r w:rsidR="00025695">
        <w:rPr>
          <w:color w:val="000000"/>
          <w:sz w:val="24"/>
          <w:szCs w:val="24"/>
        </w:rPr>
        <w:t xml:space="preserve"> Under revision.</w:t>
      </w:r>
    </w:p>
    <w:p w14:paraId="65344879"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1CD45AA" w14:textId="71FACB9D"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Li, Geng and Sinha, Nitish Ranjan, Are Real Assets Owners Less Averse to Inflation? Evidence from Consumer Sentiments and Inflation Expectations (</w:t>
      </w:r>
      <w:proofErr w:type="gramStart"/>
      <w:r w:rsidRPr="0059777D">
        <w:rPr>
          <w:color w:val="000000"/>
          <w:sz w:val="24"/>
          <w:szCs w:val="24"/>
        </w:rPr>
        <w:t>August,</w:t>
      </w:r>
      <w:proofErr w:type="gramEnd"/>
      <w:r w:rsidRPr="0059777D">
        <w:rPr>
          <w:color w:val="000000"/>
          <w:sz w:val="24"/>
          <w:szCs w:val="24"/>
        </w:rPr>
        <w:t xml:space="preserve"> 2023). FEDS 2023-58, </w:t>
      </w:r>
      <w:hyperlink r:id="rId16" w:history="1">
        <w:r w:rsidRPr="00477643">
          <w:rPr>
            <w:rStyle w:val="Hyperlink"/>
            <w:sz w:val="24"/>
            <w:szCs w:val="24"/>
          </w:rPr>
          <w:t>http://dx.doi.org/10.17016/FEDS.2023.058</w:t>
        </w:r>
      </w:hyperlink>
      <w:r w:rsidR="00E20328">
        <w:t xml:space="preserve">. </w:t>
      </w:r>
      <w:r w:rsidR="00E20328">
        <w:rPr>
          <w:color w:val="000000"/>
          <w:sz w:val="24"/>
          <w:szCs w:val="24"/>
        </w:rPr>
        <w:t>Under revision.</w:t>
      </w:r>
    </w:p>
    <w:p w14:paraId="2A714093"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5A79FA06"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7"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8" w:history="1">
        <w:r w:rsidRPr="00477643">
          <w:rPr>
            <w:rStyle w:val="Hyperlink"/>
            <w:sz w:val="24"/>
            <w:szCs w:val="24"/>
          </w:rPr>
          <w:t>https://doi.org/10.17016/2380-7172.3281</w:t>
        </w:r>
      </w:hyperlink>
      <w:r w:rsidRPr="005F11C5">
        <w:rPr>
          <w:color w:val="000000"/>
          <w:sz w:val="24"/>
          <w:szCs w:val="24"/>
        </w:rPr>
        <w:t>.</w:t>
      </w:r>
    </w:p>
    <w:p w14:paraId="1479934C"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p>
    <w:p w14:paraId="52F36937" w14:textId="5F18333A"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r>
        <w:rPr>
          <w:color w:val="000000"/>
          <w:sz w:val="24"/>
          <w:szCs w:val="24"/>
        </w:rPr>
        <w:t>Nelson P. Rayl and Nitish R. Sinha</w:t>
      </w:r>
      <w:r w:rsidRPr="00703E36">
        <w:rPr>
          <w:color w:val="000000"/>
          <w:sz w:val="24"/>
          <w:szCs w:val="24"/>
        </w:rPr>
        <w:t>, “</w:t>
      </w:r>
      <w:hyperlink r:id="rId19" w:history="1">
        <w:r w:rsidRPr="00020280">
          <w:rPr>
            <w:rStyle w:val="Hyperlink"/>
            <w:sz w:val="24"/>
            <w:szCs w:val="24"/>
          </w:rPr>
          <w:t xml:space="preserve">Integrating </w:t>
        </w:r>
        <w:r>
          <w:rPr>
            <w:rStyle w:val="Hyperlink"/>
            <w:sz w:val="24"/>
            <w:szCs w:val="24"/>
          </w:rPr>
          <w:t>p</w:t>
        </w:r>
        <w:r w:rsidRPr="00020280">
          <w:rPr>
            <w:rStyle w:val="Hyperlink"/>
            <w:sz w:val="24"/>
            <w:szCs w:val="24"/>
          </w:rPr>
          <w:t xml:space="preserve">rediction and </w:t>
        </w:r>
        <w:r>
          <w:rPr>
            <w:rStyle w:val="Hyperlink"/>
            <w:sz w:val="24"/>
            <w:szCs w:val="24"/>
          </w:rPr>
          <w:t>a</w:t>
        </w:r>
        <w:r w:rsidRPr="00020280">
          <w:rPr>
            <w:rStyle w:val="Hyperlink"/>
            <w:sz w:val="24"/>
            <w:szCs w:val="24"/>
          </w:rPr>
          <w:t xml:space="preserve">ttribution to </w:t>
        </w:r>
        <w:r>
          <w:rPr>
            <w:rStyle w:val="Hyperlink"/>
            <w:sz w:val="24"/>
            <w:szCs w:val="24"/>
          </w:rPr>
          <w:t>c</w:t>
        </w:r>
        <w:r w:rsidRPr="00020280">
          <w:rPr>
            <w:rStyle w:val="Hyperlink"/>
            <w:sz w:val="24"/>
            <w:szCs w:val="24"/>
          </w:rPr>
          <w:t xml:space="preserve">lassify </w:t>
        </w:r>
        <w:r>
          <w:rPr>
            <w:rStyle w:val="Hyperlink"/>
            <w:sz w:val="24"/>
            <w:szCs w:val="24"/>
          </w:rPr>
          <w:t>n</w:t>
        </w:r>
        <w:r w:rsidRPr="00020280">
          <w:rPr>
            <w:rStyle w:val="Hyperlink"/>
            <w:sz w:val="24"/>
            <w:szCs w:val="24"/>
          </w:rPr>
          <w:t>ews</w:t>
        </w:r>
      </w:hyperlink>
      <w:r>
        <w:rPr>
          <w:color w:val="000000"/>
          <w:sz w:val="24"/>
          <w:szCs w:val="24"/>
        </w:rPr>
        <w:t>,</w:t>
      </w:r>
      <w:r w:rsidRPr="00703E36">
        <w:rPr>
          <w:color w:val="000000"/>
          <w:sz w:val="24"/>
          <w:szCs w:val="24"/>
        </w:rPr>
        <w:t>”</w:t>
      </w:r>
      <w:r>
        <w:rPr>
          <w:color w:val="000000"/>
          <w:sz w:val="24"/>
          <w:szCs w:val="24"/>
        </w:rPr>
        <w:t xml:space="preserve"> FEDS 2022-042. Accepted for publication in Handbook for Alternative Data in Finance.</w:t>
      </w:r>
    </w:p>
    <w:p w14:paraId="0A4917D7" w14:textId="77777777"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p>
    <w:p w14:paraId="1714794B" w14:textId="7129C820" w:rsidR="003D6576" w:rsidRDefault="003D6576" w:rsidP="003D6576">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20" w:history="1">
        <w:r w:rsidRPr="00477643">
          <w:rPr>
            <w:rStyle w:val="Hyperlink"/>
            <w:sz w:val="24"/>
            <w:szCs w:val="24"/>
          </w:rPr>
          <w:t>https://doi.org/10.17016/FEDS.2022.085</w:t>
        </w:r>
      </w:hyperlink>
      <w:r w:rsidRPr="0059777D">
        <w:rPr>
          <w:color w:val="000000"/>
          <w:sz w:val="24"/>
          <w:szCs w:val="24"/>
        </w:rPr>
        <w:t>.</w:t>
      </w:r>
      <w:r w:rsidR="00025695">
        <w:rPr>
          <w:color w:val="000000"/>
          <w:sz w:val="24"/>
          <w:szCs w:val="24"/>
        </w:rPr>
        <w:t xml:space="preserve"> Under revision.</w:t>
      </w:r>
    </w:p>
    <w:p w14:paraId="3D2BF59A" w14:textId="77777777" w:rsidR="003D6576" w:rsidRDefault="003D657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246B790B" w14:textId="358EAA6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lastRenderedPageBreak/>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1"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5A4A8455"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4919DFEE" w14:textId="16A886DD"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Sinha and Youngsuk Yook (2016). "</w:t>
      </w:r>
      <w:hyperlink r:id="rId22"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3"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4"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3DB17383" w14:textId="6AEF6E48" w:rsidR="00297094" w:rsidRPr="00025695" w:rsidRDefault="00833EE6" w:rsidP="00025695">
      <w:pPr>
        <w:rPr>
          <w:b/>
          <w:sz w:val="24"/>
        </w:rPr>
      </w:pPr>
      <w:r>
        <w:rPr>
          <w:b/>
          <w:sz w:val="24"/>
        </w:rPr>
        <w:t>HONORS AND AWARDS</w:t>
      </w:r>
    </w:p>
    <w:p w14:paraId="0757E848" w14:textId="59F5A17D" w:rsidR="0099262F" w:rsidRDefault="00CE7573" w:rsidP="00E817F0">
      <w:pPr>
        <w:rPr>
          <w:sz w:val="24"/>
        </w:rPr>
      </w:pPr>
      <w:r>
        <w:rPr>
          <w:sz w:val="24"/>
        </w:rPr>
        <w:t>Graham and Dodd Scroll, 2018 for one of the best three papers in the Financial Analyst Journal in 2017.</w:t>
      </w:r>
    </w:p>
    <w:p w14:paraId="348DE6BC" w14:textId="360431C2" w:rsidR="0099262F" w:rsidRDefault="00D82750" w:rsidP="00E817F0">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09BEE4F" w14:textId="16EA4FCD" w:rsidR="0099262F" w:rsidRDefault="00350F20" w:rsidP="00E817F0">
      <w:pPr>
        <w:rPr>
          <w:sz w:val="24"/>
        </w:rPr>
      </w:pPr>
      <w:r>
        <w:rPr>
          <w:sz w:val="24"/>
        </w:rPr>
        <w:t>Best Paper Award, Chicago Quantitative Alliance, Chicago 2011.</w:t>
      </w:r>
    </w:p>
    <w:p w14:paraId="780431D0" w14:textId="3F411339" w:rsidR="0099262F" w:rsidRDefault="004C5EED" w:rsidP="00E817F0">
      <w:pPr>
        <w:rPr>
          <w:sz w:val="24"/>
        </w:rPr>
      </w:pPr>
      <w:r>
        <w:rPr>
          <w:sz w:val="24"/>
        </w:rPr>
        <w:t xml:space="preserve">Best Paper Award in Asset Pricing, Midwest Finance Association Meeting, Chicago 2011. </w:t>
      </w: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4B6DB472" w14:textId="756366F0" w:rsidR="001F6CAE" w:rsidRPr="00025695" w:rsidRDefault="00643399" w:rsidP="00025695">
      <w:pPr>
        <w:rPr>
          <w:b/>
          <w:sz w:val="24"/>
        </w:rPr>
      </w:pPr>
      <w:r>
        <w:rPr>
          <w:b/>
          <w:sz w:val="24"/>
        </w:rPr>
        <w:t>MEDIA MENTION</w:t>
      </w: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07E69C80" w14:textId="0170F103" w:rsidR="00903A9C" w:rsidRDefault="004C5EED" w:rsidP="00025695">
      <w:pPr>
        <w:rPr>
          <w:b/>
          <w:sz w:val="24"/>
        </w:rPr>
      </w:pPr>
      <w:r>
        <w:rPr>
          <w:b/>
          <w:sz w:val="24"/>
        </w:rPr>
        <w:t>ADVISING</w:t>
      </w: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Advisor, </w:t>
      </w:r>
      <w:proofErr w:type="spellStart"/>
      <w:proofErr w:type="gramStart"/>
      <w:r w:rsidRPr="004C5EED">
        <w:rPr>
          <w:rFonts w:ascii="Times New Roman" w:hAnsi="Times New Roman" w:cs="Times New Roman"/>
          <w:color w:val="auto"/>
          <w:szCs w:val="20"/>
        </w:rPr>
        <w:t>Masters</w:t>
      </w:r>
      <w:proofErr w:type="spellEnd"/>
      <w:proofErr w:type="gramEnd"/>
      <w:r w:rsidRPr="004C5EED">
        <w:rPr>
          <w:rFonts w:ascii="Times New Roman" w:hAnsi="Times New Roman" w:cs="Times New Roman"/>
          <w:color w:val="auto"/>
          <w:szCs w:val="20"/>
        </w:rPr>
        <w:t xml:space="preserve"> Thesis, Nishant Kumar, University of Illinois at Chicago, 2011. </w:t>
      </w:r>
    </w:p>
    <w:p w14:paraId="406CA123" w14:textId="30F6E4C0" w:rsidR="00A329E6" w:rsidRDefault="004C5EED" w:rsidP="00E15E9B">
      <w:pPr>
        <w:rPr>
          <w:sz w:val="24"/>
        </w:rPr>
      </w:pPr>
      <w:r w:rsidRPr="004C5EED">
        <w:rPr>
          <w:sz w:val="24"/>
        </w:rPr>
        <w:t xml:space="preserve">Advisor, </w:t>
      </w:r>
      <w:proofErr w:type="spellStart"/>
      <w:proofErr w:type="gramStart"/>
      <w:r w:rsidRPr="004C5EED">
        <w:rPr>
          <w:sz w:val="24"/>
        </w:rPr>
        <w:t>Masters</w:t>
      </w:r>
      <w:proofErr w:type="spellEnd"/>
      <w:proofErr w:type="gramEnd"/>
      <w:r w:rsidRPr="004C5EED">
        <w:rPr>
          <w:sz w:val="24"/>
        </w:rPr>
        <w:t xml:space="preserve"> Thesis, Wei Dong, New York University, NY, 2010.</w:t>
      </w:r>
    </w:p>
    <w:sectPr w:rsidR="00A329E6">
      <w:headerReference w:type="default" r:id="rId25"/>
      <w:footerReference w:type="default" r:id="rId26"/>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CF6CB" w14:textId="77777777" w:rsidR="006A547C" w:rsidRDefault="006A547C" w:rsidP="00F700D4">
      <w:r>
        <w:separator/>
      </w:r>
    </w:p>
  </w:endnote>
  <w:endnote w:type="continuationSeparator" w:id="0">
    <w:p w14:paraId="34B575EC" w14:textId="77777777" w:rsidR="006A547C" w:rsidRDefault="006A547C"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MS Mincho"/>
    <w:panose1 w:val="00000000000000000000"/>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F3D97" w14:textId="77777777" w:rsidR="006A547C" w:rsidRDefault="006A547C" w:rsidP="00F700D4">
      <w:r>
        <w:separator/>
      </w:r>
    </w:p>
  </w:footnote>
  <w:footnote w:type="continuationSeparator" w:id="0">
    <w:p w14:paraId="08D24FC7" w14:textId="77777777" w:rsidR="006A547C" w:rsidRDefault="006A547C"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9492" w14:textId="77777777" w:rsidR="00FE0BD6" w:rsidRPr="00DF251D" w:rsidRDefault="00FE0BD6" w:rsidP="00FE0BD6">
    <w:pPr>
      <w:pStyle w:val="Title"/>
      <w:tabs>
        <w:tab w:val="left" w:pos="678"/>
        <w:tab w:val="center" w:pos="4680"/>
      </w:tabs>
      <w:rPr>
        <w:sz w:val="40"/>
        <w:szCs w:val="40"/>
      </w:rPr>
    </w:pPr>
    <w:r w:rsidRPr="00DF251D">
      <w:rPr>
        <w:smallCaps/>
        <w:sz w:val="40"/>
        <w:szCs w:val="40"/>
      </w:rPr>
      <w:t>Nitish Ranjan Sinha</w:t>
    </w:r>
  </w:p>
  <w:p w14:paraId="666ED950" w14:textId="77777777" w:rsidR="006843C9" w:rsidRDefault="006843C9" w:rsidP="00FE0BD6">
    <w:pPr>
      <w:jc w:val="center"/>
    </w:pPr>
    <w:r>
      <w:t>University Park, MD, 301 821 5455,</w:t>
    </w:r>
    <w:r w:rsidR="00FE0BD6">
      <w:rPr>
        <w:sz w:val="24"/>
      </w:rPr>
      <w:t xml:space="preserve"> </w:t>
    </w:r>
    <w:hyperlink r:id="rId1" w:history="1">
      <w:r w:rsidR="007614AC" w:rsidRPr="00BA75F3">
        <w:rPr>
          <w:rStyle w:val="Hyperlink"/>
          <w:sz w:val="24"/>
        </w:rPr>
        <w:t>nitish.ranjan@gmail.com</w:t>
      </w:r>
    </w:hyperlink>
    <w:r w:rsidR="00DF251D">
      <w:t xml:space="preserve">, </w:t>
    </w:r>
  </w:p>
  <w:p w14:paraId="33337DFB" w14:textId="1D50FA2B" w:rsidR="00FE0BD6" w:rsidRDefault="006843C9" w:rsidP="00FE0BD6">
    <w:pPr>
      <w:jc w:val="center"/>
      <w:rPr>
        <w:sz w:val="24"/>
      </w:rPr>
    </w:pPr>
    <w:hyperlink r:id="rId2" w:history="1">
      <w:r w:rsidRPr="00180926">
        <w:rPr>
          <w:rStyle w:val="Hyperlink"/>
        </w:rPr>
        <w:t>https://nitishrsinha.github.io/</w:t>
      </w:r>
    </w:hyperlink>
    <w:r w:rsidR="00DF251D">
      <w:t xml:space="preserve">, </w:t>
    </w:r>
    <w:hyperlink r:id="rId3" w:history="1">
      <w:r w:rsidRPr="00DF251D">
        <w:rPr>
          <w:rStyle w:val="Hyperlink"/>
        </w:rPr>
        <w:t>LinkedIn</w:t>
      </w:r>
    </w:hyperlink>
    <w:r>
      <w:t>.</w:t>
    </w:r>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25695"/>
    <w:rsid w:val="00030485"/>
    <w:rsid w:val="0005745E"/>
    <w:rsid w:val="00061537"/>
    <w:rsid w:val="00067E9F"/>
    <w:rsid w:val="00086337"/>
    <w:rsid w:val="000A0643"/>
    <w:rsid w:val="000A6229"/>
    <w:rsid w:val="000B6C91"/>
    <w:rsid w:val="000B792D"/>
    <w:rsid w:val="000C1EDD"/>
    <w:rsid w:val="000C5776"/>
    <w:rsid w:val="000C6E64"/>
    <w:rsid w:val="000D1103"/>
    <w:rsid w:val="000D62F2"/>
    <w:rsid w:val="000D72C4"/>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2DAA"/>
    <w:rsid w:val="001D6AE0"/>
    <w:rsid w:val="001D740C"/>
    <w:rsid w:val="001E1093"/>
    <w:rsid w:val="001E4373"/>
    <w:rsid w:val="001F6CAE"/>
    <w:rsid w:val="00200AC5"/>
    <w:rsid w:val="00200B5C"/>
    <w:rsid w:val="00201ECB"/>
    <w:rsid w:val="00203893"/>
    <w:rsid w:val="002114DC"/>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13C85"/>
    <w:rsid w:val="0032067F"/>
    <w:rsid w:val="00325E69"/>
    <w:rsid w:val="003438A5"/>
    <w:rsid w:val="00350845"/>
    <w:rsid w:val="00350F20"/>
    <w:rsid w:val="003573CB"/>
    <w:rsid w:val="00372CBC"/>
    <w:rsid w:val="00397069"/>
    <w:rsid w:val="003A52FD"/>
    <w:rsid w:val="003A69F7"/>
    <w:rsid w:val="003A735D"/>
    <w:rsid w:val="003B7F71"/>
    <w:rsid w:val="003C6CDA"/>
    <w:rsid w:val="003D6576"/>
    <w:rsid w:val="00406A4E"/>
    <w:rsid w:val="00411AFF"/>
    <w:rsid w:val="0042094E"/>
    <w:rsid w:val="00464B7C"/>
    <w:rsid w:val="00472321"/>
    <w:rsid w:val="004733B2"/>
    <w:rsid w:val="004801BF"/>
    <w:rsid w:val="004974ED"/>
    <w:rsid w:val="004A16AC"/>
    <w:rsid w:val="004A53AD"/>
    <w:rsid w:val="004A7778"/>
    <w:rsid w:val="004B007C"/>
    <w:rsid w:val="004B35D2"/>
    <w:rsid w:val="004C5EED"/>
    <w:rsid w:val="004C6EFA"/>
    <w:rsid w:val="004D03BC"/>
    <w:rsid w:val="004D6262"/>
    <w:rsid w:val="004E00C4"/>
    <w:rsid w:val="004E13F2"/>
    <w:rsid w:val="004E49EE"/>
    <w:rsid w:val="004E68FD"/>
    <w:rsid w:val="004F129C"/>
    <w:rsid w:val="004F589C"/>
    <w:rsid w:val="004F6913"/>
    <w:rsid w:val="005025F1"/>
    <w:rsid w:val="00503A30"/>
    <w:rsid w:val="00504196"/>
    <w:rsid w:val="00504B93"/>
    <w:rsid w:val="00542E55"/>
    <w:rsid w:val="00551E6A"/>
    <w:rsid w:val="00553010"/>
    <w:rsid w:val="00567B35"/>
    <w:rsid w:val="00575CB6"/>
    <w:rsid w:val="0058661E"/>
    <w:rsid w:val="00591D02"/>
    <w:rsid w:val="0059777D"/>
    <w:rsid w:val="005A0527"/>
    <w:rsid w:val="005A4872"/>
    <w:rsid w:val="005A7A2C"/>
    <w:rsid w:val="005B6739"/>
    <w:rsid w:val="005C5E14"/>
    <w:rsid w:val="005D000A"/>
    <w:rsid w:val="005D1EC1"/>
    <w:rsid w:val="005D7AF5"/>
    <w:rsid w:val="005E00DC"/>
    <w:rsid w:val="005E1B87"/>
    <w:rsid w:val="005F005F"/>
    <w:rsid w:val="005F11C5"/>
    <w:rsid w:val="005F22F1"/>
    <w:rsid w:val="00605456"/>
    <w:rsid w:val="0061480D"/>
    <w:rsid w:val="00625313"/>
    <w:rsid w:val="00641BA0"/>
    <w:rsid w:val="00643399"/>
    <w:rsid w:val="00657D5A"/>
    <w:rsid w:val="00657DE6"/>
    <w:rsid w:val="006621BD"/>
    <w:rsid w:val="00662AE9"/>
    <w:rsid w:val="00666FDA"/>
    <w:rsid w:val="00670883"/>
    <w:rsid w:val="006740B3"/>
    <w:rsid w:val="00683494"/>
    <w:rsid w:val="006843C9"/>
    <w:rsid w:val="00686416"/>
    <w:rsid w:val="00694878"/>
    <w:rsid w:val="0069553F"/>
    <w:rsid w:val="00695632"/>
    <w:rsid w:val="006A1914"/>
    <w:rsid w:val="006A547C"/>
    <w:rsid w:val="006A5488"/>
    <w:rsid w:val="006B1C36"/>
    <w:rsid w:val="006C600A"/>
    <w:rsid w:val="006C7D64"/>
    <w:rsid w:val="006E01D9"/>
    <w:rsid w:val="006E5DE6"/>
    <w:rsid w:val="00700D5F"/>
    <w:rsid w:val="00702261"/>
    <w:rsid w:val="00703E36"/>
    <w:rsid w:val="00711184"/>
    <w:rsid w:val="0071217A"/>
    <w:rsid w:val="00721655"/>
    <w:rsid w:val="007250B0"/>
    <w:rsid w:val="00730E5C"/>
    <w:rsid w:val="00736119"/>
    <w:rsid w:val="00737AD2"/>
    <w:rsid w:val="007429C2"/>
    <w:rsid w:val="00743255"/>
    <w:rsid w:val="00745E2C"/>
    <w:rsid w:val="00747557"/>
    <w:rsid w:val="007614AC"/>
    <w:rsid w:val="00764627"/>
    <w:rsid w:val="00767561"/>
    <w:rsid w:val="00767A00"/>
    <w:rsid w:val="00780A39"/>
    <w:rsid w:val="00785720"/>
    <w:rsid w:val="007875EC"/>
    <w:rsid w:val="00790522"/>
    <w:rsid w:val="00793B41"/>
    <w:rsid w:val="007962E3"/>
    <w:rsid w:val="007A2200"/>
    <w:rsid w:val="007A290D"/>
    <w:rsid w:val="007A4071"/>
    <w:rsid w:val="007B64D7"/>
    <w:rsid w:val="007B76DC"/>
    <w:rsid w:val="007C440D"/>
    <w:rsid w:val="007C4DDF"/>
    <w:rsid w:val="007E2423"/>
    <w:rsid w:val="007F0371"/>
    <w:rsid w:val="00803B23"/>
    <w:rsid w:val="0081235B"/>
    <w:rsid w:val="00814CAF"/>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562D9"/>
    <w:rsid w:val="009569DF"/>
    <w:rsid w:val="009601F2"/>
    <w:rsid w:val="00960608"/>
    <w:rsid w:val="0096613F"/>
    <w:rsid w:val="00980D2E"/>
    <w:rsid w:val="0099262F"/>
    <w:rsid w:val="009A5AA7"/>
    <w:rsid w:val="009A6EEE"/>
    <w:rsid w:val="009B30B1"/>
    <w:rsid w:val="009B57A0"/>
    <w:rsid w:val="009B67D1"/>
    <w:rsid w:val="009B7852"/>
    <w:rsid w:val="009C40B9"/>
    <w:rsid w:val="009D3515"/>
    <w:rsid w:val="009D642E"/>
    <w:rsid w:val="009E53C9"/>
    <w:rsid w:val="009F0424"/>
    <w:rsid w:val="009F37A1"/>
    <w:rsid w:val="00A00485"/>
    <w:rsid w:val="00A329E6"/>
    <w:rsid w:val="00A36B23"/>
    <w:rsid w:val="00A40352"/>
    <w:rsid w:val="00A55245"/>
    <w:rsid w:val="00A670B9"/>
    <w:rsid w:val="00A71B99"/>
    <w:rsid w:val="00A73F7E"/>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147C4"/>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06ABA"/>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0670"/>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345"/>
    <w:rsid w:val="00D656FC"/>
    <w:rsid w:val="00D67BD7"/>
    <w:rsid w:val="00D7162A"/>
    <w:rsid w:val="00D76D65"/>
    <w:rsid w:val="00D82750"/>
    <w:rsid w:val="00D840F0"/>
    <w:rsid w:val="00D91380"/>
    <w:rsid w:val="00D9392D"/>
    <w:rsid w:val="00DA6463"/>
    <w:rsid w:val="00DC7985"/>
    <w:rsid w:val="00DD0B03"/>
    <w:rsid w:val="00DE71FF"/>
    <w:rsid w:val="00DF251D"/>
    <w:rsid w:val="00E00781"/>
    <w:rsid w:val="00E01686"/>
    <w:rsid w:val="00E05182"/>
    <w:rsid w:val="00E10F46"/>
    <w:rsid w:val="00E11842"/>
    <w:rsid w:val="00E140A9"/>
    <w:rsid w:val="00E15E9B"/>
    <w:rsid w:val="00E20328"/>
    <w:rsid w:val="00E240A4"/>
    <w:rsid w:val="00E4668E"/>
    <w:rsid w:val="00E56633"/>
    <w:rsid w:val="00E56FF7"/>
    <w:rsid w:val="00E61C32"/>
    <w:rsid w:val="00E63CD4"/>
    <w:rsid w:val="00E63E6D"/>
    <w:rsid w:val="00E73D06"/>
    <w:rsid w:val="00E817F0"/>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DC"/>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www.federalreserve.gov/econresdata/feds/2016/files/2016048pap.pdf" TargetMode="External"/><Relationship Id="rId18" Type="http://schemas.openxmlformats.org/officeDocument/2006/relationships/hyperlink" Target="https://doi.org/10.17016/2380-7172.328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www.federalreserve.gov/econresdata/notes/feds-notes/2016/which-market-indicators-best-forecast-recessions-20160802.html" TargetMode="External"/><Relationship Id="rId7" Type="http://schemas.openxmlformats.org/officeDocument/2006/relationships/endnotes" Target="endnotes.xml"/><Relationship Id="rId12" Type="http://schemas.openxmlformats.org/officeDocument/2006/relationships/hyperlink" Target="https://www.federalreserve.gov/econres/feds/files/2019002pap.pdf" TargetMode="External"/><Relationship Id="rId17" Type="http://schemas.openxmlformats.org/officeDocument/2006/relationships/hyperlink" Target="https://www.federalreserve.gov/econres/notes/feds-notes/a-new-index-to-measure-us-financial-conditions-20230630.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dx.doi.org/10.17016/FEDS.2023.058" TargetMode="External"/><Relationship Id="rId20" Type="http://schemas.openxmlformats.org/officeDocument/2006/relationships/hyperlink" Target="https://doi.org/10.17016/FEDS.2022.0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ndfonline.com/doi/full/10.1080/07350015.2021.1961785" TargetMode="External"/><Relationship Id="rId24" Type="http://schemas.openxmlformats.org/officeDocument/2006/relationships/hyperlink" Target="http://www.federalreserve.gov/econresdata/notes/feds-notes/2014/using-big-data-in-finance-example-of-sentiment-extraction-from-news-articles-20140326.html" TargetMode="External"/><Relationship Id="rId5" Type="http://schemas.openxmlformats.org/officeDocument/2006/relationships/webSettings" Target="webSettings.xml"/><Relationship Id="rId15" Type="http://schemas.openxmlformats.org/officeDocument/2006/relationships/hyperlink" Target="https://doi.org/10.17016/2380-7172.3678" TargetMode="External"/><Relationship Id="rId23" Type="http://schemas.openxmlformats.org/officeDocument/2006/relationships/hyperlink" Target="http://www.federalreserve.gov/econresdata/notes/ifdp-notes/2015/how-much-has-dollar-appreciation-affected-us-corporate-profits-20150717.html" TargetMode="External"/><Relationship Id="rId28" Type="http://schemas.openxmlformats.org/officeDocument/2006/relationships/theme" Target="theme/theme1.xml"/><Relationship Id="rId10" Type="http://schemas.openxmlformats.org/officeDocument/2006/relationships/hyperlink" Target="https://www.sciencedirect.com/science/article/abs/pii/S0169207022000590" TargetMode="External"/><Relationship Id="rId19" Type="http://schemas.openxmlformats.org/officeDocument/2006/relationships/hyperlink" Target="https://www.federalreserve.gov/econres/feds/files/2022042pap.pdf"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www.federalreserve.gov/econres/notes/feds-notes/using-generative-ai-models-to-understand-fomc-monetary-policy-discussions-20241206.html?trk=public_post_comment-text" TargetMode="External"/><Relationship Id="rId22" Type="http://schemas.openxmlformats.org/officeDocument/2006/relationships/hyperlink" Target="http://www.federalreserve.gov/econresdata/notes/feds-notes/2016/corporate-bond-issuers-swap-exposure-to-rising-interest-rates-20160526.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s://www.linkedin.com/in/nitish-sinha-032489/" TargetMode="External"/><Relationship Id="rId2" Type="http://schemas.openxmlformats.org/officeDocument/2006/relationships/hyperlink" Target="https://nitishrsinha.github.io/" TargetMode="External"/><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Pages>
  <Words>1311</Words>
  <Characters>7476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8770</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Nitish Sinha</cp:lastModifiedBy>
  <cp:revision>43</cp:revision>
  <cp:lastPrinted>2025-12-01T16:42:00Z</cp:lastPrinted>
  <dcterms:created xsi:type="dcterms:W3CDTF">2025-05-30T02:48:00Z</dcterms:created>
  <dcterms:modified xsi:type="dcterms:W3CDTF">2026-09-10T23:57:00Z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