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93C479" w14:textId="7D8BD007" w:rsidR="00B147C4" w:rsidRPr="007E2423" w:rsidRDefault="007E2423" w:rsidP="007E2423">
      <w:pPr>
        <w:rPr>
          <w:bCs/>
          <w:sz w:val="24"/>
        </w:rPr>
      </w:pPr>
      <w:r w:rsidRPr="007E2423">
        <w:rPr>
          <w:bCs/>
          <w:sz w:val="24"/>
        </w:rPr>
        <w:t>Senior economist and people manager at the Federal Reserve Board, specializing in financial markets, monetary policy, and NLP/AI, with a strong record of peer-reviewed research, leading forecasting teams, and briefing policymakers and market participants.</w:t>
      </w:r>
    </w:p>
    <w:p w14:paraId="41ADCD14" w14:textId="77777777" w:rsidR="007E2423" w:rsidRDefault="007E2423" w:rsidP="00575CB6">
      <w:pPr>
        <w:rPr>
          <w:b/>
          <w:sz w:val="24"/>
        </w:rPr>
      </w:pPr>
    </w:p>
    <w:p w14:paraId="5A943E64" w14:textId="3835B4C2" w:rsidR="00575CB6" w:rsidRPr="005E00DC" w:rsidRDefault="00575CB6" w:rsidP="00025695">
      <w:pPr>
        <w:rPr>
          <w:b/>
          <w:sz w:val="24"/>
        </w:rPr>
      </w:pPr>
      <w:r>
        <w:rPr>
          <w:b/>
          <w:sz w:val="24"/>
        </w:rPr>
        <w:t>WORK EXPERIENCE</w:t>
      </w:r>
    </w:p>
    <w:p w14:paraId="5DC24524" w14:textId="052FDF1A" w:rsidR="00575CB6" w:rsidRPr="00025695" w:rsidRDefault="00575CB6" w:rsidP="00025695">
      <w:pPr>
        <w:rPr>
          <w:b/>
          <w:bCs/>
          <w:sz w:val="24"/>
        </w:rPr>
      </w:pPr>
      <w:r w:rsidRPr="007C6E12">
        <w:rPr>
          <w:b/>
          <w:bCs/>
          <w:sz w:val="24"/>
        </w:rPr>
        <w:t>Board of Governors of the Federal Reserve System</w:t>
      </w: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6764D05C" w:rsidR="00575CB6" w:rsidRDefault="00575CB6" w:rsidP="00E56633">
      <w:pPr>
        <w:ind w:left="360"/>
        <w:rPr>
          <w:sz w:val="24"/>
        </w:rPr>
      </w:pPr>
      <w:r>
        <w:rPr>
          <w:sz w:val="24"/>
        </w:rPr>
        <w:t xml:space="preserve">Lead </w:t>
      </w:r>
      <w:r w:rsidR="00EF70BC">
        <w:rPr>
          <w:sz w:val="24"/>
        </w:rPr>
        <w:t xml:space="preserve">economists in </w:t>
      </w:r>
      <w:r>
        <w:rPr>
          <w:sz w:val="24"/>
        </w:rPr>
        <w:t xml:space="preserve">forecasting </w:t>
      </w:r>
      <w:r w:rsidR="00EF70BC">
        <w:rPr>
          <w:sz w:val="24"/>
        </w:rPr>
        <w:t>key financial variables that go into forecasts for the Federal Reserve Board meetings</w:t>
      </w:r>
      <w:r>
        <w:rPr>
          <w:sz w:val="24"/>
        </w:rPr>
        <w:t>.</w:t>
      </w:r>
      <w:r w:rsidR="00D65345">
        <w:rPr>
          <w:sz w:val="24"/>
        </w:rPr>
        <w:t xml:space="preserve"> Steer </w:t>
      </w:r>
      <w:r w:rsidR="00EF70BC">
        <w:rPr>
          <w:sz w:val="24"/>
        </w:rPr>
        <w:t>model development</w:t>
      </w:r>
      <w:r w:rsidR="00D65345">
        <w:rPr>
          <w:sz w:val="24"/>
        </w:rPr>
        <w:t xml:space="preserve"> in the Research and Statistics division</w:t>
      </w:r>
      <w:r w:rsidR="001D2DAA">
        <w:rPr>
          <w:sz w:val="24"/>
        </w:rPr>
        <w:t>.</w:t>
      </w:r>
      <w:r w:rsidR="00EF70BC">
        <w:rPr>
          <w:sz w:val="24"/>
        </w:rPr>
        <w:t xml:space="preserve"> Brief </w:t>
      </w:r>
      <w:r>
        <w:rPr>
          <w:sz w:val="24"/>
        </w:rPr>
        <w:t>Board</w:t>
      </w:r>
      <w:r w:rsidR="00EF70BC">
        <w:rPr>
          <w:sz w:val="24"/>
        </w:rPr>
        <w:t xml:space="preserve"> members and senior staff on financial conditions</w:t>
      </w:r>
      <w:r>
        <w:rPr>
          <w:sz w:val="24"/>
        </w:rPr>
        <w:t xml:space="preserve">. </w:t>
      </w:r>
      <w:r w:rsidR="00E56633">
        <w:rPr>
          <w:sz w:val="24"/>
        </w:rPr>
        <w:t>Contribute to</w:t>
      </w:r>
      <w:r w:rsidR="003B7F71">
        <w:rPr>
          <w:sz w:val="24"/>
        </w:rPr>
        <w:t xml:space="preserve"> speech development of Board members.</w:t>
      </w:r>
      <w:r w:rsidR="00D65345">
        <w:rPr>
          <w:sz w:val="24"/>
        </w:rPr>
        <w:t xml:space="preserve"> </w:t>
      </w:r>
      <w:r w:rsidR="00E56633">
        <w:rPr>
          <w:sz w:val="24"/>
        </w:rPr>
        <w:t xml:space="preserve">Spearhead </w:t>
      </w:r>
      <w:r w:rsidR="00A73F7E">
        <w:rPr>
          <w:sz w:val="24"/>
        </w:rPr>
        <w:t xml:space="preserve">AI adoption </w:t>
      </w:r>
      <w:r w:rsidR="00E56633">
        <w:rPr>
          <w:sz w:val="24"/>
        </w:rPr>
        <w:t>in Research and Statistics division</w:t>
      </w:r>
      <w:r w:rsidR="00A73F7E">
        <w:rPr>
          <w:sz w:val="24"/>
        </w:rPr>
        <w:t xml:space="preserve">. </w:t>
      </w:r>
      <w:r w:rsidR="005F11C5">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77777777" w:rsidR="00EF70BC" w:rsidRDefault="00EF70BC" w:rsidP="00EF70BC">
      <w:pPr>
        <w:ind w:left="360"/>
        <w:rPr>
          <w:sz w:val="24"/>
        </w:rPr>
      </w:pPr>
      <w:r>
        <w:rPr>
          <w:sz w:val="24"/>
        </w:rPr>
        <w:t xml:space="preserve">Advised Governor Bowman in formulating her economic outlook at FOMC meetings.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77777777" w:rsidR="00575CB6" w:rsidRPr="000106F6" w:rsidRDefault="00575CB6" w:rsidP="00575CB6">
      <w:pPr>
        <w:rPr>
          <w:i/>
          <w:iCs/>
          <w:sz w:val="24"/>
        </w:rPr>
      </w:pPr>
      <w:r w:rsidRPr="000106F6">
        <w:rPr>
          <w:i/>
          <w:iCs/>
          <w:sz w:val="24"/>
        </w:rPr>
        <w:t xml:space="preserve">Principal Economist, Capital Markets                                     </w:t>
      </w:r>
      <w:r w:rsidRPr="000106F6">
        <w:rPr>
          <w:i/>
          <w:iCs/>
          <w:sz w:val="24"/>
        </w:rPr>
        <w:tab/>
        <w:t xml:space="preserve">                            2017 - 2018</w:t>
      </w:r>
    </w:p>
    <w:p w14:paraId="4C3E171F" w14:textId="77777777" w:rsidR="00575CB6" w:rsidRPr="000106F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2015 - 2017</w:t>
      </w:r>
    </w:p>
    <w:p w14:paraId="0509EE73" w14:textId="77777777" w:rsidR="00575CB6" w:rsidRPr="000106F6"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University of Illinois at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1DB75C3E" w14:textId="181507CA" w:rsidR="00575CB6" w:rsidRPr="00025695" w:rsidRDefault="00575CB6" w:rsidP="00025695">
      <w:pPr>
        <w:rPr>
          <w:b/>
          <w:sz w:val="24"/>
        </w:rPr>
      </w:pPr>
      <w:r>
        <w:rPr>
          <w:b/>
          <w:sz w:val="24"/>
        </w:rPr>
        <w:t>DOMAIN EXPERTISE</w:t>
      </w: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46E300D4" w14:textId="79D89743" w:rsidR="00EF70BC" w:rsidRPr="00025695" w:rsidRDefault="00EF70BC" w:rsidP="00025695">
      <w:pPr>
        <w:rPr>
          <w:b/>
          <w:sz w:val="24"/>
        </w:rPr>
      </w:pPr>
      <w:r>
        <w:rPr>
          <w:b/>
          <w:sz w:val="24"/>
        </w:rPr>
        <w:t>COMPUTER SKILLS</w:t>
      </w: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2A1EF140" w14:textId="188EA25E" w:rsidR="00D7162A" w:rsidRPr="00025695" w:rsidRDefault="00D7162A" w:rsidP="00025695">
      <w:pPr>
        <w:rPr>
          <w:b/>
          <w:sz w:val="24"/>
        </w:rPr>
      </w:pPr>
      <w:r>
        <w:rPr>
          <w:b/>
          <w:sz w:val="24"/>
        </w:rPr>
        <w:t>EDUCATION</w:t>
      </w: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P.G.D.M. (</w:t>
      </w:r>
      <w:proofErr w:type="gramStart"/>
      <w:r>
        <w:t xml:space="preserve">MBA)   </w:t>
      </w:r>
      <w:proofErr w:type="gramEnd"/>
      <w:r>
        <w:t xml:space="preserve">                                          </w:t>
      </w:r>
      <w:r w:rsidRPr="00FA5CD9">
        <w:t xml:space="preserve">Indian Institute of Management, </w:t>
      </w:r>
      <w:r>
        <w:t xml:space="preserve">Ahmedabad, India </w:t>
      </w:r>
    </w:p>
    <w:p w14:paraId="7B439F09" w14:textId="5DACE8F3" w:rsidR="005F11C5" w:rsidRDefault="00D7162A" w:rsidP="00025695">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1C7A3A23" w14:textId="77777777" w:rsidR="00025695" w:rsidRPr="00025695" w:rsidRDefault="00025695" w:rsidP="00025695">
      <w:pPr>
        <w:spacing w:line="360" w:lineRule="auto"/>
        <w:jc w:val="both"/>
        <w:rPr>
          <w:sz w:val="24"/>
        </w:rPr>
      </w:pPr>
    </w:p>
    <w:p w14:paraId="654453E0" w14:textId="7EDBF1FB" w:rsidR="00297094" w:rsidRDefault="00780A39" w:rsidP="00E56633">
      <w:pPr>
        <w:rPr>
          <w:b/>
          <w:sz w:val="24"/>
        </w:rPr>
      </w:pPr>
      <w:r>
        <w:rPr>
          <w:b/>
          <w:sz w:val="24"/>
        </w:rPr>
        <w:t>PUBLICATIONS</w:t>
      </w:r>
    </w:p>
    <w:p w14:paraId="46033AB3" w14:textId="32F7B349" w:rsidR="003D6576" w:rsidRPr="00025695" w:rsidRDefault="003D6576" w:rsidP="00025695">
      <w:pPr>
        <w:widowControl w:val="0"/>
        <w:tabs>
          <w:tab w:val="left" w:pos="450"/>
          <w:tab w:val="left" w:pos="900"/>
          <w:tab w:val="left" w:pos="1152"/>
          <w:tab w:val="left" w:pos="5616"/>
        </w:tabs>
        <w:autoSpaceDE w:val="0"/>
        <w:autoSpaceDN w:val="0"/>
        <w:adjustRightInd w:val="0"/>
        <w:rPr>
          <w:b/>
          <w:bCs/>
          <w:color w:val="000000"/>
          <w:sz w:val="24"/>
          <w:szCs w:val="24"/>
        </w:rPr>
      </w:pPr>
      <w:r w:rsidRPr="002114DC">
        <w:rPr>
          <w:b/>
          <w:bCs/>
          <w:color w:val="000000"/>
          <w:sz w:val="24"/>
          <w:szCs w:val="24"/>
        </w:rPr>
        <w:t>Peer Reviewed</w:t>
      </w:r>
    </w:p>
    <w:p w14:paraId="12ACAEAB" w14:textId="37BA914E" w:rsidR="00F77B0D" w:rsidRDefault="00567B35" w:rsidP="00767561">
      <w:pPr>
        <w:widowControl w:val="0"/>
        <w:tabs>
          <w:tab w:val="left" w:pos="450"/>
          <w:tab w:val="left" w:pos="900"/>
          <w:tab w:val="left" w:pos="1152"/>
          <w:tab w:val="left" w:pos="5616"/>
        </w:tabs>
        <w:autoSpaceDE w:val="0"/>
        <w:autoSpaceDN w:val="0"/>
        <w:adjustRightInd w:val="0"/>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w:t>
        </w:r>
        <w:r w:rsidR="00767561">
          <w:rPr>
            <w:rStyle w:val="Hyperlink"/>
            <w:sz w:val="24"/>
            <w:szCs w:val="24"/>
          </w:rPr>
          <w:t xml:space="preserve"> </w:t>
        </w:r>
        <w:r w:rsidR="000C5776" w:rsidRPr="00EF33D7">
          <w:rPr>
            <w:rStyle w:val="Hyperlink"/>
            <w:sz w:val="24"/>
            <w:szCs w:val="24"/>
          </w:rPr>
          <w:t>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Volume 256,</w:t>
      </w:r>
      <w:r w:rsidR="00E56633">
        <w:rPr>
          <w:color w:val="000000"/>
          <w:sz w:val="24"/>
          <w:szCs w:val="24"/>
        </w:rPr>
        <w:t xml:space="preserve"> </w:t>
      </w:r>
      <w:hyperlink r:id="rId9" w:history="1">
        <w:r w:rsidR="00E56633" w:rsidRPr="002276E6">
          <w:rPr>
            <w:rStyle w:val="Hyperlink"/>
            <w:sz w:val="24"/>
            <w:szCs w:val="24"/>
          </w:rPr>
          <w:t>https://doi.org/10.1016/j.econlet.2025.112640</w:t>
        </w:r>
      </w:hyperlink>
      <w:r w:rsidR="00F77B0D">
        <w:rPr>
          <w:color w:val="000000"/>
          <w:sz w:val="24"/>
          <w:szCs w:val="24"/>
        </w:rPr>
        <w:t>.</w:t>
      </w:r>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413EE00D" w:rsidR="00575CB6" w:rsidRDefault="0059777D" w:rsidP="00CF0670">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lastRenderedPageBreak/>
        <w:t>Steven A. Sharpe, Nitish R. Sinha, and Christopher A. Hollrah, “</w:t>
      </w:r>
      <w:hyperlink r:id="rId10"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1"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1E3EFA53"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w:t>
      </w:r>
      <w:r w:rsidR="00406A4E">
        <w:rPr>
          <w:rFonts w:ascii="Times New Roman" w:hAnsi="Times New Roman"/>
          <w:color w:val="000000"/>
          <w:sz w:val="24"/>
          <w:szCs w:val="24"/>
        </w:rPr>
        <w:t>hang</w:t>
      </w:r>
      <w:r w:rsidRPr="00A55245">
        <w:rPr>
          <w:rFonts w:ascii="Times New Roman" w:hAnsi="Times New Roman"/>
          <w:color w:val="000000"/>
          <w:sz w:val="24"/>
          <w:szCs w:val="24"/>
        </w:rPr>
        <w:t>, and Nitish R. Sinha. “</w:t>
      </w:r>
      <w:hyperlink r:id="rId12"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3"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61F58E93" w14:textId="2B8B2676" w:rsidR="0099262F" w:rsidRPr="00025695" w:rsidRDefault="00780A39" w:rsidP="00025695">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55C722AA"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17F4CC91" w14:textId="144F47CC" w:rsidR="002114DC" w:rsidRPr="00025695" w:rsidRDefault="002114DC" w:rsidP="00025695">
      <w:pPr>
        <w:widowControl w:val="0"/>
        <w:tabs>
          <w:tab w:val="left" w:pos="450"/>
          <w:tab w:val="left" w:pos="900"/>
          <w:tab w:val="left" w:pos="1152"/>
          <w:tab w:val="left" w:pos="5616"/>
        </w:tabs>
        <w:autoSpaceDE w:val="0"/>
        <w:autoSpaceDN w:val="0"/>
        <w:adjustRightInd w:val="0"/>
        <w:rPr>
          <w:b/>
          <w:bCs/>
          <w:color w:val="000000"/>
          <w:sz w:val="24"/>
          <w:szCs w:val="24"/>
        </w:rPr>
      </w:pPr>
      <w:r>
        <w:rPr>
          <w:b/>
          <w:bCs/>
          <w:color w:val="000000"/>
          <w:sz w:val="24"/>
          <w:szCs w:val="24"/>
        </w:rPr>
        <w:t>Fed Publications</w:t>
      </w:r>
    </w:p>
    <w:p w14:paraId="5389B6BD" w14:textId="4102B022"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4" w:history="1">
        <w:r w:rsidRPr="005F11C5">
          <w:rPr>
            <w:rStyle w:val="Hyperlink"/>
            <w:sz w:val="24"/>
            <w:szCs w:val="24"/>
          </w:rPr>
          <w:t>Using Generative AI Models to Understand FOMC Monetary Policy Discussions,</w:t>
        </w:r>
      </w:hyperlink>
      <w:r w:rsidRPr="005F11C5">
        <w:rPr>
          <w:color w:val="000000"/>
          <w:sz w:val="24"/>
          <w:szCs w:val="24"/>
        </w:rPr>
        <w:t xml:space="preserve">" FEDS Notes. Washington: Board of Governors of the Federal Reserve System, December 06, 2024, </w:t>
      </w:r>
      <w:hyperlink r:id="rId15" w:history="1">
        <w:r w:rsidR="00025695" w:rsidRPr="00711A53">
          <w:rPr>
            <w:rStyle w:val="Hyperlink"/>
            <w:sz w:val="24"/>
            <w:szCs w:val="24"/>
          </w:rPr>
          <w:t>https://doi.org/10.17016/2380-7172.3678</w:t>
        </w:r>
      </w:hyperlink>
      <w:r w:rsidRPr="005F11C5">
        <w:rPr>
          <w:color w:val="000000"/>
          <w:sz w:val="24"/>
          <w:szCs w:val="24"/>
        </w:rPr>
        <w:t>.</w:t>
      </w:r>
      <w:r w:rsidR="00025695">
        <w:rPr>
          <w:color w:val="000000"/>
          <w:sz w:val="24"/>
          <w:szCs w:val="24"/>
        </w:rPr>
        <w:t xml:space="preserve"> </w:t>
      </w:r>
      <w:r w:rsidR="00025695">
        <w:rPr>
          <w:color w:val="000000"/>
          <w:sz w:val="24"/>
          <w:szCs w:val="24"/>
        </w:rPr>
        <w:t>Under revision.</w:t>
      </w:r>
    </w:p>
    <w:p w14:paraId="65344879"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1CD45AA" w14:textId="71FACB9D"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 xml:space="preserve">Li, Geng and Sinha, Nitish Ranjan, Are Real Assets Owners Less Averse to Inflation? Evidence from Consumer Sentiments and Inflation Expectations (August, 2023). FEDS 2023-58, </w:t>
      </w:r>
      <w:hyperlink r:id="rId16" w:history="1">
        <w:r w:rsidRPr="00477643">
          <w:rPr>
            <w:rStyle w:val="Hyperlink"/>
            <w:sz w:val="24"/>
            <w:szCs w:val="24"/>
          </w:rPr>
          <w:t>http://dx.doi.org/10.17016/FEDS.2023.058</w:t>
        </w:r>
      </w:hyperlink>
      <w:r w:rsidR="00E20328">
        <w:t xml:space="preserve">. </w:t>
      </w:r>
      <w:r w:rsidR="00E20328">
        <w:rPr>
          <w:color w:val="000000"/>
          <w:sz w:val="24"/>
          <w:szCs w:val="24"/>
        </w:rPr>
        <w:t>Under revision.</w:t>
      </w:r>
    </w:p>
    <w:p w14:paraId="2A714093"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5A79FA06"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7"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8" w:history="1">
        <w:r w:rsidRPr="00477643">
          <w:rPr>
            <w:rStyle w:val="Hyperlink"/>
            <w:sz w:val="24"/>
            <w:szCs w:val="24"/>
          </w:rPr>
          <w:t>https://doi.org/10.17016/2380-7172.3281</w:t>
        </w:r>
      </w:hyperlink>
      <w:r w:rsidRPr="005F11C5">
        <w:rPr>
          <w:color w:val="000000"/>
          <w:sz w:val="24"/>
          <w:szCs w:val="24"/>
        </w:rPr>
        <w:t>.</w:t>
      </w:r>
    </w:p>
    <w:p w14:paraId="1479934C"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p>
    <w:p w14:paraId="52F36937" w14:textId="5F18333A"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r>
        <w:rPr>
          <w:color w:val="000000"/>
          <w:sz w:val="24"/>
          <w:szCs w:val="24"/>
        </w:rPr>
        <w:t>Nelson P. Rayl and Nitish R. Sinha</w:t>
      </w:r>
      <w:r w:rsidRPr="00703E36">
        <w:rPr>
          <w:color w:val="000000"/>
          <w:sz w:val="24"/>
          <w:szCs w:val="24"/>
        </w:rPr>
        <w:t>, “</w:t>
      </w:r>
      <w:hyperlink r:id="rId19" w:history="1">
        <w:r w:rsidRPr="00020280">
          <w:rPr>
            <w:rStyle w:val="Hyperlink"/>
            <w:sz w:val="24"/>
            <w:szCs w:val="24"/>
          </w:rPr>
          <w:t xml:space="preserve">Integrating </w:t>
        </w:r>
        <w:r>
          <w:rPr>
            <w:rStyle w:val="Hyperlink"/>
            <w:sz w:val="24"/>
            <w:szCs w:val="24"/>
          </w:rPr>
          <w:t>p</w:t>
        </w:r>
        <w:r w:rsidRPr="00020280">
          <w:rPr>
            <w:rStyle w:val="Hyperlink"/>
            <w:sz w:val="24"/>
            <w:szCs w:val="24"/>
          </w:rPr>
          <w:t xml:space="preserve">rediction and </w:t>
        </w:r>
        <w:r>
          <w:rPr>
            <w:rStyle w:val="Hyperlink"/>
            <w:sz w:val="24"/>
            <w:szCs w:val="24"/>
          </w:rPr>
          <w:t>a</w:t>
        </w:r>
        <w:r w:rsidRPr="00020280">
          <w:rPr>
            <w:rStyle w:val="Hyperlink"/>
            <w:sz w:val="24"/>
            <w:szCs w:val="24"/>
          </w:rPr>
          <w:t xml:space="preserve">ttribution to </w:t>
        </w:r>
        <w:r>
          <w:rPr>
            <w:rStyle w:val="Hyperlink"/>
            <w:sz w:val="24"/>
            <w:szCs w:val="24"/>
          </w:rPr>
          <w:t>c</w:t>
        </w:r>
        <w:r w:rsidRPr="00020280">
          <w:rPr>
            <w:rStyle w:val="Hyperlink"/>
            <w:sz w:val="24"/>
            <w:szCs w:val="24"/>
          </w:rPr>
          <w:t xml:space="preserve">lassify </w:t>
        </w:r>
        <w:r>
          <w:rPr>
            <w:rStyle w:val="Hyperlink"/>
            <w:sz w:val="24"/>
            <w:szCs w:val="24"/>
          </w:rPr>
          <w:t>n</w:t>
        </w:r>
        <w:r w:rsidRPr="00020280">
          <w:rPr>
            <w:rStyle w:val="Hyperlink"/>
            <w:sz w:val="24"/>
            <w:szCs w:val="24"/>
          </w:rPr>
          <w:t>ews</w:t>
        </w:r>
      </w:hyperlink>
      <w:r>
        <w:rPr>
          <w:color w:val="000000"/>
          <w:sz w:val="24"/>
          <w:szCs w:val="24"/>
        </w:rPr>
        <w:t>,</w:t>
      </w:r>
      <w:r w:rsidRPr="00703E36">
        <w:rPr>
          <w:color w:val="000000"/>
          <w:sz w:val="24"/>
          <w:szCs w:val="24"/>
        </w:rPr>
        <w:t>”</w:t>
      </w:r>
      <w:r>
        <w:rPr>
          <w:color w:val="000000"/>
          <w:sz w:val="24"/>
          <w:szCs w:val="24"/>
        </w:rPr>
        <w:t xml:space="preserve"> FEDS 2022-042. Accepted for publication in Handbook for Alternative Data in Finance.</w:t>
      </w:r>
    </w:p>
    <w:p w14:paraId="0A4917D7" w14:textId="77777777"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p>
    <w:p w14:paraId="1714794B" w14:textId="7129C820" w:rsidR="003D6576" w:rsidRDefault="003D6576" w:rsidP="003D6576">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20" w:history="1">
        <w:r w:rsidRPr="00477643">
          <w:rPr>
            <w:rStyle w:val="Hyperlink"/>
            <w:sz w:val="24"/>
            <w:szCs w:val="24"/>
          </w:rPr>
          <w:t>https://doi.org/10.17016/FEDS.2022.085</w:t>
        </w:r>
      </w:hyperlink>
      <w:r w:rsidRPr="0059777D">
        <w:rPr>
          <w:color w:val="000000"/>
          <w:sz w:val="24"/>
          <w:szCs w:val="24"/>
        </w:rPr>
        <w:t>.</w:t>
      </w:r>
      <w:r w:rsidR="00025695">
        <w:rPr>
          <w:color w:val="000000"/>
          <w:sz w:val="24"/>
          <w:szCs w:val="24"/>
        </w:rPr>
        <w:t xml:space="preserve"> </w:t>
      </w:r>
      <w:r w:rsidR="00025695">
        <w:rPr>
          <w:color w:val="000000"/>
          <w:sz w:val="24"/>
          <w:szCs w:val="24"/>
        </w:rPr>
        <w:t>Under revision.</w:t>
      </w:r>
    </w:p>
    <w:p w14:paraId="3D2BF59A" w14:textId="77777777" w:rsidR="003D6576" w:rsidRDefault="003D657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246B790B" w14:textId="358EAA6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1"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5A4A8455"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4919DFEE" w14:textId="16A886DD"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 xml:space="preserve">Sinha and </w:t>
      </w:r>
      <w:proofErr w:type="spellStart"/>
      <w:r w:rsidRPr="00780A39">
        <w:rPr>
          <w:rFonts w:ascii="Times New Roman" w:hAnsi="Times New Roman"/>
          <w:sz w:val="24"/>
          <w:szCs w:val="24"/>
        </w:rPr>
        <w:t>Youngsuk</w:t>
      </w:r>
      <w:proofErr w:type="spellEnd"/>
      <w:r w:rsidRPr="00780A39">
        <w:rPr>
          <w:rFonts w:ascii="Times New Roman" w:hAnsi="Times New Roman"/>
          <w:sz w:val="24"/>
          <w:szCs w:val="24"/>
        </w:rPr>
        <w:t xml:space="preserve"> </w:t>
      </w:r>
      <w:proofErr w:type="spellStart"/>
      <w:r w:rsidRPr="00780A39">
        <w:rPr>
          <w:rFonts w:ascii="Times New Roman" w:hAnsi="Times New Roman"/>
          <w:sz w:val="24"/>
          <w:szCs w:val="24"/>
        </w:rPr>
        <w:t>Yook</w:t>
      </w:r>
      <w:proofErr w:type="spellEnd"/>
      <w:r w:rsidRPr="00780A39">
        <w:rPr>
          <w:rFonts w:ascii="Times New Roman" w:hAnsi="Times New Roman"/>
          <w:sz w:val="24"/>
          <w:szCs w:val="24"/>
        </w:rPr>
        <w:t xml:space="preserve"> (2016). "</w:t>
      </w:r>
      <w:hyperlink r:id="rId22"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lastRenderedPageBreak/>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3"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4"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3DB17383" w14:textId="6AEF6E48" w:rsidR="00297094" w:rsidRPr="00025695" w:rsidRDefault="00833EE6" w:rsidP="00025695">
      <w:pPr>
        <w:rPr>
          <w:b/>
          <w:sz w:val="24"/>
        </w:rPr>
      </w:pPr>
      <w:r>
        <w:rPr>
          <w:b/>
          <w:sz w:val="24"/>
        </w:rPr>
        <w:t>HONORS AND AWARDS</w:t>
      </w:r>
    </w:p>
    <w:p w14:paraId="5BA9420E" w14:textId="77777777" w:rsidR="00CE7573" w:rsidRDefault="00CE7573" w:rsidP="00575CB6">
      <w:pPr>
        <w:rPr>
          <w:sz w:val="24"/>
        </w:rPr>
      </w:pPr>
      <w:r>
        <w:rPr>
          <w:sz w:val="24"/>
        </w:rPr>
        <w:t>Graham and Dodd Scroll, 2018 for one of the best three papers in the Financial Analyst Journal in 2017.</w:t>
      </w:r>
    </w:p>
    <w:p w14:paraId="0757E848" w14:textId="77777777" w:rsidR="0099262F" w:rsidRDefault="0099262F" w:rsidP="00833EE6">
      <w:pPr>
        <w:ind w:left="1080" w:hanging="540"/>
        <w:rPr>
          <w:sz w:val="24"/>
        </w:rPr>
      </w:pPr>
    </w:p>
    <w:p w14:paraId="5276D9C9" w14:textId="77777777" w:rsidR="00BD7896" w:rsidRDefault="00D82750" w:rsidP="00575CB6">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48DE6BC" w14:textId="77777777" w:rsidR="0099262F" w:rsidRDefault="0099262F" w:rsidP="00833EE6">
      <w:pPr>
        <w:ind w:left="1080" w:hanging="540"/>
        <w:rPr>
          <w:sz w:val="24"/>
        </w:rPr>
      </w:pPr>
    </w:p>
    <w:p w14:paraId="42D997A8" w14:textId="77777777" w:rsidR="00350F20" w:rsidRDefault="00350F20" w:rsidP="00575CB6">
      <w:pPr>
        <w:rPr>
          <w:sz w:val="24"/>
        </w:rPr>
      </w:pPr>
      <w:r>
        <w:rPr>
          <w:sz w:val="24"/>
        </w:rPr>
        <w:t>Best Paper Award, Chicago Quantitative Alliance, Chicago 2011.</w:t>
      </w:r>
    </w:p>
    <w:p w14:paraId="309BEE4F" w14:textId="77777777" w:rsidR="0099262F" w:rsidRDefault="0099262F" w:rsidP="00833EE6">
      <w:pPr>
        <w:ind w:left="1080" w:hanging="540"/>
        <w:rPr>
          <w:sz w:val="24"/>
        </w:rPr>
      </w:pPr>
    </w:p>
    <w:p w14:paraId="69122437" w14:textId="77777777" w:rsidR="004C5EED" w:rsidRDefault="004C5EED" w:rsidP="00575CB6">
      <w:pPr>
        <w:rPr>
          <w:sz w:val="24"/>
        </w:rPr>
      </w:pPr>
      <w:r>
        <w:rPr>
          <w:sz w:val="24"/>
        </w:rPr>
        <w:t xml:space="preserve">Best Paper Award in Asset Pricing, Midwest Finance Association Meeting, Chicago 2011. </w:t>
      </w:r>
    </w:p>
    <w:p w14:paraId="780431D0" w14:textId="77777777" w:rsidR="0099262F" w:rsidRDefault="0099262F" w:rsidP="00833EE6">
      <w:pPr>
        <w:ind w:left="1080" w:hanging="540"/>
        <w:rPr>
          <w:sz w:val="24"/>
        </w:rPr>
      </w:pP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4B6DB472" w14:textId="756366F0" w:rsidR="001F6CAE" w:rsidRPr="00025695" w:rsidRDefault="00643399" w:rsidP="00025695">
      <w:pPr>
        <w:rPr>
          <w:b/>
          <w:sz w:val="24"/>
        </w:rPr>
      </w:pPr>
      <w:r>
        <w:rPr>
          <w:b/>
          <w:sz w:val="24"/>
        </w:rPr>
        <w:t>MEDIA MENTION</w:t>
      </w: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07E69C80" w14:textId="0170F103" w:rsidR="00903A9C" w:rsidRDefault="004C5EED" w:rsidP="00025695">
      <w:pPr>
        <w:rPr>
          <w:b/>
          <w:sz w:val="24"/>
        </w:rPr>
      </w:pPr>
      <w:r>
        <w:rPr>
          <w:b/>
          <w:sz w:val="24"/>
        </w:rPr>
        <w:t>ADVISING</w:t>
      </w: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Advisor, </w:t>
      </w:r>
      <w:proofErr w:type="spellStart"/>
      <w:r w:rsidRPr="004C5EED">
        <w:rPr>
          <w:rFonts w:ascii="Times New Roman" w:hAnsi="Times New Roman" w:cs="Times New Roman"/>
          <w:color w:val="auto"/>
          <w:szCs w:val="20"/>
        </w:rPr>
        <w:t>Masters</w:t>
      </w:r>
      <w:proofErr w:type="spellEnd"/>
      <w:r w:rsidRPr="004C5EED">
        <w:rPr>
          <w:rFonts w:ascii="Times New Roman" w:hAnsi="Times New Roman" w:cs="Times New Roman"/>
          <w:color w:val="auto"/>
          <w:szCs w:val="20"/>
        </w:rPr>
        <w:t xml:space="preserve"> Thesis, Nishant Kumar, University of Illinois at Chicago, 2011. </w:t>
      </w:r>
    </w:p>
    <w:p w14:paraId="3FDFD645" w14:textId="77777777" w:rsidR="004C5EED" w:rsidRPr="004C5EED" w:rsidRDefault="004C5EED" w:rsidP="00297094">
      <w:pPr>
        <w:rPr>
          <w:sz w:val="24"/>
        </w:rPr>
      </w:pPr>
      <w:r w:rsidRPr="004C5EED">
        <w:rPr>
          <w:sz w:val="24"/>
        </w:rPr>
        <w:t xml:space="preserve">Advisor, </w:t>
      </w:r>
      <w:proofErr w:type="spellStart"/>
      <w:r w:rsidRPr="004C5EED">
        <w:rPr>
          <w:sz w:val="24"/>
        </w:rPr>
        <w:t>Masters</w:t>
      </w:r>
      <w:proofErr w:type="spellEnd"/>
      <w:r w:rsidRPr="004C5EED">
        <w:rPr>
          <w:sz w:val="24"/>
        </w:rPr>
        <w:t xml:space="preserve"> Thesis, Wei Dong, New York University, NY, 2010.</w:t>
      </w:r>
    </w:p>
    <w:p w14:paraId="779E1340" w14:textId="77777777" w:rsidR="009D3515" w:rsidRDefault="009D3515" w:rsidP="009D3515">
      <w:pPr>
        <w:rPr>
          <w:sz w:val="24"/>
        </w:rPr>
      </w:pPr>
    </w:p>
    <w:p w14:paraId="15D5FCDD" w14:textId="64DAC240" w:rsidR="00297094" w:rsidRDefault="009D3515" w:rsidP="00025695">
      <w:r>
        <w:rPr>
          <w:b/>
          <w:sz w:val="24"/>
        </w:rPr>
        <w:t xml:space="preserve">OTHER WORK </w:t>
      </w:r>
      <w:r w:rsidRPr="009D3515">
        <w:rPr>
          <w:b/>
          <w:sz w:val="24"/>
        </w:rPr>
        <w:t>EXPERIENCE</w:t>
      </w:r>
    </w:p>
    <w:p w14:paraId="447DE82A" w14:textId="7F643962" w:rsidR="005B6739" w:rsidRDefault="005B6739" w:rsidP="00025695">
      <w:pPr>
        <w:pStyle w:val="BodyTextIndent2"/>
        <w:ind w:left="0"/>
      </w:pPr>
      <w:r>
        <w:t>Academic Consultant</w:t>
      </w:r>
      <w:r w:rsidRPr="00100EE2">
        <w:t xml:space="preserve">, </w:t>
      </w:r>
      <w:r>
        <w:t xml:space="preserve">Machine Readable News, </w:t>
      </w:r>
      <w:r w:rsidRPr="00100EE2">
        <w:t>Thomson Reuters</w:t>
      </w:r>
      <w:r>
        <w:t>, 2010-2013.</w:t>
      </w:r>
      <w:r w:rsidR="001978E3">
        <w:t xml:space="preserve"> </w:t>
      </w:r>
    </w:p>
    <w:p w14:paraId="406CA123" w14:textId="42FA6CAC" w:rsidR="00A329E6" w:rsidRDefault="00A329E6" w:rsidP="00E15E9B">
      <w:pPr>
        <w:rPr>
          <w:sz w:val="24"/>
        </w:rPr>
      </w:pPr>
    </w:p>
    <w:sectPr w:rsidR="00A329E6">
      <w:headerReference w:type="default" r:id="rId25"/>
      <w:footerReference w:type="default" r:id="rId26"/>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73D006" w14:textId="77777777" w:rsidR="005A4872" w:rsidRDefault="005A4872" w:rsidP="00F700D4">
      <w:r>
        <w:separator/>
      </w:r>
    </w:p>
  </w:endnote>
  <w:endnote w:type="continuationSeparator" w:id="0">
    <w:p w14:paraId="7C8C7E32" w14:textId="77777777" w:rsidR="005A4872" w:rsidRDefault="005A4872"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Symbol">
    <w:altName w:val="MS Mincho"/>
    <w:panose1 w:val="020B0604020202020204"/>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594686" w14:textId="77777777" w:rsidR="005A4872" w:rsidRDefault="005A4872" w:rsidP="00F700D4">
      <w:r>
        <w:separator/>
      </w:r>
    </w:p>
  </w:footnote>
  <w:footnote w:type="continuationSeparator" w:id="0">
    <w:p w14:paraId="4AFBBF04" w14:textId="77777777" w:rsidR="005A4872" w:rsidRDefault="005A4872"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F9492" w14:textId="77777777" w:rsidR="00FE0BD6" w:rsidRDefault="00FE0BD6" w:rsidP="00FE0BD6">
    <w:pPr>
      <w:pStyle w:val="Title"/>
      <w:tabs>
        <w:tab w:val="left" w:pos="678"/>
        <w:tab w:val="center" w:pos="4680"/>
      </w:tabs>
    </w:pPr>
    <w:r>
      <w:rPr>
        <w:smallCaps/>
        <w:sz w:val="28"/>
      </w:rPr>
      <w:t>Nitish Ranjan Sinha</w:t>
    </w:r>
  </w:p>
  <w:p w14:paraId="33337DFB" w14:textId="1D421A16" w:rsidR="00FE0BD6" w:rsidRDefault="00FE0BD6" w:rsidP="00FE0BD6">
    <w:pPr>
      <w:jc w:val="center"/>
      <w:rPr>
        <w:sz w:val="24"/>
      </w:rPr>
    </w:pPr>
    <w:r>
      <w:rPr>
        <w:sz w:val="24"/>
      </w:rPr>
      <w:t xml:space="preserve"> </w:t>
    </w:r>
    <w:hyperlink r:id="rId1" w:history="1">
      <w:r w:rsidR="007614AC" w:rsidRPr="00BA75F3">
        <w:rPr>
          <w:rStyle w:val="Hyperlink"/>
          <w:sz w:val="24"/>
        </w:rPr>
        <w:t>nitish.ranjan@gmail.com</w:t>
      </w:r>
    </w:hyperlink>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25695"/>
    <w:rsid w:val="00030485"/>
    <w:rsid w:val="0005745E"/>
    <w:rsid w:val="00061537"/>
    <w:rsid w:val="00067E9F"/>
    <w:rsid w:val="00086337"/>
    <w:rsid w:val="000A0643"/>
    <w:rsid w:val="000A6229"/>
    <w:rsid w:val="000B6C91"/>
    <w:rsid w:val="000B792D"/>
    <w:rsid w:val="000C1EDD"/>
    <w:rsid w:val="000C5776"/>
    <w:rsid w:val="000C6E64"/>
    <w:rsid w:val="000D1103"/>
    <w:rsid w:val="000D62F2"/>
    <w:rsid w:val="000D72C4"/>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2DAA"/>
    <w:rsid w:val="001D6AE0"/>
    <w:rsid w:val="001D740C"/>
    <w:rsid w:val="001E1093"/>
    <w:rsid w:val="001E4373"/>
    <w:rsid w:val="001F6CAE"/>
    <w:rsid w:val="00200AC5"/>
    <w:rsid w:val="00200B5C"/>
    <w:rsid w:val="00201ECB"/>
    <w:rsid w:val="00203893"/>
    <w:rsid w:val="002114DC"/>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2067F"/>
    <w:rsid w:val="00325E69"/>
    <w:rsid w:val="003438A5"/>
    <w:rsid w:val="00350845"/>
    <w:rsid w:val="00350F20"/>
    <w:rsid w:val="003573CB"/>
    <w:rsid w:val="00372CBC"/>
    <w:rsid w:val="00397069"/>
    <w:rsid w:val="003A52FD"/>
    <w:rsid w:val="003A69F7"/>
    <w:rsid w:val="003A735D"/>
    <w:rsid w:val="003B7F71"/>
    <w:rsid w:val="003C6CDA"/>
    <w:rsid w:val="003D6576"/>
    <w:rsid w:val="00406A4E"/>
    <w:rsid w:val="00411AFF"/>
    <w:rsid w:val="0042094E"/>
    <w:rsid w:val="00464B7C"/>
    <w:rsid w:val="00472321"/>
    <w:rsid w:val="004733B2"/>
    <w:rsid w:val="004801BF"/>
    <w:rsid w:val="004974ED"/>
    <w:rsid w:val="004A16AC"/>
    <w:rsid w:val="004A53AD"/>
    <w:rsid w:val="004A7778"/>
    <w:rsid w:val="004B007C"/>
    <w:rsid w:val="004B35D2"/>
    <w:rsid w:val="004C5EED"/>
    <w:rsid w:val="004C6EFA"/>
    <w:rsid w:val="004D03BC"/>
    <w:rsid w:val="004D6262"/>
    <w:rsid w:val="004E00C4"/>
    <w:rsid w:val="004E13F2"/>
    <w:rsid w:val="004E49EE"/>
    <w:rsid w:val="004E68FD"/>
    <w:rsid w:val="004F129C"/>
    <w:rsid w:val="004F589C"/>
    <w:rsid w:val="004F6913"/>
    <w:rsid w:val="005025F1"/>
    <w:rsid w:val="00503A30"/>
    <w:rsid w:val="00504196"/>
    <w:rsid w:val="00504B93"/>
    <w:rsid w:val="00542E55"/>
    <w:rsid w:val="00551E6A"/>
    <w:rsid w:val="00553010"/>
    <w:rsid w:val="00567B35"/>
    <w:rsid w:val="00575CB6"/>
    <w:rsid w:val="0058661E"/>
    <w:rsid w:val="00591D02"/>
    <w:rsid w:val="0059777D"/>
    <w:rsid w:val="005A0527"/>
    <w:rsid w:val="005A4872"/>
    <w:rsid w:val="005A7A2C"/>
    <w:rsid w:val="005B6739"/>
    <w:rsid w:val="005C5E14"/>
    <w:rsid w:val="005D000A"/>
    <w:rsid w:val="005D1EC1"/>
    <w:rsid w:val="005D7AF5"/>
    <w:rsid w:val="005E00DC"/>
    <w:rsid w:val="005E1B87"/>
    <w:rsid w:val="005F005F"/>
    <w:rsid w:val="005F11C5"/>
    <w:rsid w:val="005F22F1"/>
    <w:rsid w:val="0061480D"/>
    <w:rsid w:val="00625313"/>
    <w:rsid w:val="00641BA0"/>
    <w:rsid w:val="00643399"/>
    <w:rsid w:val="00657D5A"/>
    <w:rsid w:val="00657DE6"/>
    <w:rsid w:val="006621BD"/>
    <w:rsid w:val="00662AE9"/>
    <w:rsid w:val="00670883"/>
    <w:rsid w:val="006740B3"/>
    <w:rsid w:val="00683494"/>
    <w:rsid w:val="00686416"/>
    <w:rsid w:val="00694878"/>
    <w:rsid w:val="0069553F"/>
    <w:rsid w:val="00695632"/>
    <w:rsid w:val="006A1914"/>
    <w:rsid w:val="006A5488"/>
    <w:rsid w:val="006B1C36"/>
    <w:rsid w:val="006C600A"/>
    <w:rsid w:val="006C7D64"/>
    <w:rsid w:val="006E01D9"/>
    <w:rsid w:val="006E5DE6"/>
    <w:rsid w:val="00700D5F"/>
    <w:rsid w:val="00702261"/>
    <w:rsid w:val="00703E36"/>
    <w:rsid w:val="00711184"/>
    <w:rsid w:val="0071217A"/>
    <w:rsid w:val="00721655"/>
    <w:rsid w:val="007250B0"/>
    <w:rsid w:val="00730E5C"/>
    <w:rsid w:val="00736119"/>
    <w:rsid w:val="00737AD2"/>
    <w:rsid w:val="007429C2"/>
    <w:rsid w:val="00743255"/>
    <w:rsid w:val="00745E2C"/>
    <w:rsid w:val="00747557"/>
    <w:rsid w:val="007614AC"/>
    <w:rsid w:val="00764627"/>
    <w:rsid w:val="00767561"/>
    <w:rsid w:val="00767A00"/>
    <w:rsid w:val="00780A39"/>
    <w:rsid w:val="00785720"/>
    <w:rsid w:val="007875EC"/>
    <w:rsid w:val="00790522"/>
    <w:rsid w:val="007962E3"/>
    <w:rsid w:val="007A2200"/>
    <w:rsid w:val="007A290D"/>
    <w:rsid w:val="007A4071"/>
    <w:rsid w:val="007B64D7"/>
    <w:rsid w:val="007B76DC"/>
    <w:rsid w:val="007C440D"/>
    <w:rsid w:val="007C4DDF"/>
    <w:rsid w:val="007E2423"/>
    <w:rsid w:val="007F0371"/>
    <w:rsid w:val="00803B23"/>
    <w:rsid w:val="0081235B"/>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569DF"/>
    <w:rsid w:val="009601F2"/>
    <w:rsid w:val="00960608"/>
    <w:rsid w:val="0096613F"/>
    <w:rsid w:val="00980D2E"/>
    <w:rsid w:val="0099262F"/>
    <w:rsid w:val="009A5AA7"/>
    <w:rsid w:val="009A6EEE"/>
    <w:rsid w:val="009B30B1"/>
    <w:rsid w:val="009B57A0"/>
    <w:rsid w:val="009B67D1"/>
    <w:rsid w:val="009B7852"/>
    <w:rsid w:val="009C40B9"/>
    <w:rsid w:val="009D3515"/>
    <w:rsid w:val="009D642E"/>
    <w:rsid w:val="009E53C9"/>
    <w:rsid w:val="009F0424"/>
    <w:rsid w:val="009F37A1"/>
    <w:rsid w:val="00A00485"/>
    <w:rsid w:val="00A329E6"/>
    <w:rsid w:val="00A36B23"/>
    <w:rsid w:val="00A40352"/>
    <w:rsid w:val="00A55245"/>
    <w:rsid w:val="00A670B9"/>
    <w:rsid w:val="00A71B99"/>
    <w:rsid w:val="00A73F7E"/>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147C4"/>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06ABA"/>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0670"/>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345"/>
    <w:rsid w:val="00D656FC"/>
    <w:rsid w:val="00D67BD7"/>
    <w:rsid w:val="00D7162A"/>
    <w:rsid w:val="00D76D65"/>
    <w:rsid w:val="00D82750"/>
    <w:rsid w:val="00D840F0"/>
    <w:rsid w:val="00D91380"/>
    <w:rsid w:val="00D9392D"/>
    <w:rsid w:val="00DA6463"/>
    <w:rsid w:val="00DC7985"/>
    <w:rsid w:val="00DD0B03"/>
    <w:rsid w:val="00DE71FF"/>
    <w:rsid w:val="00E00781"/>
    <w:rsid w:val="00E01686"/>
    <w:rsid w:val="00E05182"/>
    <w:rsid w:val="00E10F46"/>
    <w:rsid w:val="00E11842"/>
    <w:rsid w:val="00E140A9"/>
    <w:rsid w:val="00E15E9B"/>
    <w:rsid w:val="00E20328"/>
    <w:rsid w:val="00E240A4"/>
    <w:rsid w:val="00E4668E"/>
    <w:rsid w:val="00E56633"/>
    <w:rsid w:val="00E56FF7"/>
    <w:rsid w:val="00E61C32"/>
    <w:rsid w:val="00E63CD4"/>
    <w:rsid w:val="00E63E6D"/>
    <w:rsid w:val="00E73D06"/>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DC"/>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www.federalreserve.gov/econresdata/feds/2016/files/2016048pap.pdf" TargetMode="External"/><Relationship Id="rId18" Type="http://schemas.openxmlformats.org/officeDocument/2006/relationships/hyperlink" Target="https://doi.org/10.17016/2380-7172.328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www.federalreserve.gov/econresdata/notes/feds-notes/2016/which-market-indicators-best-forecast-recessions-20160802.html" TargetMode="External"/><Relationship Id="rId7" Type="http://schemas.openxmlformats.org/officeDocument/2006/relationships/endnotes" Target="endnotes.xml"/><Relationship Id="rId12" Type="http://schemas.openxmlformats.org/officeDocument/2006/relationships/hyperlink" Target="https://www.federalreserve.gov/econres/feds/files/2019002pap.pdf" TargetMode="External"/><Relationship Id="rId17" Type="http://schemas.openxmlformats.org/officeDocument/2006/relationships/hyperlink" Target="https://www.federalreserve.gov/econres/notes/feds-notes/a-new-index-to-measure-us-financial-conditions-20230630.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dx.doi.org/10.17016/FEDS.2023.058" TargetMode="External"/><Relationship Id="rId20" Type="http://schemas.openxmlformats.org/officeDocument/2006/relationships/hyperlink" Target="https://doi.org/10.17016/FEDS.2022.0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ndfonline.com/doi/full/10.1080/07350015.2021.1961785" TargetMode="External"/><Relationship Id="rId24" Type="http://schemas.openxmlformats.org/officeDocument/2006/relationships/hyperlink" Target="http://www.federalreserve.gov/econresdata/notes/feds-notes/2014/using-big-data-in-finance-example-of-sentiment-extraction-from-news-articles-20140326.html" TargetMode="External"/><Relationship Id="rId5" Type="http://schemas.openxmlformats.org/officeDocument/2006/relationships/webSettings" Target="webSettings.xml"/><Relationship Id="rId15" Type="http://schemas.openxmlformats.org/officeDocument/2006/relationships/hyperlink" Target="https://doi.org/10.17016/2380-7172.3678" TargetMode="External"/><Relationship Id="rId23" Type="http://schemas.openxmlformats.org/officeDocument/2006/relationships/hyperlink" Target="http://www.federalreserve.gov/econresdata/notes/ifdp-notes/2015/how-much-has-dollar-appreciation-affected-us-corporate-profits-20150717.html" TargetMode="External"/><Relationship Id="rId28" Type="http://schemas.openxmlformats.org/officeDocument/2006/relationships/theme" Target="theme/theme1.xml"/><Relationship Id="rId10" Type="http://schemas.openxmlformats.org/officeDocument/2006/relationships/hyperlink" Target="https://www.sciencedirect.com/science/article/abs/pii/S0169207022000590" TargetMode="External"/><Relationship Id="rId19" Type="http://schemas.openxmlformats.org/officeDocument/2006/relationships/hyperlink" Target="https://www.federalreserve.gov/econres/feds/files/2022042pap.pdf"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www.federalreserve.gov/econres/notes/feds-notes/using-generative-ai-models-to-understand-fomc-monetary-policy-discussions-20241206.html?trk=public_post_comment-text" TargetMode="External"/><Relationship Id="rId22" Type="http://schemas.openxmlformats.org/officeDocument/2006/relationships/hyperlink" Target="http://www.federalreserve.gov/econresdata/notes/feds-notes/2016/corporate-bond-issuers-swap-exposure-to-rising-interest-rates-20160526.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Pages>
  <Words>1300</Words>
  <Characters>7411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8694</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Nitish Sinha</cp:lastModifiedBy>
  <cp:revision>40</cp:revision>
  <cp:lastPrinted>2025-11-26T00:37:00Z</cp:lastPrinted>
  <dcterms:created xsi:type="dcterms:W3CDTF">2025-05-30T02:48:00Z</dcterms:created>
  <dcterms:modified xsi:type="dcterms:W3CDTF">2025-11-30T17:37:00Z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