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49269"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ADR Identification Basics – Amoxicillin Case Study</w:t>
      </w:r>
    </w:p>
    <w:p w14:paraId="29519C17" w14:textId="77777777" w:rsidR="00220F82" w:rsidRPr="00220F82" w:rsidRDefault="00220F82" w:rsidP="00220F82">
      <w:pPr>
        <w:pStyle w:val="PlainText"/>
        <w:rPr>
          <w:rFonts w:ascii="Courier New" w:hAnsi="Courier New" w:cs="Courier New"/>
        </w:rPr>
      </w:pPr>
    </w:p>
    <w:p w14:paraId="3ADDDEF2"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Patient Scenario</w:t>
      </w:r>
    </w:p>
    <w:p w14:paraId="6CBEB36B"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w:t>
      </w:r>
      <w:proofErr w:type="gramStart"/>
      <w:r w:rsidRPr="00220F82">
        <w:rPr>
          <w:rFonts w:ascii="Courier New" w:hAnsi="Courier New" w:cs="Courier New"/>
        </w:rPr>
        <w:t>Patient:*</w:t>
      </w:r>
      <w:proofErr w:type="gramEnd"/>
      <w:r w:rsidRPr="00220F82">
        <w:rPr>
          <w:rFonts w:ascii="Courier New" w:hAnsi="Courier New" w:cs="Courier New"/>
        </w:rPr>
        <w:t>* Female, 45 years</w:t>
      </w:r>
    </w:p>
    <w:p w14:paraId="6AF5F0FA"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xml:space="preserve">- **Suspected </w:t>
      </w:r>
      <w:proofErr w:type="gramStart"/>
      <w:r w:rsidRPr="00220F82">
        <w:rPr>
          <w:rFonts w:ascii="Courier New" w:hAnsi="Courier New" w:cs="Courier New"/>
        </w:rPr>
        <w:t>Drug:*</w:t>
      </w:r>
      <w:proofErr w:type="gramEnd"/>
      <w:r w:rsidRPr="00220F82">
        <w:rPr>
          <w:rFonts w:ascii="Courier New" w:hAnsi="Courier New" w:cs="Courier New"/>
        </w:rPr>
        <w:t>* Amoxicillin</w:t>
      </w:r>
    </w:p>
    <w:p w14:paraId="782A903E"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w:t>
      </w:r>
      <w:proofErr w:type="gramStart"/>
      <w:r w:rsidRPr="00220F82">
        <w:rPr>
          <w:rFonts w:ascii="Courier New" w:hAnsi="Courier New" w:cs="Courier New"/>
        </w:rPr>
        <w:t>Indication:*</w:t>
      </w:r>
      <w:proofErr w:type="gramEnd"/>
      <w:r w:rsidRPr="00220F82">
        <w:rPr>
          <w:rFonts w:ascii="Courier New" w:hAnsi="Courier New" w:cs="Courier New"/>
        </w:rPr>
        <w:t>* Bacterial throat infection</w:t>
      </w:r>
    </w:p>
    <w:p w14:paraId="13EC8A3F" w14:textId="77777777" w:rsidR="00220F82" w:rsidRPr="00220F82" w:rsidRDefault="00220F82" w:rsidP="00220F82">
      <w:pPr>
        <w:pStyle w:val="PlainText"/>
        <w:rPr>
          <w:rFonts w:ascii="Courier New" w:hAnsi="Courier New" w:cs="Courier New"/>
        </w:rPr>
      </w:pPr>
    </w:p>
    <w:p w14:paraId="74803FC4"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Presenting Symptoms</w:t>
      </w:r>
    </w:p>
    <w:p w14:paraId="771B3AD6"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Skin rash</w:t>
      </w:r>
    </w:p>
    <w:p w14:paraId="6AAD0EAA"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Itching</w:t>
      </w:r>
    </w:p>
    <w:p w14:paraId="0C187165"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Mild swelling of lips</w:t>
      </w:r>
    </w:p>
    <w:p w14:paraId="20C2D6CE"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Dizziness</w:t>
      </w:r>
    </w:p>
    <w:p w14:paraId="6DB76FA1" w14:textId="77777777" w:rsidR="00220F82" w:rsidRPr="00220F82" w:rsidRDefault="00220F82" w:rsidP="00220F82">
      <w:pPr>
        <w:pStyle w:val="PlainText"/>
        <w:rPr>
          <w:rFonts w:ascii="Courier New" w:hAnsi="Courier New" w:cs="Courier New"/>
        </w:rPr>
      </w:pPr>
    </w:p>
    <w:p w14:paraId="314268AD"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1. Review</w:t>
      </w:r>
    </w:p>
    <w:p w14:paraId="5BB691FB"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The patient's symptoms and medication history were reviewed. The patient had started amoxicillin for the treatment of a bacterial throat infection.</w:t>
      </w:r>
    </w:p>
    <w:p w14:paraId="060B41EC" w14:textId="77777777" w:rsidR="00220F82" w:rsidRPr="00220F82" w:rsidRDefault="00220F82" w:rsidP="00220F82">
      <w:pPr>
        <w:pStyle w:val="PlainText"/>
        <w:rPr>
          <w:rFonts w:ascii="Courier New" w:hAnsi="Courier New" w:cs="Courier New"/>
        </w:rPr>
      </w:pPr>
    </w:p>
    <w:p w14:paraId="78ECB83F"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xml:space="preserve">## 2. </w:t>
      </w:r>
      <w:proofErr w:type="spellStart"/>
      <w:r w:rsidRPr="00220F82">
        <w:rPr>
          <w:rFonts w:ascii="Courier New" w:hAnsi="Courier New" w:cs="Courier New"/>
        </w:rPr>
        <w:t>Analyze</w:t>
      </w:r>
      <w:proofErr w:type="spellEnd"/>
    </w:p>
    <w:p w14:paraId="2C654DF6"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The symptoms developed after starting amoxicillin. Rash, itching, and lip swelling may indicate a drug-induced allergic reaction. The timing of symptom onset supports a possible relationship with the medicine.</w:t>
      </w:r>
    </w:p>
    <w:p w14:paraId="456CA09F" w14:textId="77777777" w:rsidR="00220F82" w:rsidRPr="00220F82" w:rsidRDefault="00220F82" w:rsidP="00220F82">
      <w:pPr>
        <w:pStyle w:val="PlainText"/>
        <w:rPr>
          <w:rFonts w:ascii="Courier New" w:hAnsi="Courier New" w:cs="Courier New"/>
        </w:rPr>
      </w:pPr>
    </w:p>
    <w:p w14:paraId="735ACDD3"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3. Identify</w:t>
      </w:r>
    </w:p>
    <w:p w14:paraId="7D96FE3A"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The suspected drug is **Amoxicillin**. The reaction is most likely a **hypersensitivity/allergic adverse drug reaction**.</w:t>
      </w:r>
    </w:p>
    <w:p w14:paraId="24A3EA89" w14:textId="77777777" w:rsidR="00220F82" w:rsidRPr="00220F82" w:rsidRDefault="00220F82" w:rsidP="00220F82">
      <w:pPr>
        <w:pStyle w:val="PlainText"/>
        <w:rPr>
          <w:rFonts w:ascii="Courier New" w:hAnsi="Courier New" w:cs="Courier New"/>
        </w:rPr>
      </w:pPr>
    </w:p>
    <w:p w14:paraId="3F69602A"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4. Assessment</w:t>
      </w:r>
    </w:p>
    <w:p w14:paraId="489AEF4B"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w:t>
      </w:r>
      <w:proofErr w:type="gramStart"/>
      <w:r w:rsidRPr="00220F82">
        <w:rPr>
          <w:rFonts w:ascii="Courier New" w:hAnsi="Courier New" w:cs="Courier New"/>
        </w:rPr>
        <w:t>Drug:*</w:t>
      </w:r>
      <w:proofErr w:type="gramEnd"/>
      <w:r w:rsidRPr="00220F82">
        <w:rPr>
          <w:rFonts w:ascii="Courier New" w:hAnsi="Courier New" w:cs="Courier New"/>
        </w:rPr>
        <w:t>* Amoxicillin</w:t>
      </w:r>
    </w:p>
    <w:p w14:paraId="7ADAE762"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w:t>
      </w:r>
      <w:proofErr w:type="gramStart"/>
      <w:r w:rsidRPr="00220F82">
        <w:rPr>
          <w:rFonts w:ascii="Courier New" w:hAnsi="Courier New" w:cs="Courier New"/>
        </w:rPr>
        <w:t>Reaction:*</w:t>
      </w:r>
      <w:proofErr w:type="gramEnd"/>
      <w:r w:rsidRPr="00220F82">
        <w:rPr>
          <w:rFonts w:ascii="Courier New" w:hAnsi="Courier New" w:cs="Courier New"/>
        </w:rPr>
        <w:t>* Skin rash, itching, mild lip swelling and dizziness</w:t>
      </w:r>
    </w:p>
    <w:p w14:paraId="3AEBA452"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xml:space="preserve">- **Time </w:t>
      </w:r>
      <w:proofErr w:type="gramStart"/>
      <w:r w:rsidRPr="00220F82">
        <w:rPr>
          <w:rFonts w:ascii="Courier New" w:hAnsi="Courier New" w:cs="Courier New"/>
        </w:rPr>
        <w:t>relationship:*</w:t>
      </w:r>
      <w:proofErr w:type="gramEnd"/>
      <w:r w:rsidRPr="00220F82">
        <w:rPr>
          <w:rFonts w:ascii="Courier New" w:hAnsi="Courier New" w:cs="Courier New"/>
        </w:rPr>
        <w:t>* Symptoms appeared after starting the drug</w:t>
      </w:r>
    </w:p>
    <w:p w14:paraId="7D0BB23B"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xml:space="preserve">- **Suspected </w:t>
      </w:r>
      <w:proofErr w:type="gramStart"/>
      <w:r w:rsidRPr="00220F82">
        <w:rPr>
          <w:rFonts w:ascii="Courier New" w:hAnsi="Courier New" w:cs="Courier New"/>
        </w:rPr>
        <w:t>ADR:*</w:t>
      </w:r>
      <w:proofErr w:type="gramEnd"/>
      <w:r w:rsidRPr="00220F82">
        <w:rPr>
          <w:rFonts w:ascii="Courier New" w:hAnsi="Courier New" w:cs="Courier New"/>
        </w:rPr>
        <w:t>* Amoxicillin-induced hypersensitivity reaction</w:t>
      </w:r>
    </w:p>
    <w:p w14:paraId="44C17679" w14:textId="77777777" w:rsidR="00220F82" w:rsidRPr="00220F82" w:rsidRDefault="00220F82" w:rsidP="00220F82">
      <w:pPr>
        <w:pStyle w:val="PlainText"/>
        <w:rPr>
          <w:rFonts w:ascii="Courier New" w:hAnsi="Courier New" w:cs="Courier New"/>
        </w:rPr>
      </w:pPr>
    </w:p>
    <w:p w14:paraId="4CEACF4E"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5. Conclusion</w:t>
      </w:r>
    </w:p>
    <w:p w14:paraId="671FCAE3"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Based on the symptoms, medication history, and timeline, amoxicillin is suspected to be responsible for the ADR. The patient should be clinically evaluated, and further doses should be managed according to the treating healthcare professional's advice.</w:t>
      </w:r>
    </w:p>
    <w:p w14:paraId="49B7415A" w14:textId="77777777" w:rsidR="00220F82" w:rsidRPr="00220F82" w:rsidRDefault="00220F82" w:rsidP="00220F82">
      <w:pPr>
        <w:pStyle w:val="PlainText"/>
        <w:rPr>
          <w:rFonts w:ascii="Courier New" w:hAnsi="Courier New" w:cs="Courier New"/>
        </w:rPr>
      </w:pPr>
    </w:p>
    <w:p w14:paraId="16530033"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Flowchart</w:t>
      </w:r>
    </w:p>
    <w:p w14:paraId="093B6A97"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xml:space="preserve">**Amoxicillin started → After 2 days → Rash + Itching + Lip swelling → Review medication history → </w:t>
      </w:r>
      <w:proofErr w:type="spellStart"/>
      <w:r w:rsidRPr="00220F82">
        <w:rPr>
          <w:rFonts w:ascii="Courier New" w:hAnsi="Courier New" w:cs="Courier New"/>
        </w:rPr>
        <w:t>Analyze</w:t>
      </w:r>
      <w:proofErr w:type="spellEnd"/>
      <w:r w:rsidRPr="00220F82">
        <w:rPr>
          <w:rFonts w:ascii="Courier New" w:hAnsi="Courier New" w:cs="Courier New"/>
        </w:rPr>
        <w:t xml:space="preserve"> time relationship → Suspected drug: Amoxicillin → Possible ADR: Hypersensitivity reaction**</w:t>
      </w:r>
    </w:p>
    <w:p w14:paraId="4774CFF6" w14:textId="77777777" w:rsidR="00220F82" w:rsidRPr="00220F82" w:rsidRDefault="00220F82" w:rsidP="00220F82">
      <w:pPr>
        <w:pStyle w:val="PlainText"/>
        <w:rPr>
          <w:rFonts w:ascii="Courier New" w:hAnsi="Courier New" w:cs="Courier New"/>
        </w:rPr>
      </w:pPr>
    </w:p>
    <w:p w14:paraId="675AF78B"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 Assignment Title</w:t>
      </w:r>
    </w:p>
    <w:p w14:paraId="27D76DE8" w14:textId="77777777" w:rsidR="00220F82" w:rsidRPr="00220F82" w:rsidRDefault="00220F82" w:rsidP="00220F82">
      <w:pPr>
        <w:pStyle w:val="PlainText"/>
        <w:rPr>
          <w:rFonts w:ascii="Courier New" w:hAnsi="Courier New" w:cs="Courier New"/>
        </w:rPr>
      </w:pPr>
      <w:r w:rsidRPr="00220F82">
        <w:rPr>
          <w:rFonts w:ascii="Courier New" w:hAnsi="Courier New" w:cs="Courier New"/>
        </w:rPr>
        <w:t>**Identification of Amoxicillin-Induced Hypersensitivity Reaction: A Case-Based ADR Assessment**</w:t>
      </w:r>
    </w:p>
    <w:p w14:paraId="0EA03207" w14:textId="77777777" w:rsidR="00220F82" w:rsidRPr="00220F82" w:rsidRDefault="00220F82" w:rsidP="00220F82">
      <w:pPr>
        <w:pStyle w:val="PlainText"/>
        <w:rPr>
          <w:rFonts w:ascii="Courier New" w:hAnsi="Courier New" w:cs="Courier New"/>
        </w:rPr>
      </w:pPr>
    </w:p>
    <w:sectPr w:rsidR="00220F82" w:rsidRPr="00220F82" w:rsidSect="00220F82">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4E"/>
    <w:rsid w:val="00220F82"/>
    <w:rsid w:val="0024797A"/>
    <w:rsid w:val="00384F0B"/>
    <w:rsid w:val="00634C18"/>
    <w:rsid w:val="008402A6"/>
    <w:rsid w:val="00DC0766"/>
    <w:rsid w:val="00DD3C4E"/>
    <w:rsid w:val="00EE19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8FC4"/>
  <w15:chartTrackingRefBased/>
  <w15:docId w15:val="{F230FDFD-C13A-4485-8E0F-84BE16F1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E764B2"/>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E764B2"/>
    <w:rPr>
      <w:rFonts w:ascii="Consolas" w:hAnsi="Consolas"/>
      <w:sz w:val="21"/>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PAL YADAV</dc:creator>
  <cp:keywords/>
  <dc:description/>
  <cp:lastModifiedBy>ABHAY PAL YADAV</cp:lastModifiedBy>
  <cp:revision>3</cp:revision>
  <dcterms:created xsi:type="dcterms:W3CDTF">2026-10-04T05:08:00Z</dcterms:created>
  <dcterms:modified xsi:type="dcterms:W3CDTF">2026-10-04T05:11:00Z</dcterms:modified>
</cp:coreProperties>
</file>