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b/>
          <w:bCs/>
        </w:rPr>
      </w:pPr>
      <w:r>
        <w:rPr>
          <w:rFonts w:ascii="Times New Roman" w:hAnsi="Times New Roman"/>
          <w:b/>
          <w:bCs/>
        </w:rPr>
        <w:t>Condition Coverage Dynamic Symbolic Execution Based Mutation Analyser</w:t>
      </w:r>
    </w:p>
    <w:p>
      <w:pPr>
        <w:pStyle w:val="Normal"/>
        <w:bidi w:val="0"/>
        <w:jc w:val="start"/>
        <w:rPr>
          <w:rFonts w:ascii="Times New Roman" w:hAnsi="Times New Roman"/>
          <w:b/>
          <w:bCs/>
        </w:rPr>
      </w:pPr>
      <w:r>
        <w:rPr>
          <w:rFonts w:ascii="Times New Roman" w:hAnsi="Times New Roman"/>
          <w:b/>
          <w:bCs/>
        </w:rPr>
      </w:r>
    </w:p>
    <w:p>
      <w:pPr>
        <w:pStyle w:val="Normal"/>
        <w:bidi w:val="0"/>
        <w:jc w:val="start"/>
        <w:rPr>
          <w:rFonts w:ascii="Times New Roman" w:hAnsi="Times New Roman"/>
          <w:b/>
          <w:bCs/>
        </w:rPr>
      </w:pPr>
      <w:r>
        <w:rPr>
          <w:rFonts w:ascii="Times New Roman" w:hAnsi="Times New Roman"/>
          <w:b/>
          <w:bCs/>
        </w:rPr>
      </w:r>
    </w:p>
    <w:p>
      <w:pPr>
        <w:pStyle w:val="Normal"/>
        <w:numPr>
          <w:ilvl w:val="0"/>
          <w:numId w:val="1"/>
        </w:numPr>
        <w:bidi w:val="0"/>
        <w:jc w:val="start"/>
        <w:rPr>
          <w:rFonts w:ascii="Times New Roman" w:hAnsi="Times New Roman"/>
          <w:b/>
          <w:bCs/>
        </w:rPr>
      </w:pPr>
      <w:r>
        <w:rPr>
          <w:rFonts w:ascii="Times New Roman" w:hAnsi="Times New Roman"/>
          <w:b/>
          <w:bCs/>
        </w:rPr>
        <w:t>What is the tool value(1 and 2)?</w:t>
      </w:r>
    </w:p>
    <w:p>
      <w:pPr>
        <w:pStyle w:val="BodyText"/>
        <w:numPr>
          <w:ilvl w:val="0"/>
          <w:numId w:val="0"/>
        </w:numPr>
        <w:bidi w:val="0"/>
        <w:ind w:hanging="0" w:start="720"/>
        <w:jc w:val="both"/>
        <w:rPr>
          <w:b/>
          <w:bCs/>
        </w:rPr>
      </w:pPr>
      <w:r>
        <w:rPr>
          <w:rFonts w:ascii="Times New Roman" w:hAnsi="Times New Roman"/>
          <w:b w:val="false"/>
          <w:bCs w:val="false"/>
          <w:sz w:val="22"/>
          <w:szCs w:val="22"/>
        </w:rPr>
        <w:t xml:space="preserve">The </w:t>
      </w:r>
      <w:r>
        <w:rPr>
          <w:rStyle w:val="SourceText"/>
          <w:rFonts w:ascii="Times New Roman" w:hAnsi="Times New Roman"/>
          <w:b w:val="false"/>
          <w:bCs w:val="false"/>
          <w:sz w:val="22"/>
          <w:szCs w:val="22"/>
        </w:rPr>
        <w:t>toolValue</w:t>
      </w:r>
      <w:r>
        <w:rPr>
          <w:rFonts w:ascii="Times New Roman" w:hAnsi="Times New Roman"/>
          <w:b w:val="false"/>
          <w:bCs w:val="false"/>
          <w:sz w:val="22"/>
          <w:szCs w:val="22"/>
        </w:rPr>
        <w:t xml:space="preserve"> variable acts as a switch to select between two different symbolic execution engines or "modes" for analyzing LLVM bitcode.</w:t>
      </w:r>
    </w:p>
    <w:p>
      <w:pPr>
        <w:pStyle w:val="BodyText"/>
        <w:numPr>
          <w:ilvl w:val="0"/>
          <w:numId w:val="0"/>
        </w:numPr>
        <w:bidi w:val="0"/>
        <w:ind w:hanging="0" w:start="720"/>
        <w:jc w:val="both"/>
        <w:rPr>
          <w:rFonts w:ascii="Times New Roman" w:hAnsi="Times New Roman"/>
        </w:rPr>
      </w:pPr>
      <w:r>
        <w:rPr>
          <w:rFonts w:ascii="Times New Roman" w:hAnsi="Times New Roman"/>
          <w:b/>
          <w:bCs/>
          <w:sz w:val="21"/>
          <w:szCs w:val="21"/>
        </w:rPr>
        <w:t>Tool Value = 1: Standard KLEE (Baseline)</w:t>
      </w:r>
    </w:p>
    <w:p>
      <w:pPr>
        <w:pStyle w:val="BodyText"/>
        <w:numPr>
          <w:ilvl w:val="0"/>
          <w:numId w:val="0"/>
        </w:numPr>
        <w:bidi w:val="0"/>
        <w:ind w:hanging="0" w:start="720"/>
        <w:jc w:val="both"/>
        <w:rPr>
          <w:rFonts w:ascii="Times New Roman" w:hAnsi="Times New Roman"/>
        </w:rPr>
      </w:pPr>
      <w:r>
        <w:rPr>
          <w:rFonts w:ascii="Times New Roman" w:hAnsi="Times New Roman"/>
          <w:sz w:val="22"/>
          <w:szCs w:val="22"/>
        </w:rPr>
        <w:t xml:space="preserve">When the value is set to </w:t>
      </w:r>
      <w:r>
        <w:rPr>
          <w:rFonts w:ascii="Times New Roman" w:hAnsi="Times New Roman"/>
          <w:b/>
          <w:sz w:val="22"/>
          <w:szCs w:val="22"/>
        </w:rPr>
        <w:t>1</w:t>
      </w:r>
      <w:r>
        <w:rPr>
          <w:rFonts w:ascii="Times New Roman" w:hAnsi="Times New Roman"/>
          <w:sz w:val="22"/>
          <w:szCs w:val="22"/>
        </w:rPr>
        <w:t xml:space="preserve">, the script executes the </w:t>
      </w:r>
      <w:r>
        <w:rPr>
          <w:rFonts w:ascii="Times New Roman" w:hAnsi="Times New Roman"/>
          <w:b/>
          <w:sz w:val="22"/>
          <w:szCs w:val="22"/>
        </w:rPr>
        <w:t>standard KLEE Symbolic Execution engine</w:t>
      </w:r>
      <w:r>
        <w:rPr>
          <w:rFonts w:ascii="Times New Roman" w:hAnsi="Times New Roman"/>
          <w:sz w:val="22"/>
          <w:szCs w:val="22"/>
        </w:rPr>
        <w:t>.</w:t>
      </w:r>
    </w:p>
    <w:p>
      <w:pPr>
        <w:pStyle w:val="BodyText"/>
        <w:numPr>
          <w:ilvl w:val="0"/>
          <w:numId w:val="2"/>
        </w:numPr>
        <w:pBdr/>
        <w:tabs>
          <w:tab w:val="clear" w:pos="709"/>
          <w:tab w:val="left" w:pos="709" w:leader="none"/>
        </w:tabs>
        <w:bidi w:val="0"/>
        <w:spacing w:lineRule="auto" w:line="273" w:before="0" w:after="140"/>
        <w:ind w:hanging="283" w:start="709" w:end="0"/>
        <w:jc w:val="both"/>
        <w:rPr>
          <w:rFonts w:ascii="Times New Roman" w:hAnsi="Times New Roman"/>
          <w:sz w:val="22"/>
          <w:szCs w:val="22"/>
        </w:rPr>
      </w:pPr>
      <w:r>
        <w:rPr>
          <w:rFonts w:ascii="Times New Roman" w:hAnsi="Times New Roman"/>
          <w:b/>
          <w:sz w:val="22"/>
          <w:szCs w:val="22"/>
        </w:rPr>
        <w:t>Purpose:</w:t>
      </w:r>
      <w:r>
        <w:rPr>
          <w:rFonts w:ascii="Times New Roman" w:hAnsi="Times New Roman"/>
          <w:sz w:val="22"/>
          <w:szCs w:val="22"/>
        </w:rPr>
        <w:t xml:space="preserve"> This serves as the "Baseline" for comparison. It explores the program's state space using a combination of </w:t>
      </w:r>
      <w:r>
        <w:rPr>
          <w:rFonts w:ascii="Times New Roman" w:hAnsi="Times New Roman"/>
          <w:b/>
          <w:sz w:val="22"/>
          <w:szCs w:val="22"/>
        </w:rPr>
        <w:t>Random Path</w:t>
      </w:r>
      <w:r>
        <w:rPr>
          <w:rFonts w:ascii="Times New Roman" w:hAnsi="Times New Roman"/>
          <w:sz w:val="22"/>
          <w:szCs w:val="22"/>
        </w:rPr>
        <w:t xml:space="preserve"> and </w:t>
      </w:r>
      <w:r>
        <w:rPr>
          <w:rFonts w:ascii="Times New Roman" w:hAnsi="Times New Roman"/>
          <w:b/>
          <w:sz w:val="22"/>
          <w:szCs w:val="22"/>
        </w:rPr>
        <w:t>NURS (Non-Uniform Random Search)</w:t>
      </w:r>
      <w:r>
        <w:rPr>
          <w:rFonts w:ascii="Times New Roman" w:hAnsi="Times New Roman"/>
          <w:sz w:val="22"/>
          <w:szCs w:val="22"/>
        </w:rPr>
        <w:t xml:space="preserve"> strategies.</w:t>
      </w:r>
    </w:p>
    <w:p>
      <w:pPr>
        <w:pStyle w:val="BodyText"/>
        <w:numPr>
          <w:ilvl w:val="0"/>
          <w:numId w:val="2"/>
        </w:numPr>
        <w:pBdr/>
        <w:tabs>
          <w:tab w:val="clear" w:pos="709"/>
          <w:tab w:val="left" w:pos="709" w:leader="none"/>
        </w:tabs>
        <w:bidi w:val="0"/>
        <w:spacing w:lineRule="auto" w:line="273" w:before="0" w:after="140"/>
        <w:ind w:hanging="283" w:start="709" w:end="0"/>
        <w:jc w:val="both"/>
        <w:rPr>
          <w:rFonts w:ascii="Times New Roman" w:hAnsi="Times New Roman"/>
          <w:sz w:val="22"/>
          <w:szCs w:val="22"/>
        </w:rPr>
      </w:pPr>
      <w:r>
        <w:rPr>
          <w:rFonts w:ascii="Times New Roman" w:hAnsi="Times New Roman"/>
          <w:b/>
          <w:sz w:val="22"/>
          <w:szCs w:val="22"/>
        </w:rPr>
        <w:t>Key Characteristic:</w:t>
      </w:r>
      <w:r>
        <w:rPr>
          <w:rFonts w:ascii="Times New Roman" w:hAnsi="Times New Roman"/>
          <w:sz w:val="22"/>
          <w:szCs w:val="22"/>
        </w:rPr>
        <w:t xml:space="preserve"> It focuses on high code coverage (${\text{nurs:covnew}}$) and allows for a longer analysis window (600 seconds) to explore as many paths as possible without advanced pruning techniques.</w:t>
      </w:r>
    </w:p>
    <w:p>
      <w:pPr>
        <w:pStyle w:val="BodyText"/>
        <w:numPr>
          <w:ilvl w:val="0"/>
          <w:numId w:val="0"/>
        </w:numPr>
        <w:pBdr/>
        <w:bidi w:val="0"/>
        <w:spacing w:lineRule="auto" w:line="273" w:before="0" w:after="140"/>
        <w:ind w:hanging="0" w:start="0" w:end="0"/>
        <w:jc w:val="both"/>
        <w:rPr>
          <w:rFonts w:ascii="Times New Roman" w:hAnsi="Times New Roman"/>
          <w:sz w:val="22"/>
          <w:szCs w:val="22"/>
        </w:rPr>
      </w:pPr>
      <w:r>
        <w:rPr>
          <w:rFonts w:ascii="Times New Roman" w:hAnsi="Times New Roman"/>
          <w:b/>
          <w:sz w:val="22"/>
          <w:szCs w:val="22"/>
        </w:rPr>
        <w:t>Tool Value = 2: TracerX (DSE with Pruning)</w:t>
      </w:r>
    </w:p>
    <w:p>
      <w:pPr>
        <w:pStyle w:val="BodyText"/>
        <w:numPr>
          <w:ilvl w:val="0"/>
          <w:numId w:val="2"/>
        </w:numPr>
        <w:pBdr/>
        <w:tabs>
          <w:tab w:val="clear" w:pos="709"/>
          <w:tab w:val="left" w:pos="709" w:leader="none"/>
        </w:tabs>
        <w:bidi w:val="0"/>
        <w:spacing w:lineRule="auto" w:line="273" w:before="0" w:after="140"/>
        <w:ind w:hanging="283" w:start="709" w:end="0"/>
        <w:jc w:val="both"/>
        <w:rPr>
          <w:rFonts w:ascii="Times New Roman" w:hAnsi="Times New Roman"/>
          <w:sz w:val="22"/>
          <w:szCs w:val="22"/>
        </w:rPr>
      </w:pPr>
      <w:r>
        <w:rPr>
          <w:rFonts w:ascii="Times New Roman" w:hAnsi="Times New Roman"/>
          <w:sz w:val="22"/>
          <w:szCs w:val="22"/>
        </w:rPr>
        <w:t xml:space="preserve">When the value is set to </w:t>
      </w:r>
      <w:r>
        <w:rPr>
          <w:rFonts w:ascii="Times New Roman" w:hAnsi="Times New Roman"/>
          <w:b/>
          <w:sz w:val="22"/>
          <w:szCs w:val="22"/>
        </w:rPr>
        <w:t>2</w:t>
      </w:r>
      <w:r>
        <w:rPr>
          <w:rFonts w:ascii="Times New Roman" w:hAnsi="Times New Roman"/>
          <w:sz w:val="22"/>
          <w:szCs w:val="22"/>
        </w:rPr>
        <w:t xml:space="preserve">, the script executes </w:t>
      </w:r>
      <w:r>
        <w:rPr>
          <w:rFonts w:ascii="Times New Roman" w:hAnsi="Times New Roman"/>
          <w:b/>
          <w:sz w:val="22"/>
          <w:szCs w:val="22"/>
        </w:rPr>
        <w:t>TracerX</w:t>
      </w:r>
      <w:r>
        <w:rPr>
          <w:rFonts w:ascii="Times New Roman" w:hAnsi="Times New Roman"/>
          <w:sz w:val="22"/>
          <w:szCs w:val="22"/>
        </w:rPr>
        <w:t>, an optimized extension of KLEE.</w:t>
      </w:r>
    </w:p>
    <w:p>
      <w:pPr>
        <w:pStyle w:val="BodyText"/>
        <w:numPr>
          <w:ilvl w:val="0"/>
          <w:numId w:val="3"/>
        </w:numPr>
        <w:pBdr/>
        <w:tabs>
          <w:tab w:val="clear" w:pos="709"/>
          <w:tab w:val="left" w:pos="709" w:leader="none"/>
        </w:tabs>
        <w:bidi w:val="0"/>
        <w:spacing w:lineRule="auto" w:line="273" w:before="0" w:after="140"/>
        <w:ind w:hanging="283" w:start="709" w:end="0"/>
        <w:jc w:val="both"/>
        <w:rPr>
          <w:rFonts w:ascii="Times New Roman" w:hAnsi="Times New Roman"/>
          <w:sz w:val="22"/>
          <w:szCs w:val="22"/>
        </w:rPr>
      </w:pPr>
      <w:r>
        <w:rPr>
          <w:rFonts w:ascii="Times New Roman" w:hAnsi="Times New Roman"/>
          <w:b/>
          <w:sz w:val="22"/>
          <w:szCs w:val="22"/>
        </w:rPr>
        <w:t>Purpose:</w:t>
      </w:r>
      <w:r>
        <w:rPr>
          <w:rFonts w:ascii="Times New Roman" w:hAnsi="Times New Roman"/>
          <w:sz w:val="22"/>
          <w:szCs w:val="22"/>
        </w:rPr>
        <w:t xml:space="preserve"> This mode performs </w:t>
      </w:r>
      <w:r>
        <w:rPr>
          <w:rFonts w:ascii="Times New Roman" w:hAnsi="Times New Roman"/>
          <w:b/>
          <w:sz w:val="22"/>
          <w:szCs w:val="22"/>
        </w:rPr>
        <w:t>Dynamic Symbolic Execution (DSE) with Pruning</w:t>
      </w:r>
      <w:r>
        <w:rPr>
          <w:rFonts w:ascii="Times New Roman" w:hAnsi="Times New Roman"/>
          <w:sz w:val="22"/>
          <w:szCs w:val="22"/>
        </w:rPr>
        <w:t>. It is designed to be more efficient than standard KLEE by identifying and "pruning" redundant execution paths.</w:t>
      </w:r>
    </w:p>
    <w:p>
      <w:pPr>
        <w:pStyle w:val="BodyText"/>
        <w:numPr>
          <w:ilvl w:val="0"/>
          <w:numId w:val="3"/>
        </w:numPr>
        <w:pBdr/>
        <w:tabs>
          <w:tab w:val="clear" w:pos="709"/>
          <w:tab w:val="left" w:pos="709" w:leader="none"/>
        </w:tabs>
        <w:bidi w:val="0"/>
        <w:spacing w:lineRule="auto" w:line="273" w:before="0" w:after="140"/>
        <w:ind w:hanging="283" w:start="709" w:end="0"/>
        <w:jc w:val="both"/>
        <w:rPr>
          <w:rFonts w:ascii="Times New Roman" w:hAnsi="Times New Roman"/>
          <w:sz w:val="22"/>
          <w:szCs w:val="22"/>
        </w:rPr>
      </w:pPr>
      <w:r>
        <w:rPr>
          <w:rFonts w:ascii="Times New Roman" w:hAnsi="Times New Roman"/>
          <w:b/>
          <w:sz w:val="22"/>
          <w:szCs w:val="22"/>
        </w:rPr>
        <w:t>Key Characteristic:</w:t>
      </w:r>
      <w:r>
        <w:rPr>
          <w:rFonts w:ascii="Times New Roman" w:hAnsi="Times New Roman"/>
          <w:sz w:val="22"/>
          <w:szCs w:val="22"/>
        </w:rPr>
        <w:t xml:space="preserve"> It utilizes the </w:t>
      </w:r>
      <w:r>
        <w:rPr>
          <w:rFonts w:ascii="Times New Roman" w:hAnsi="Times New Roman"/>
          <w:b/>
          <w:sz w:val="22"/>
          <w:szCs w:val="22"/>
        </w:rPr>
        <w:t>Z3 Solver</w:t>
      </w:r>
      <w:r>
        <w:rPr>
          <w:rFonts w:ascii="Times New Roman" w:hAnsi="Times New Roman"/>
          <w:sz w:val="22"/>
          <w:szCs w:val="22"/>
        </w:rPr>
        <w:t xml:space="preserve"> and a </w:t>
      </w:r>
      <w:r>
        <w:rPr>
          <w:rFonts w:ascii="Times New Roman" w:hAnsi="Times New Roman"/>
          <w:b/>
          <w:sz w:val="22"/>
          <w:szCs w:val="22"/>
        </w:rPr>
        <w:t>Depth-First Search (DFS)</w:t>
      </w:r>
      <w:r>
        <w:rPr>
          <w:rFonts w:ascii="Times New Roman" w:hAnsi="Times New Roman"/>
          <w:sz w:val="22"/>
          <w:szCs w:val="22"/>
        </w:rPr>
        <w:t xml:space="preserve"> strategy. The primary advantage here is </w:t>
      </w:r>
      <w:r>
        <w:rPr>
          <w:rFonts w:ascii="Times New Roman" w:hAnsi="Times New Roman"/>
          <w:b/>
          <w:sz w:val="22"/>
          <w:szCs w:val="22"/>
        </w:rPr>
        <w:t>interpolation-based pruning</w:t>
      </w:r>
      <w:r>
        <w:rPr>
          <w:rFonts w:ascii="Times New Roman" w:hAnsi="Times New Roman"/>
          <w:sz w:val="22"/>
          <w:szCs w:val="22"/>
        </w:rPr>
        <w:t>, which allows the tool to skip paths that it determines are logically "subsumed" (already covered) by previously explored states, significantly reducing the state-explosion problem.</w:t>
      </w:r>
    </w:p>
    <w:p>
      <w:pPr>
        <w:pStyle w:val="Normal"/>
        <w:numPr>
          <w:ilvl w:val="0"/>
          <w:numId w:val="0"/>
        </w:numPr>
        <w:bidi w:val="0"/>
        <w:ind w:hanging="0" w:start="720"/>
        <w:jc w:val="start"/>
        <w:rPr>
          <w:rFonts w:ascii="Times New Roman" w:hAnsi="Times New Roman"/>
          <w:b/>
          <w:bCs/>
          <w:sz w:val="22"/>
          <w:szCs w:val="22"/>
        </w:rPr>
      </w:pPr>
      <w:r>
        <w:rPr>
          <w:rFonts w:ascii="Times New Roman" w:hAnsi="Times New Roman"/>
          <w:b/>
          <w:bCs/>
          <w:sz w:val="22"/>
          <w:szCs w:val="22"/>
        </w:rPr>
      </w:r>
    </w:p>
    <w:p>
      <w:pPr>
        <w:pStyle w:val="Normal"/>
        <w:bidi w:val="0"/>
        <w:jc w:val="start"/>
        <w:rPr>
          <w:rFonts w:ascii="Times New Roman" w:hAnsi="Times New Roman"/>
          <w:b/>
          <w:bCs/>
        </w:rPr>
      </w:pPr>
      <w:r>
        <w:rPr>
          <w:rFonts w:ascii="Times New Roman" w:hAnsi="Times New Roman"/>
          <w:b/>
          <w:bCs/>
        </w:rPr>
        <w:t>2.How to use this condition coverage dse based mutation analyser?</w:t>
      </w:r>
    </w:p>
    <w:p>
      <w:pPr>
        <w:pStyle w:val="Normal"/>
        <w:bidi w:val="0"/>
        <w:jc w:val="start"/>
        <w:rPr>
          <w:rFonts w:ascii="Times New Roman" w:hAnsi="Times New Roman"/>
          <w:b/>
          <w:bCs/>
        </w:rPr>
      </w:pPr>
      <w:r>
        <w:rPr>
          <w:rFonts w:ascii="Times New Roman" w:hAnsi="Times New Roman"/>
          <w:b w:val="false"/>
          <w:bCs w:val="false"/>
        </w:rPr>
        <w:t>You then run your DSE tool (KLEE/TracerX) against these mutants. A mutant is "killed" if the DSE tool finds an input that causes the mutant to behave differently than the original program (e.g., triggering an assertion or a different output).</w:t>
      </w:r>
    </w:p>
    <w:p>
      <w:pPr>
        <w:pStyle w:val="Normal"/>
        <w:bidi w:val="0"/>
        <w:jc w:val="start"/>
        <w:rPr>
          <w:b w:val="false"/>
          <w:bCs w:val="false"/>
        </w:rPr>
      </w:pPr>
      <w:r>
        <w:rPr>
          <w:rFonts w:ascii="Times New Roman" w:hAnsi="Times New Roman"/>
          <w:b/>
          <w:bCs/>
        </w:rPr>
      </w:r>
    </w:p>
    <w:p>
      <w:pPr>
        <w:pStyle w:val="Normal"/>
        <w:bidi w:val="0"/>
        <w:jc w:val="start"/>
        <w:rPr>
          <w:b/>
          <w:bCs/>
        </w:rPr>
      </w:pPr>
      <w:r>
        <w:rPr>
          <w:rFonts w:ascii="Times New Roman" w:hAnsi="Times New Roman"/>
          <w:b w:val="false"/>
          <w:bCs w:val="false"/>
        </w:rPr>
        <w:t xml:space="preserve">Using the </w:t>
      </w:r>
      <w:r>
        <w:rPr>
          <w:rStyle w:val="SourceText"/>
          <w:rFonts w:ascii="Times New Roman" w:hAnsi="Times New Roman"/>
          <w:b w:val="false"/>
          <w:bCs w:val="false"/>
        </w:rPr>
        <w:t>toolValue</w:t>
      </w:r>
      <w:r>
        <w:rPr>
          <w:rFonts w:ascii="Times New Roman" w:hAnsi="Times New Roman"/>
          <w:b w:val="false"/>
          <w:bCs w:val="false"/>
        </w:rPr>
        <w:t xml:space="preserve"> logic you shared, you would iterate through your mutants:</w:t>
      </w:r>
    </w:p>
    <w:p>
      <w:pPr>
        <w:pStyle w:val="Normal"/>
        <w:numPr>
          <w:ilvl w:val="0"/>
          <w:numId w:val="4"/>
        </w:numPr>
        <w:bidi w:val="0"/>
        <w:jc w:val="start"/>
        <w:rPr/>
      </w:pPr>
      <w:r>
        <w:rPr>
          <w:rFonts w:ascii="Times New Roman" w:hAnsi="Times New Roman"/>
          <w:b/>
          <w:bCs/>
        </w:rPr>
        <w:t>Set Tool Value</w:t>
      </w:r>
      <w:r>
        <w:rPr>
          <w:rFonts w:ascii="Times New Roman" w:hAnsi="Times New Roman"/>
          <w:b w:val="false"/>
          <w:bCs w:val="false"/>
        </w:rPr>
        <w:t>:</w:t>
      </w:r>
      <w:r>
        <w:rPr>
          <w:rFonts w:ascii="Times New Roman" w:hAnsi="Times New Roman"/>
          <w:b w:val="false"/>
          <w:bCs w:val="false"/>
        </w:rPr>
        <w:t xml:space="preserve">Choose </w:t>
      </w:r>
      <w:r>
        <w:rPr>
          <w:rStyle w:val="SourceText"/>
          <w:rFonts w:ascii="Times New Roman" w:hAnsi="Times New Roman"/>
          <w:b w:val="false"/>
          <w:bCs w:val="false"/>
        </w:rPr>
        <w:t>toolValue=2</w:t>
      </w:r>
      <w:r>
        <w:rPr>
          <w:rFonts w:ascii="Times New Roman" w:hAnsi="Times New Roman"/>
          <w:b w:val="false"/>
          <w:bCs w:val="false"/>
        </w:rPr>
        <w:t xml:space="preserve"> for </w:t>
      </w:r>
      <w:r>
        <w:rPr>
          <w:rFonts w:ascii="Times New Roman" w:hAnsi="Times New Roman"/>
          <w:b/>
          <w:bCs w:val="false"/>
        </w:rPr>
        <w:t>TracerX</w:t>
      </w:r>
      <w:r>
        <w:rPr>
          <w:rFonts w:ascii="Times New Roman" w:hAnsi="Times New Roman"/>
          <w:b w:val="false"/>
          <w:bCs w:val="false"/>
        </w:rPr>
        <w:t xml:space="preserve"> to utilize pruning, which is much faster for mutation analysis since it avoids redundant paths.</w:t>
      </w:r>
    </w:p>
    <w:p>
      <w:pPr>
        <w:pStyle w:val="Normal"/>
        <w:numPr>
          <w:ilvl w:val="0"/>
          <w:numId w:val="4"/>
        </w:numPr>
        <w:bidi w:val="0"/>
        <w:jc w:val="start"/>
        <w:rPr/>
      </w:pPr>
      <w:r>
        <w:rPr>
          <w:rFonts w:ascii="Times New Roman" w:hAnsi="Times New Roman"/>
          <w:b/>
          <w:bCs w:val="false"/>
        </w:rPr>
        <w:t>Check for "Kills":</w:t>
      </w:r>
      <w:r>
        <w:rPr>
          <w:rFonts w:ascii="Times New Roman" w:hAnsi="Times New Roman"/>
          <w:b w:val="false"/>
          <w:bCs w:val="false"/>
        </w:rPr>
        <w:t xml:space="preserve"> If TracerX generates a </w:t>
      </w:r>
      <w:r>
        <w:rPr>
          <w:rStyle w:val="SourceText"/>
          <w:rFonts w:ascii="Times New Roman" w:hAnsi="Times New Roman"/>
          <w:b w:val="false"/>
          <w:bCs w:val="false"/>
        </w:rPr>
        <w:t>.ktest</w:t>
      </w:r>
      <w:r>
        <w:rPr>
          <w:rFonts w:ascii="Times New Roman" w:hAnsi="Times New Roman"/>
          <w:b w:val="false"/>
          <w:bCs w:val="false"/>
        </w:rPr>
        <w:t xml:space="preserve"> file that results in an error or a specific path mismatch for that mutant, the condition coverage is successful for that mutation.</w:t>
      </w:r>
    </w:p>
    <w:p>
      <w:pPr>
        <w:pStyle w:val="Normal"/>
        <w:bidi w:val="0"/>
        <w:jc w:val="start"/>
        <w:rPr>
          <w:rFonts w:ascii="Times New Roman" w:hAnsi="Times New Roman"/>
          <w:b/>
          <w:bCs/>
        </w:rPr>
      </w:pPr>
      <w:r>
        <w:rPr>
          <w:rFonts w:ascii="Times New Roman" w:hAnsi="Times New Roman"/>
          <w:b/>
          <w:bCs/>
        </w:rPr>
      </w:r>
    </w:p>
    <w:p>
      <w:pPr>
        <w:pStyle w:val="Normal"/>
        <w:bidi w:val="0"/>
        <w:jc w:val="start"/>
        <w:rPr>
          <w:rFonts w:ascii="Times New Roman" w:hAnsi="Times New Roman"/>
          <w:b/>
          <w:bCs/>
        </w:rPr>
      </w:pPr>
      <w:r>
        <w:rPr>
          <w:rFonts w:ascii="Times New Roman" w:hAnsi="Times New Roman"/>
          <w:b/>
          <w:bCs/>
        </w:rPr>
        <w:t xml:space="preserve">3.what </w:t>
      </w:r>
      <w:r>
        <w:rPr>
          <w:rFonts w:ascii="Times New Roman" w:hAnsi="Times New Roman"/>
          <w:b/>
          <w:bCs/>
        </w:rPr>
        <w:t>are</w:t>
      </w:r>
      <w:r>
        <w:rPr>
          <w:rFonts w:ascii="Times New Roman" w:hAnsi="Times New Roman"/>
          <w:b/>
          <w:bCs/>
        </w:rPr>
        <w:t xml:space="preserve"> mutants (killed,alive,reached,dead)?</w:t>
      </w:r>
    </w:p>
    <w:p>
      <w:pPr>
        <w:pStyle w:val="Normal"/>
        <w:bidi w:val="0"/>
        <w:jc w:val="start"/>
        <w:rPr>
          <w:rFonts w:ascii="Times New Roman" w:hAnsi="Times New Roman"/>
          <w:b/>
          <w:bCs/>
        </w:rPr>
      </w:pPr>
      <w:r>
        <w:rPr>
          <w:rFonts w:ascii="Times New Roman" w:hAnsi="Times New Roman"/>
          <w:b/>
          <w:bCs/>
        </w:rPr>
      </w:r>
    </w:p>
    <w:p>
      <w:pPr>
        <w:pStyle w:val="Normal"/>
        <w:bidi w:val="0"/>
        <w:jc w:val="both"/>
        <w:rPr>
          <w:rFonts w:ascii="Times New Roman" w:hAnsi="Times New Roman"/>
          <w:b w:val="false"/>
          <w:bCs w:val="false"/>
        </w:rPr>
      </w:pPr>
      <w:r>
        <w:rPr>
          <w:rFonts w:ascii="Times New Roman" w:hAnsi="Times New Roman"/>
          <w:b w:val="false"/>
          <w:bCs w:val="false"/>
        </w:rPr>
        <w:t>In mutation testing—which is what you are doing with TracerX and TrustInn—mutants are "genetically modified" versions of your code. You create them to see if your test suite (or your DSE tool) is smart enough to notice the change.</w:t>
      </w:r>
    </w:p>
    <w:p>
      <w:pPr>
        <w:pStyle w:val="Normal"/>
        <w:numPr>
          <w:ilvl w:val="0"/>
          <w:numId w:val="5"/>
        </w:numPr>
        <w:bidi w:val="0"/>
        <w:jc w:val="both"/>
        <w:rPr>
          <w:rFonts w:ascii="Times New Roman" w:hAnsi="Times New Roman"/>
        </w:rPr>
      </w:pPr>
      <w:r>
        <w:rPr>
          <w:rFonts w:ascii="Times New Roman" w:hAnsi="Times New Roman"/>
          <w:b/>
          <w:bCs/>
        </w:rPr>
        <w:t>Reached (Covered):</w:t>
      </w:r>
      <w:r>
        <w:rPr>
          <w:rFonts w:ascii="Times New Roman" w:hAnsi="Times New Roman"/>
          <w:b w:val="false"/>
          <w:bCs w:val="false"/>
        </w:rPr>
        <w:t xml:space="preserve">A mutant is </w:t>
      </w:r>
      <w:r>
        <w:rPr>
          <w:rFonts w:ascii="Times New Roman" w:hAnsi="Times New Roman"/>
          <w:b/>
          <w:bCs w:val="false"/>
        </w:rPr>
        <w:t>Reached</w:t>
      </w:r>
      <w:r>
        <w:rPr>
          <w:rFonts w:ascii="Times New Roman" w:hAnsi="Times New Roman"/>
          <w:b w:val="false"/>
          <w:bCs w:val="false"/>
        </w:rPr>
        <w:t xml:space="preserve"> if the execution path taken by the DSE tool actually hits the line of code where the mutation exists.</w:t>
      </w:r>
    </w:p>
    <w:p>
      <w:pPr>
        <w:pStyle w:val="Normal"/>
        <w:numPr>
          <w:ilvl w:val="0"/>
          <w:numId w:val="5"/>
        </w:numPr>
        <w:bidi w:val="0"/>
        <w:jc w:val="both"/>
        <w:rPr/>
      </w:pPr>
      <w:r>
        <w:rPr>
          <w:rFonts w:ascii="Times New Roman" w:hAnsi="Times New Roman"/>
          <w:b/>
        </w:rPr>
        <w:t>Significance:</w:t>
      </w:r>
      <w:r>
        <w:rPr>
          <w:rFonts w:ascii="Times New Roman" w:hAnsi="Times New Roman"/>
        </w:rPr>
        <w:t xml:space="preserve"> If a mutant isn't even reached, your test cases aren't exploring that part of the code. In TracerX, this is tracked via the </w:t>
      </w:r>
      <w:r>
        <w:rPr>
          <w:rStyle w:val="SourceText"/>
          <w:rFonts w:ascii="Times New Roman" w:hAnsi="Times New Roman"/>
        </w:rPr>
        <w:t>-write-BB-cov</w:t>
      </w:r>
      <w:r>
        <w:rPr>
          <w:rFonts w:ascii="Times New Roman" w:hAnsi="Times New Roman"/>
        </w:rPr>
        <w:t xml:space="preserve"> (Basic Block Coverage) flag.</w:t>
      </w:r>
    </w:p>
    <w:p>
      <w:pPr>
        <w:pStyle w:val="Normal"/>
        <w:numPr>
          <w:ilvl w:val="0"/>
          <w:numId w:val="5"/>
        </w:numPr>
        <w:bidi w:val="0"/>
        <w:jc w:val="both"/>
        <w:rPr>
          <w:rFonts w:ascii="Times New Roman" w:hAnsi="Times New Roman"/>
        </w:rPr>
      </w:pPr>
      <w:r>
        <w:rPr>
          <w:rFonts w:ascii="Times New Roman" w:hAnsi="Times New Roman"/>
          <w:b/>
          <w:bCs/>
        </w:rPr>
        <w:t>Killed:</w:t>
      </w:r>
      <w:r>
        <w:rPr>
          <w:rFonts w:ascii="Times New Roman" w:hAnsi="Times New Roman"/>
        </w:rPr>
        <w:t xml:space="preserve">A mutant is </w:t>
      </w:r>
      <w:r>
        <w:rPr>
          <w:rFonts w:ascii="Times New Roman" w:hAnsi="Times New Roman"/>
          <w:b/>
        </w:rPr>
        <w:t>Killed</w:t>
      </w:r>
      <w:r>
        <w:rPr>
          <w:rFonts w:ascii="Times New Roman" w:hAnsi="Times New Roman"/>
        </w:rPr>
        <w:t xml:space="preserve"> when the DSE tool finds an input that causes the mutated program to behave differently than the original program.</w:t>
      </w:r>
    </w:p>
    <w:p>
      <w:pPr>
        <w:pStyle w:val="BodyText"/>
        <w:numPr>
          <w:ilvl w:val="0"/>
          <w:numId w:val="0"/>
        </w:numPr>
        <w:bidi w:val="0"/>
        <w:ind w:hanging="0" w:start="720"/>
        <w:jc w:val="both"/>
        <w:rPr/>
      </w:pPr>
      <w:r>
        <w:rPr>
          <w:rFonts w:ascii="Times New Roman" w:hAnsi="Times New Roman"/>
          <w:b/>
        </w:rPr>
        <w:t>How it happens:</w:t>
      </w:r>
      <w:r>
        <w:rPr>
          <w:rFonts w:ascii="Times New Roman" w:hAnsi="Times New Roman"/>
        </w:rPr>
        <w:t xml:space="preserve"> The change in the condition (e.g., changing </w:t>
      </w:r>
      <w:r>
        <w:rPr>
          <w:rStyle w:val="SourceText"/>
          <w:rFonts w:ascii="Times New Roman" w:hAnsi="Times New Roman"/>
        </w:rPr>
        <w:t>&gt;</w:t>
      </w:r>
      <w:r>
        <w:rPr>
          <w:rFonts w:ascii="Times New Roman" w:hAnsi="Times New Roman"/>
        </w:rPr>
        <w:t xml:space="preserve"> to </w:t>
      </w:r>
      <w:r>
        <w:rPr>
          <w:rStyle w:val="SourceText"/>
          <w:rFonts w:ascii="Times New Roman" w:hAnsi="Times New Roman"/>
        </w:rPr>
        <w:t>&lt;</w:t>
      </w:r>
      <w:r>
        <w:rPr>
          <w:rFonts w:ascii="Times New Roman" w:hAnsi="Times New Roman"/>
        </w:rPr>
        <w:t>) leads to a different output, an assertion failure, or a crash.</w:t>
      </w:r>
      <w:r>
        <w:rPr>
          <w:rFonts w:ascii="Times New Roman" w:hAnsi="Times New Roman"/>
          <w:b/>
        </w:rPr>
        <w:t>Goal:</w:t>
      </w:r>
      <w:r>
        <w:rPr>
          <w:rFonts w:ascii="Times New Roman" w:hAnsi="Times New Roman"/>
        </w:rPr>
        <w:t xml:space="preserve"> You want to kill as many mutants as possible. A "Killed" mutant proves your DSE tool is effective.</w:t>
      </w:r>
    </w:p>
    <w:p>
      <w:pPr>
        <w:pStyle w:val="BodyText"/>
        <w:numPr>
          <w:ilvl w:val="0"/>
          <w:numId w:val="5"/>
        </w:numPr>
        <w:bidi w:val="0"/>
        <w:jc w:val="both"/>
        <w:rPr/>
      </w:pPr>
      <w:r>
        <w:rPr>
          <w:rFonts w:ascii="Times New Roman" w:hAnsi="Times New Roman"/>
          <w:b/>
          <w:bCs/>
        </w:rPr>
        <w:t>Alive (Survived):</w:t>
      </w:r>
      <w:r>
        <w:rPr>
          <w:rFonts w:ascii="Times New Roman" w:hAnsi="Times New Roman"/>
        </w:rPr>
        <w:t xml:space="preserve">A mutant is </w:t>
      </w:r>
      <w:r>
        <w:rPr>
          <w:rFonts w:ascii="Times New Roman" w:hAnsi="Times New Roman"/>
          <w:b/>
        </w:rPr>
        <w:t>Alive</w:t>
      </w:r>
      <w:r>
        <w:rPr>
          <w:rFonts w:ascii="Times New Roman" w:hAnsi="Times New Roman"/>
        </w:rPr>
        <w:t xml:space="preserve"> if the DSE tool executes the mutated code, but the program's final output or behavior remains exactly the same as the original.</w:t>
      </w:r>
      <w:r>
        <w:rPr>
          <w:rFonts w:ascii="Times New Roman" w:hAnsi="Times New Roman"/>
          <w:b/>
        </w:rPr>
        <w:t>The Problem:</w:t>
      </w:r>
      <w:r>
        <w:rPr>
          <w:rFonts w:ascii="Times New Roman" w:hAnsi="Times New Roman"/>
        </w:rPr>
        <w:t xml:space="preserve"> This means your "test suite" (the paths generated by KLEE/TracerX) isn't sensitive enough to detect that specific logic error. You may need better search heuristics (like changing </w:t>
      </w:r>
      <w:r>
        <w:rPr>
          <w:rStyle w:val="SourceText"/>
          <w:rFonts w:ascii="Times New Roman" w:hAnsi="Times New Roman"/>
        </w:rPr>
        <w:t>--search=dfs</w:t>
      </w:r>
      <w:r>
        <w:rPr>
          <w:rFonts w:ascii="Times New Roman" w:hAnsi="Times New Roman"/>
        </w:rPr>
        <w:t xml:space="preserve"> to </w:t>
      </w:r>
      <w:r>
        <w:rPr>
          <w:rStyle w:val="SourceText"/>
          <w:rFonts w:ascii="Times New Roman" w:hAnsi="Times New Roman"/>
        </w:rPr>
        <w:t>--search=random-path</w:t>
      </w:r>
      <w:r>
        <w:rPr>
          <w:rFonts w:ascii="Times New Roman" w:hAnsi="Times New Roman"/>
        </w:rPr>
        <w:t>).</w:t>
      </w:r>
    </w:p>
    <w:p>
      <w:pPr>
        <w:pStyle w:val="BodyText"/>
        <w:numPr>
          <w:ilvl w:val="0"/>
          <w:numId w:val="5"/>
        </w:numPr>
        <w:bidi w:val="0"/>
        <w:jc w:val="both"/>
        <w:rPr/>
      </w:pPr>
      <w:r>
        <w:rPr>
          <w:rFonts w:ascii="Times New Roman" w:hAnsi="Times New Roman"/>
          <w:b/>
          <w:bCs/>
        </w:rPr>
        <w:t>Dead (Equivalent Mutants):</w:t>
      </w:r>
      <w:r>
        <w:rPr>
          <w:rFonts w:ascii="Times New Roman" w:hAnsi="Times New Roman"/>
        </w:rPr>
        <w:t xml:space="preserve">In formal verification, "Dead" often refers to </w:t>
      </w:r>
      <w:r>
        <w:rPr>
          <w:rFonts w:ascii="Times New Roman" w:hAnsi="Times New Roman"/>
          <w:b/>
        </w:rPr>
        <w:t>Equivalent Mutants</w:t>
      </w:r>
      <w:r>
        <w:rPr>
          <w:rFonts w:ascii="Times New Roman" w:hAnsi="Times New Roman"/>
        </w:rPr>
        <w:t>. These are mutants that are syntactically different but semantically identical to the original code.</w:t>
      </w:r>
      <w:r>
        <w:rPr>
          <w:rFonts w:ascii="Times New Roman" w:hAnsi="Times New Roman"/>
          <w:b/>
        </w:rPr>
        <w:t>Example:</w:t>
      </w:r>
      <w:r>
        <w:rPr>
          <w:rFonts w:ascii="Times New Roman" w:hAnsi="Times New Roman"/>
        </w:rPr>
        <w:t xml:space="preserve"> Changing </w:t>
      </w:r>
      <w:r>
        <w:rPr>
          <w:rStyle w:val="SourceText"/>
          <w:rFonts w:ascii="Times New Roman" w:hAnsi="Times New Roman"/>
        </w:rPr>
        <w:t>if (i &lt; 2)</w:t>
      </w:r>
      <w:r>
        <w:rPr>
          <w:rFonts w:ascii="Times New Roman" w:hAnsi="Times New Roman"/>
        </w:rPr>
        <w:t xml:space="preserve"> to </w:t>
      </w:r>
      <w:r>
        <w:rPr>
          <w:rStyle w:val="SourceText"/>
          <w:rFonts w:ascii="Times New Roman" w:hAnsi="Times New Roman"/>
        </w:rPr>
        <w:t>if (i &lt;= 1)</w:t>
      </w:r>
      <w:r>
        <w:rPr>
          <w:rFonts w:ascii="Times New Roman" w:hAnsi="Times New Roman"/>
        </w:rPr>
        <w:t xml:space="preserve"> in a loop where </w:t>
      </w:r>
      <w:r>
        <w:rPr>
          <w:rStyle w:val="SourceText"/>
          <w:rFonts w:ascii="Times New Roman" w:hAnsi="Times New Roman"/>
        </w:rPr>
        <w:t>i</w:t>
      </w:r>
      <w:r>
        <w:rPr>
          <w:rFonts w:ascii="Times New Roman" w:hAnsi="Times New Roman"/>
        </w:rPr>
        <w:t xml:space="preserve"> is always an integer.</w:t>
      </w:r>
      <w:r>
        <w:rPr>
          <w:rFonts w:ascii="Times New Roman" w:hAnsi="Times New Roman"/>
          <w:b/>
        </w:rPr>
        <w:t>The Catch:</w:t>
      </w:r>
      <w:r>
        <w:rPr>
          <w:rFonts w:ascii="Times New Roman" w:hAnsi="Times New Roman"/>
        </w:rPr>
        <w:t xml:space="preserve"> No test case can ever "kill" an equivalent mutant because the logic hasn't actually changed. These are the "ghosts" of mutation testing—they stay "Alive" forever and lower your coverage score unfairly.</w:t>
      </w:r>
    </w:p>
    <w:p>
      <w:pPr>
        <w:pStyle w:val="BodyText"/>
        <w:bidi w:val="0"/>
        <w:jc w:val="both"/>
        <w:rPr>
          <w:rFonts w:ascii="Times New Roman" w:hAnsi="Times New Roman"/>
          <w:b/>
          <w:bCs/>
        </w:rPr>
      </w:pPr>
      <w:r>
        <w:rPr>
          <w:rFonts w:ascii="Times New Roman" w:hAnsi="Times New Roman"/>
          <w:b/>
          <w:bCs/>
        </w:rPr>
        <w:t>4.what are the advantages of condition coverage dse based mutation analyser?</w:t>
      </w:r>
    </w:p>
    <w:p>
      <w:pPr>
        <w:pStyle w:val="BodyText"/>
        <w:bidi w:val="0"/>
        <w:jc w:val="both"/>
        <w:rPr>
          <w:rFonts w:ascii="Times New Roman" w:hAnsi="Times New Roman"/>
          <w:b w:val="false"/>
          <w:bCs w:val="false"/>
        </w:rPr>
      </w:pPr>
      <w:r>
        <w:rPr>
          <w:rFonts w:ascii="Times New Roman" w:hAnsi="Times New Roman"/>
          <w:b w:val="false"/>
          <w:bCs w:val="false"/>
        </w:rPr>
        <w:t>Using a Condition Coverage DSE-based Mutation Analyzer (like the TrustInn tool you are working on) offers several sophisticated advantages over traditional testing methods. By combining Dynamic Symbolic Execution (DSE) with Mutation Analysis, you move from "guessing" if your code is tested to "proving" it.</w:t>
      </w:r>
    </w:p>
    <w:p>
      <w:pPr>
        <w:pStyle w:val="BodyText"/>
        <w:numPr>
          <w:ilvl w:val="0"/>
          <w:numId w:val="6"/>
        </w:numPr>
        <w:bidi w:val="0"/>
        <w:jc w:val="both"/>
        <w:rPr>
          <w:rFonts w:ascii="Times New Roman" w:hAnsi="Times New Roman"/>
          <w:b/>
          <w:bCs/>
        </w:rPr>
      </w:pPr>
      <w:r>
        <w:rPr>
          <w:rFonts w:ascii="Times New Roman" w:hAnsi="Times New Roman"/>
          <w:b/>
          <w:bCs/>
        </w:rPr>
        <w:t>Overcoming the "State Explosion" Problem:</w:t>
      </w:r>
    </w:p>
    <w:p>
      <w:pPr>
        <w:pStyle w:val="BodyText"/>
        <w:numPr>
          <w:ilvl w:val="0"/>
          <w:numId w:val="0"/>
        </w:numPr>
        <w:bidi w:val="0"/>
        <w:ind w:hanging="0" w:start="720"/>
        <w:jc w:val="both"/>
        <w:rPr>
          <w:rFonts w:ascii="Times New Roman" w:hAnsi="Times New Roman"/>
        </w:rPr>
      </w:pPr>
      <w:r>
        <w:rPr>
          <w:rFonts w:ascii="Times New Roman" w:hAnsi="Times New Roman"/>
          <w:b w:val="false"/>
          <w:bCs w:val="false"/>
        </w:rPr>
        <w:t>Standard symbolic execution (KLEE) often gets stuck in a "path explosion" where it tries to explore every possible route.</w:t>
      </w:r>
      <w:r>
        <w:rPr>
          <w:rFonts w:ascii="Times New Roman" w:hAnsi="Times New Roman"/>
          <w:b/>
        </w:rPr>
        <w:t>The Advantage:</w:t>
      </w:r>
      <w:r>
        <w:rPr>
          <w:rFonts w:ascii="Times New Roman" w:hAnsi="Times New Roman"/>
        </w:rPr>
        <w:t xml:space="preserve"> By using TracerX-style </w:t>
      </w:r>
      <w:r>
        <w:rPr>
          <w:rFonts w:ascii="Times New Roman" w:hAnsi="Times New Roman"/>
          <w:b/>
        </w:rPr>
        <w:t>pruning</w:t>
      </w:r>
      <w:r>
        <w:rPr>
          <w:rFonts w:ascii="Times New Roman" w:hAnsi="Times New Roman"/>
        </w:rPr>
        <w:t>, the analyzer identifies redundant paths that lead to the same condition. This allows it to focus only on the mutations that actually change the program state, making the analysis significantly faster.</w:t>
      </w:r>
    </w:p>
    <w:p>
      <w:pPr>
        <w:pStyle w:val="BodyText"/>
        <w:numPr>
          <w:ilvl w:val="0"/>
          <w:numId w:val="6"/>
        </w:numPr>
        <w:bidi w:val="0"/>
        <w:jc w:val="both"/>
        <w:rPr>
          <w:rFonts w:ascii="Times New Roman" w:hAnsi="Times New Roman"/>
        </w:rPr>
      </w:pPr>
      <w:r>
        <w:rPr>
          <w:rFonts w:ascii="Times New Roman" w:hAnsi="Times New Roman"/>
          <w:b/>
          <w:bCs/>
        </w:rPr>
        <w:t>Automated Test Case Generation:</w:t>
      </w:r>
    </w:p>
    <w:p>
      <w:pPr>
        <w:pStyle w:val="BodyText"/>
        <w:numPr>
          <w:ilvl w:val="0"/>
          <w:numId w:val="0"/>
        </w:numPr>
        <w:bidi w:val="0"/>
        <w:ind w:hanging="0" w:start="720"/>
        <w:jc w:val="both"/>
        <w:rPr>
          <w:rFonts w:ascii="Times New Roman" w:hAnsi="Times New Roman"/>
        </w:rPr>
      </w:pPr>
      <w:r>
        <w:rPr>
          <w:rFonts w:ascii="Times New Roman" w:hAnsi="Times New Roman"/>
          <w:b w:val="false"/>
          <w:bCs w:val="false"/>
        </w:rPr>
        <w:t>In traditional mutation testing, you have to write tests manually and hope they kill the mutants.</w:t>
      </w:r>
      <w:r>
        <w:rPr>
          <w:rFonts w:ascii="Times New Roman" w:hAnsi="Times New Roman"/>
          <w:b/>
          <w:sz w:val="22"/>
          <w:szCs w:val="22"/>
        </w:rPr>
        <w:t>The Advantage:</w:t>
      </w:r>
      <w:r>
        <w:rPr>
          <w:rFonts w:ascii="Times New Roman" w:hAnsi="Times New Roman"/>
          <w:sz w:val="22"/>
          <w:szCs w:val="22"/>
        </w:rPr>
        <w:t xml:space="preserve"> DSE uses the </w:t>
      </w:r>
      <w:r>
        <w:rPr>
          <w:rFonts w:ascii="Times New Roman" w:hAnsi="Times New Roman"/>
          <w:b/>
          <w:sz w:val="22"/>
          <w:szCs w:val="22"/>
        </w:rPr>
        <w:t>Z3 constraint solver</w:t>
      </w:r>
      <w:r>
        <w:rPr>
          <w:rFonts w:ascii="Times New Roman" w:hAnsi="Times New Roman"/>
          <w:sz w:val="22"/>
          <w:szCs w:val="22"/>
        </w:rPr>
        <w:t xml:space="preserve"> to automatically "solve" for the exact input needed to kill a mutant. If a condition can be toggled to produce a different outcome, DSE will find the specific data values (e.g., x = 42, y = -7) to do it.</w:t>
      </w:r>
    </w:p>
    <w:p>
      <w:pPr>
        <w:pStyle w:val="BodyText"/>
        <w:numPr>
          <w:ilvl w:val="0"/>
          <w:numId w:val="6"/>
        </w:numPr>
        <w:bidi w:val="0"/>
        <w:jc w:val="both"/>
        <w:rPr>
          <w:rFonts w:ascii="Times New Roman" w:hAnsi="Times New Roman"/>
        </w:rPr>
      </w:pPr>
      <w:r>
        <w:rPr>
          <w:rFonts w:ascii="Times New Roman" w:hAnsi="Times New Roman"/>
          <w:b/>
          <w:bCs/>
          <w:sz w:val="22"/>
          <w:szCs w:val="22"/>
        </w:rPr>
        <w:t>Mathematical Certainty of Coverage:</w:t>
      </w:r>
    </w:p>
    <w:p>
      <w:pPr>
        <w:pStyle w:val="BodyText"/>
        <w:numPr>
          <w:ilvl w:val="0"/>
          <w:numId w:val="0"/>
        </w:numPr>
        <w:bidi w:val="0"/>
        <w:ind w:hanging="0" w:start="720"/>
        <w:jc w:val="both"/>
        <w:rPr/>
      </w:pPr>
      <w:r>
        <w:rPr>
          <w:rFonts w:ascii="Times New Roman" w:hAnsi="Times New Roman"/>
          <w:sz w:val="22"/>
          <w:szCs w:val="22"/>
        </w:rPr>
        <w:t xml:space="preserve">Simple line or block coverage only tells you if a line was executed. It doesn't tell you if the logic </w:t>
      </w:r>
      <w:r>
        <w:rPr>
          <w:rFonts w:ascii="Times New Roman" w:hAnsi="Times New Roman"/>
          <w:i/>
          <w:sz w:val="22"/>
          <w:szCs w:val="22"/>
        </w:rPr>
        <w:t>inside</w:t>
      </w:r>
      <w:r>
        <w:rPr>
          <w:rFonts w:ascii="Times New Roman" w:hAnsi="Times New Roman"/>
          <w:sz w:val="22"/>
          <w:szCs w:val="22"/>
        </w:rPr>
        <w:t xml:space="preserve"> an </w:t>
      </w:r>
      <w:r>
        <w:rPr>
          <w:rStyle w:val="SourceText"/>
          <w:rFonts w:ascii="Times New Roman" w:hAnsi="Times New Roman"/>
          <w:sz w:val="22"/>
          <w:szCs w:val="22"/>
        </w:rPr>
        <w:t>if</w:t>
      </w:r>
      <w:r>
        <w:rPr>
          <w:rFonts w:ascii="Times New Roman" w:hAnsi="Times New Roman"/>
          <w:sz w:val="22"/>
          <w:szCs w:val="22"/>
        </w:rPr>
        <w:t xml:space="preserve"> statement was fully exercised.</w:t>
      </w:r>
      <w:r>
        <w:rPr>
          <w:rFonts w:ascii="Times New Roman" w:hAnsi="Times New Roman"/>
          <w:b/>
          <w:bCs/>
          <w:sz w:val="22"/>
          <w:szCs w:val="22"/>
        </w:rPr>
        <w:t>T</w:t>
      </w:r>
      <w:r>
        <w:rPr>
          <w:rFonts w:ascii="Times New Roman" w:hAnsi="Times New Roman"/>
          <w:b/>
          <w:sz w:val="22"/>
          <w:szCs w:val="22"/>
        </w:rPr>
        <w:t>he Advantage:</w:t>
      </w:r>
      <w:r>
        <w:rPr>
          <w:rFonts w:ascii="Times New Roman" w:hAnsi="Times New Roman"/>
          <w:sz w:val="22"/>
          <w:szCs w:val="22"/>
        </w:rPr>
        <w:t xml:space="preserve"> </w:t>
      </w:r>
      <w:r>
        <w:rPr>
          <w:rFonts w:ascii="Times New Roman" w:hAnsi="Times New Roman"/>
          <w:b/>
          <w:sz w:val="22"/>
          <w:szCs w:val="22"/>
        </w:rPr>
        <w:t>Condition Coverage</w:t>
      </w:r>
      <w:r>
        <w:rPr>
          <w:rFonts w:ascii="Times New Roman" w:hAnsi="Times New Roman"/>
          <w:sz w:val="22"/>
          <w:szCs w:val="22"/>
        </w:rPr>
        <w:t xml:space="preserve"> ensures that every atomic boolean sub-expression is evaluated as both True and False. DSE guarantees that if a mutant remains "Alive," it is because it is mathematically impossible to kill or the tool reached a timeout, rather than a human tester simply forgetting a test case.</w:t>
      </w:r>
    </w:p>
    <w:p>
      <w:pPr>
        <w:pStyle w:val="BodyText"/>
        <w:numPr>
          <w:ilvl w:val="0"/>
          <w:numId w:val="6"/>
        </w:numPr>
        <w:bidi w:val="0"/>
        <w:jc w:val="both"/>
        <w:rPr>
          <w:rFonts w:ascii="Times New Roman" w:hAnsi="Times New Roman"/>
        </w:rPr>
      </w:pPr>
      <w:r>
        <w:rPr>
          <w:rFonts w:ascii="Times New Roman" w:hAnsi="Times New Roman"/>
          <w:b/>
          <w:bCs/>
          <w:sz w:val="22"/>
          <w:szCs w:val="22"/>
        </w:rPr>
        <w:t>Identification of Equivalent Mutants:</w:t>
      </w:r>
      <w:r>
        <w:rPr>
          <w:rFonts w:ascii="Times New Roman" w:hAnsi="Times New Roman"/>
          <w:b w:val="false"/>
          <w:bCs w:val="false"/>
          <w:sz w:val="22"/>
          <w:szCs w:val="22"/>
        </w:rPr>
        <w:t>One of the biggest headaches in mutation testing is the "Equivalent Mutant" (a change that doesn't actually change the program's behavior).</w:t>
      </w:r>
      <w:r>
        <w:rPr>
          <w:rFonts w:ascii="Times New Roman" w:hAnsi="Times New Roman"/>
          <w:b/>
          <w:bCs w:val="false"/>
          <w:sz w:val="22"/>
          <w:szCs w:val="22"/>
        </w:rPr>
        <w:t>The Advantage:</w:t>
      </w:r>
      <w:r>
        <w:rPr>
          <w:rFonts w:ascii="Times New Roman" w:hAnsi="Times New Roman"/>
          <w:b w:val="false"/>
          <w:bCs w:val="false"/>
          <w:sz w:val="22"/>
          <w:szCs w:val="22"/>
        </w:rPr>
        <w:t xml:space="preserve"> Because DSE explores the logical constraints of the code, it can often detect when a mutation is semantically identical to the original. If the solver determines that no input can ever make the mutated condition behave differently, it helps researchers identify and filter out these "Dead" mutants.</w:t>
      </w:r>
    </w:p>
    <w:p>
      <w:pPr>
        <w:pStyle w:val="BodyText"/>
        <w:numPr>
          <w:ilvl w:val="0"/>
          <w:numId w:val="6"/>
        </w:numPr>
        <w:bidi w:val="0"/>
        <w:jc w:val="both"/>
        <w:rPr>
          <w:rFonts w:ascii="Times New Roman" w:hAnsi="Times New Roman"/>
        </w:rPr>
      </w:pPr>
      <w:r>
        <w:rPr>
          <w:rFonts w:ascii="Times New Roman" w:hAnsi="Times New Roman"/>
          <w:b/>
          <w:bCs/>
          <w:sz w:val="22"/>
          <w:szCs w:val="22"/>
        </w:rPr>
        <w:t>High-Fidelity Bug Discovery:</w:t>
      </w:r>
      <w:r>
        <w:rPr>
          <w:rFonts w:ascii="Times New Roman" w:hAnsi="Times New Roman"/>
          <w:sz w:val="22"/>
          <w:szCs w:val="22"/>
        </w:rPr>
        <w:t>Traditional testing might miss "edge case" bugs hidden behind complex nested conditions.</w:t>
      </w:r>
      <w:r>
        <w:rPr>
          <w:rFonts w:ascii="Times New Roman" w:hAnsi="Times New Roman"/>
          <w:b/>
          <w:bCs/>
          <w:sz w:val="22"/>
          <w:szCs w:val="22"/>
        </w:rPr>
        <w:t>The Advantage:</w:t>
      </w:r>
      <w:r>
        <w:rPr>
          <w:rFonts w:ascii="Times New Roman" w:hAnsi="Times New Roman"/>
          <w:b w:val="false"/>
          <w:bCs w:val="false"/>
          <w:sz w:val="22"/>
          <w:szCs w:val="22"/>
        </w:rPr>
        <w:t>By forcing the analyzer to kill mutants at the condition level, you are essentially stress-testing the most fragile parts of the software (the decision logic). This is particularly critical in domains like Smart Contracts or Safety-Critical Systems where a single incorrect condition can lead to total failure.</w:t>
      </w:r>
    </w:p>
    <w:p>
      <w:pPr>
        <w:pStyle w:val="BodyText"/>
        <w:bidi w:val="0"/>
        <w:jc w:val="both"/>
        <w:rPr>
          <w:rFonts w:ascii="Times New Roman" w:hAnsi="Times New Roman"/>
          <w:b/>
          <w:bCs/>
        </w:rPr>
      </w:pPr>
      <w:r>
        <w:rPr>
          <w:rFonts w:ascii="Times New Roman" w:hAnsi="Times New Roman"/>
          <w:b/>
          <w:bCs/>
          <w:sz w:val="22"/>
          <w:szCs w:val="22"/>
        </w:rPr>
        <w:t xml:space="preserve">5.What are the limitations of  </w:t>
      </w:r>
      <w:r>
        <w:rPr>
          <w:rFonts w:ascii="Times New Roman" w:hAnsi="Times New Roman"/>
          <w:b/>
          <w:bCs/>
          <w:sz w:val="22"/>
          <w:szCs w:val="22"/>
        </w:rPr>
        <w:t>condition coverage dse based mutation analyser?</w:t>
      </w:r>
    </w:p>
    <w:p>
      <w:pPr>
        <w:pStyle w:val="BodyText"/>
        <w:bidi w:val="0"/>
        <w:jc w:val="both"/>
        <w:rPr>
          <w:rFonts w:ascii="Times New Roman" w:hAnsi="Times New Roman"/>
          <w:b w:val="false"/>
          <w:bCs w:val="false"/>
        </w:rPr>
      </w:pPr>
      <w:r>
        <w:rPr>
          <w:rFonts w:ascii="Times New Roman" w:hAnsi="Times New Roman"/>
          <w:b w:val="false"/>
          <w:bCs w:val="false"/>
          <w:sz w:val="22"/>
          <w:szCs w:val="22"/>
        </w:rPr>
        <w:t>While DSE-based mutation analysis is powerful, it has several technical and practical bottlenecks:</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b/>
        </w:rPr>
        <w:t>Path Explosion:</w:t>
      </w:r>
      <w:r>
        <w:rPr>
          <w:rFonts w:ascii="Times New Roman" w:hAnsi="Times New Roman"/>
        </w:rPr>
        <w:t xml:space="preserve"> Even with pruning (TracerX), the number of possible execution paths can grow exponentially in complex programs with many loops or nested branches, leading to a "state explosion."</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b/>
        </w:rPr>
        <w:t>Constraint Solver Limitations:</w:t>
      </w:r>
      <w:r>
        <w:rPr>
          <w:rFonts w:ascii="Times New Roman" w:hAnsi="Times New Roman"/>
        </w:rPr>
        <w:t xml:space="preserve"> The analyzer relies on solvers like </w:t>
      </w:r>
      <w:r>
        <w:rPr>
          <w:rFonts w:ascii="Times New Roman" w:hAnsi="Times New Roman"/>
          <w:b/>
        </w:rPr>
        <w:t>Z3</w:t>
      </w:r>
      <w:r>
        <w:rPr>
          <w:rFonts w:ascii="Times New Roman" w:hAnsi="Times New Roman"/>
        </w:rPr>
        <w:t>. If the code contains complex non-linear math (e.g., advanced trigonometry or cryptography), the solver may be unable to find a solution, leaving mutants "Alive."</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b/>
        </w:rPr>
        <w:t>High Computational Cost:</w:t>
      </w:r>
      <w:r>
        <w:rPr>
          <w:rFonts w:ascii="Times New Roman" w:hAnsi="Times New Roman"/>
        </w:rPr>
        <w:t xml:space="preserve"> Running a DSE tool for every single mutant is extremely resource-intensive and time-consuming compared to traditional testing or fuzzing.</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b/>
        </w:rPr>
        <w:t>External Library/Environment Calls:</w:t>
      </w:r>
      <w:r>
        <w:rPr>
          <w:rFonts w:ascii="Times New Roman" w:hAnsi="Times New Roman"/>
        </w:rPr>
        <w:t xml:space="preserve"> DSE struggles when the code interacts with external systems (like a database, network, or OS kernel) because it cannot "symbolically" track data through those external binaries.</w:t>
      </w:r>
    </w:p>
    <w:p>
      <w:pPr>
        <w:pStyle w:val="BodyText"/>
        <w:numPr>
          <w:ilvl w:val="0"/>
          <w:numId w:val="7"/>
        </w:numPr>
        <w:tabs>
          <w:tab w:val="clear" w:pos="709"/>
          <w:tab w:val="left" w:pos="709" w:leader="none"/>
        </w:tabs>
        <w:bidi w:val="0"/>
        <w:ind w:hanging="283" w:start="709"/>
        <w:jc w:val="start"/>
        <w:rPr>
          <w:rFonts w:ascii="Times New Roman" w:hAnsi="Times New Roman"/>
        </w:rPr>
      </w:pPr>
      <w:r>
        <w:rPr>
          <w:rFonts w:ascii="Times New Roman" w:hAnsi="Times New Roman"/>
          <w:b/>
        </w:rPr>
        <w:t>The "Equivalent Mutant" Problem:</w:t>
      </w:r>
      <w:r>
        <w:rPr>
          <w:rFonts w:ascii="Times New Roman" w:hAnsi="Times New Roman"/>
        </w:rPr>
        <w:t xml:space="preserve"> It is still mathematically difficult to automatically determine if a mutant is "Dead" (semantically identical to the original) or just very hard to kill.</w:t>
      </w:r>
    </w:p>
    <w:p>
      <w:pPr>
        <w:pStyle w:val="BodyText"/>
        <w:bidi w:val="0"/>
        <w:jc w:val="both"/>
        <w:rPr>
          <w:rFonts w:ascii="Times New Roman" w:hAnsi="Times New Roman"/>
          <w:b/>
          <w:bCs/>
        </w:rPr>
      </w:pPr>
      <w:r>
        <w:rPr>
          <w:rFonts w:ascii="Times New Roman" w:hAnsi="Times New Roman"/>
          <w:b/>
          <w:bCs/>
        </w:rPr>
        <w:t>6.Where is the condition coverage dynamic symbolic execution based mutation analyser used?</w:t>
      </w:r>
    </w:p>
    <w:p>
      <w:pPr>
        <w:pStyle w:val="BodyText"/>
        <w:bidi w:val="0"/>
        <w:jc w:val="both"/>
        <w:rPr>
          <w:rFonts w:ascii="Times New Roman" w:hAnsi="Times New Roman"/>
          <w:b w:val="false"/>
          <w:bCs w:val="false"/>
        </w:rPr>
      </w:pPr>
      <w:r>
        <w:rPr>
          <w:rFonts w:ascii="Times New Roman" w:hAnsi="Times New Roman"/>
          <w:b w:val="false"/>
          <w:bCs w:val="false"/>
        </w:rPr>
        <w:t xml:space="preserve">Condition Coverage DSE-based Mutation Analysis is used in </w:t>
      </w:r>
      <w:r>
        <w:rPr>
          <w:rFonts w:ascii="Times New Roman" w:hAnsi="Times New Roman"/>
          <w:b/>
          <w:bCs w:val="false"/>
        </w:rPr>
        <w:t>Safety-Critical</w:t>
      </w:r>
      <w:r>
        <w:rPr>
          <w:rFonts w:ascii="Times New Roman" w:hAnsi="Times New Roman"/>
          <w:b w:val="false"/>
          <w:bCs w:val="false"/>
        </w:rPr>
        <w:t xml:space="preserve"> and </w:t>
      </w:r>
      <w:r>
        <w:rPr>
          <w:rFonts w:ascii="Times New Roman" w:hAnsi="Times New Roman"/>
          <w:b/>
          <w:bCs w:val="false"/>
        </w:rPr>
        <w:t>Security-First</w:t>
      </w:r>
      <w:r>
        <w:rPr>
          <w:rFonts w:ascii="Times New Roman" w:hAnsi="Times New Roman"/>
          <w:b w:val="false"/>
          <w:bCs w:val="false"/>
        </w:rPr>
        <w:t xml:space="preserve"> domains—such as </w:t>
      </w:r>
      <w:r>
        <w:rPr>
          <w:rFonts w:ascii="Times New Roman" w:hAnsi="Times New Roman"/>
          <w:b/>
          <w:bCs w:val="false"/>
        </w:rPr>
        <w:t>Automotive</w:t>
      </w:r>
      <w:r>
        <w:rPr>
          <w:rFonts w:ascii="Times New Roman" w:hAnsi="Times New Roman"/>
          <w:b w:val="false"/>
          <w:bCs w:val="false"/>
        </w:rPr>
        <w:t xml:space="preserve">, </w:t>
      </w:r>
      <w:r>
        <w:rPr>
          <w:rFonts w:ascii="Times New Roman" w:hAnsi="Times New Roman"/>
          <w:b/>
          <w:bCs w:val="false"/>
        </w:rPr>
        <w:t>Aerospace</w:t>
      </w:r>
      <w:r>
        <w:rPr>
          <w:rFonts w:ascii="Times New Roman" w:hAnsi="Times New Roman"/>
          <w:b w:val="false"/>
          <w:bCs w:val="false"/>
        </w:rPr>
        <w:t xml:space="preserve">, and </w:t>
      </w:r>
      <w:r>
        <w:rPr>
          <w:rFonts w:ascii="Times New Roman" w:hAnsi="Times New Roman"/>
          <w:b/>
          <w:bCs w:val="false"/>
        </w:rPr>
        <w:t>Cybersecurity</w:t>
      </w:r>
      <w:r>
        <w:rPr>
          <w:rFonts w:ascii="Times New Roman" w:hAnsi="Times New Roman"/>
          <w:b w:val="false"/>
          <w:bCs w:val="false"/>
        </w:rPr>
        <w:t>—to mathematically guarantee that software decision logic is robust against faults and to automate the generation of high-quality test suites for complex embedded systems.</w:t>
      </w:r>
    </w:p>
    <w:p>
      <w:pPr>
        <w:pStyle w:val="BodyText"/>
        <w:bidi w:val="0"/>
        <w:jc w:val="both"/>
        <w:rPr>
          <w:rFonts w:ascii="Times New Roman" w:hAnsi="Times New Roman"/>
          <w:b w:val="false"/>
          <w:bCs w:val="false"/>
        </w:rPr>
      </w:pPr>
      <w:r>
        <w:rPr>
          <w:rFonts w:ascii="Times New Roman" w:hAnsi="Times New Roman"/>
          <w:b w:val="false"/>
          <w:bCs w:val="false"/>
        </w:rPr>
      </w:r>
    </w:p>
    <w:p>
      <w:pPr>
        <w:pStyle w:val="BodyText"/>
        <w:bidi w:val="0"/>
        <w:jc w:val="both"/>
        <w:rPr>
          <w:rFonts w:ascii="Times New Roman" w:hAnsi="Times New Roman"/>
          <w:b w:val="false"/>
          <w:bCs w:val="false"/>
        </w:rPr>
      </w:pPr>
      <w:r>
        <w:rPr>
          <w:rFonts w:ascii="Times New Roman" w:hAnsi="Times New Roman"/>
          <w:b w:val="false"/>
          <w:bCs w:val="false"/>
        </w:rPr>
      </w:r>
    </w:p>
    <w:p>
      <w:pPr>
        <w:pStyle w:val="Normal"/>
        <w:numPr>
          <w:ilvl w:val="0"/>
          <w:numId w:val="0"/>
        </w:numPr>
        <w:bidi w:val="0"/>
        <w:ind w:hanging="0" w:start="720"/>
        <w:jc w:val="both"/>
        <w:rPr>
          <w:rFonts w:ascii="Times New Roman" w:hAnsi="Times New Roman"/>
        </w:rPr>
      </w:pPr>
      <w:r>
        <w:rPr>
          <w:rFonts w:ascii="Times New Roman" w:hAnsi="Times New Roman"/>
        </w:rPr>
      </w:r>
    </w:p>
    <w:p>
      <w:pPr>
        <w:pStyle w:val="Normal"/>
        <w:numPr>
          <w:ilvl w:val="0"/>
          <w:numId w:val="0"/>
        </w:numPr>
        <w:bidi w:val="0"/>
        <w:ind w:hanging="0" w:start="720"/>
        <w:jc w:val="both"/>
        <w:rPr>
          <w:rFonts w:ascii="Times New Roman" w:hAnsi="Times New Roman"/>
          <w:b w:val="false"/>
          <w:bCs w:val="false"/>
        </w:rPr>
      </w:pPr>
      <w:r>
        <w:rPr>
          <w:rFonts w:ascii="Times New Roman" w:hAnsi="Times New Roman"/>
          <w:b w:val="false"/>
          <w:bCs w:val="false"/>
        </w:rPr>
      </w:r>
    </w:p>
    <w:p>
      <w:pPr>
        <w:pStyle w:val="Normal"/>
        <w:bidi w:val="0"/>
        <w:jc w:val="start"/>
        <w:rPr>
          <w:rFonts w:ascii="Times New Roman" w:hAnsi="Times New Roman"/>
          <w:b w:val="false"/>
          <w:bCs w:val="false"/>
        </w:rPr>
      </w:pPr>
      <w:r>
        <w:rPr>
          <w:rFonts w:ascii="Times New Roman" w:hAnsi="Times New Roman"/>
          <w:b w:val="false"/>
          <w:bCs w:val="false"/>
        </w:rPr>
      </w:r>
    </w:p>
    <w:p>
      <w:pPr>
        <w:pStyle w:val="Normal"/>
        <w:bidi w:val="0"/>
        <w:jc w:val="start"/>
        <w:rPr>
          <w:rFonts w:ascii="Times New Roman" w:hAnsi="Times New Roman"/>
          <w:b w:val="false"/>
          <w:bCs w:val="false"/>
        </w:rPr>
      </w:pPr>
      <w:r>
        <w:rPr>
          <w:rFonts w:ascii="Times New Roman" w:hAnsi="Times New Roman"/>
          <w:b w:val="false"/>
          <w:bCs w:val="false"/>
        </w:rPr>
      </w:r>
    </w:p>
    <w:p>
      <w:pPr>
        <w:pStyle w:val="Normal"/>
        <w:bidi w:val="0"/>
        <w:jc w:val="start"/>
        <w:rPr>
          <w:rFonts w:ascii="Times New Roman" w:hAnsi="Times New Roman"/>
          <w:b w:val="false"/>
          <w:bCs w:val="false"/>
        </w:rPr>
      </w:pPr>
      <w:r>
        <w:rPr>
          <w:rFonts w:ascii="Times New Roman" w:hAnsi="Times New Roman"/>
          <w:b w:val="false"/>
          <w:bCs w:val="fals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family w:val="roman"/>
    <w:pitch w:val="variable"/>
  </w:font>
  <w:font w:name="Symbol">
    <w:charset w:val="02"/>
    <w:family w:val="auto"/>
    <w:pitch w:val="default"/>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3</Pages>
  <Words>1267</Words>
  <Characters>6955</Characters>
  <CharactersWithSpaces>8143</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2026-02-26T10:08:03Z</dcterms:created>
  <dc:creator/>
  <dc:description/>
  <dc:language>en-US</dc:language>
  <cp:lastModifiedBy/>
  <dcterms:modified xsi:type="dcterms:W3CDTF">2026-02-26T11:42:57Z</dcterms:modified>
  <cp:revision>2</cp:revision>
  <dc:subject/>
  <dc:title/>
</cp:coreProperties>
</file>