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《人工智能基础及应用》课程实验报告</w:t>
      </w:r>
    </w:p>
    <w:p>
      <w:pPr>
        <w:pStyle w:val="Subtitle"/>
      </w:pPr>
      <w:r>
        <w:t xml:space="preserve">电商用户近期购买行为分类实验</w:t>
      </w:r>
    </w:p>
    <w:p>
      <w:r>
        <w:t xml:space="preserve">姓名：倪昊    学号：1406250303    班级：光电2505</w:t>
      </w:r>
    </w:p>
    <w:p>
      <w:pPr>
        <w:pStyle w:val="Heading1"/>
      </w:pPr>
      <w:r>
        <w:t xml:space="preserve">1  实验目的</w:t>
      </w:r>
    </w:p>
    <w:p>
      <w:r>
        <w:t xml:space="preserve">本实验想练习最基本的分类方法。我把电商顾客分成“近 30 天购买过”和“近 30 天没有购买过”两类，并观察加入不同信息后，预测结果会不会变好。</w:t>
      </w:r>
    </w:p>
    <w:p>
      <w:pPr>
        <w:pStyle w:val="Heading1"/>
      </w:pPr>
      <w:r>
        <w:t xml:space="preserve">2  数据和判断标准</w:t>
      </w:r>
    </w:p>
    <w:p>
      <w:r>
        <w:t xml:space="preserve">数据文件为 E-commerce Customer Behavior.csv，共 350 条顾客记录。程序用 Days Since Last Purchase 这一列生成标签：小于等于 30 天记为 1，表示近期购买；大于 30 天记为 0，表示近期未购买。</w:t>
      </w:r>
    </w:p>
    <w:p>
      <w:r>
        <w:t xml:space="preserve">为了避免直接把答案告诉模型，Days Since Last Purchase 不作为输入。实验把数据按 6:2:2 分为训练集、验证集和测试集，随机种子固定为 42。这里预测的是已有顾客的近期购买情况，不代表新顾客以后一定会不会购买。</w:t>
      </w:r>
    </w:p>
    <w:p>
      <w:pPr>
        <w:pStyle w:val="Heading1"/>
      </w:pPr>
      <w:r>
        <w:t xml:space="preserve">3  实验过程</w:t>
      </w:r>
    </w:p>
    <w:p>
      <w:r>
        <w:t xml:space="preserve">我用决策树做了四个逐步改进的小实验。每一步都使用相同的数据划分，这样可以直接比较结果。前面三步的树深度为 1，最后一步把树深度改为 2。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使用的信息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模型设置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目的</w:t>
            </w:r>
          </w:p>
        </w:tc>
      </w:tr>
      <w:tr>
        <w:tc>
          <w:tcPr>
            <w:tcW w:w="1500" w:type="dxa"/>
          </w:tcPr>
          <w:p>
            <w:r>
              <w:t xml:space="preserve">0</w:t>
            </w:r>
          </w:p>
        </w:tc>
        <w:tc>
          <w:tcPr>
            <w:tcW w:w="1500" w:type="dxa"/>
          </w:tcPr>
          <w:p>
            <w:r>
              <w:t xml:space="preserve">不使用特征</w:t>
            </w:r>
          </w:p>
        </w:tc>
        <w:tc>
          <w:tcPr>
            <w:tcW w:w="1500" w:type="dxa"/>
          </w:tcPr>
          <w:p>
            <w:r>
              <w:t xml:space="preserve">多数类基线</w:t>
            </w:r>
          </w:p>
        </w:tc>
        <w:tc>
          <w:tcPr>
            <w:tcW w:w="1500" w:type="dxa"/>
          </w:tcPr>
          <w:p>
            <w:r>
              <w:t xml:space="preserve">先看看只猜人数最多的一类能有多准</w:t>
            </w:r>
          </w:p>
        </w:tc>
      </w:tr>
      <w:tr>
        <w:tc>
          <w:tcPr>
            <w:tcW w:w="1500" w:type="dxa"/>
          </w:tcPr>
          <w:p>
            <w:r>
              <w:t xml:space="preserve">1</w:t>
            </w:r>
          </w:p>
        </w:tc>
        <w:tc>
          <w:tcPr>
            <w:tcW w:w="1500" w:type="dxa"/>
          </w:tcPr>
          <w:p>
            <w:r>
              <w:t xml:space="preserve">年龄</w:t>
            </w:r>
          </w:p>
        </w:tc>
        <w:tc>
          <w:tcPr>
            <w:tcW w:w="1500" w:type="dxa"/>
          </w:tcPr>
          <w:p>
            <w:r>
              <w:t xml:space="preserve">决策树，深度 1</w:t>
            </w:r>
          </w:p>
        </w:tc>
        <w:tc>
          <w:tcPr>
            <w:tcW w:w="1500" w:type="dxa"/>
          </w:tcPr>
          <w:p>
            <w:r>
              <w:t xml:space="preserve">尝试只用一个简单特征</w:t>
            </w:r>
          </w:p>
        </w:tc>
      </w:tr>
      <w:tr>
        <w:tc>
          <w:tcPr>
            <w:tcW w:w="1500" w:type="dxa"/>
          </w:tcPr>
          <w:p>
            <w:r>
              <w:t xml:space="preserve">2</w:t>
            </w:r>
          </w:p>
        </w:tc>
        <w:tc>
          <w:tcPr>
            <w:tcW w:w="1500" w:type="dxa"/>
          </w:tcPr>
          <w:p>
            <w:r>
              <w:t xml:space="preserve">年龄、累计消费</w:t>
            </w:r>
          </w:p>
        </w:tc>
        <w:tc>
          <w:tcPr>
            <w:tcW w:w="1500" w:type="dxa"/>
          </w:tcPr>
          <w:p>
            <w:r>
              <w:t xml:space="preserve">决策树，深度 1</w:t>
            </w:r>
          </w:p>
        </w:tc>
        <w:tc>
          <w:tcPr>
            <w:tcW w:w="1500" w:type="dxa"/>
          </w:tcPr>
          <w:p>
            <w:r>
              <w:t xml:space="preserve">观察消费金额是否有帮助</w:t>
            </w:r>
          </w:p>
        </w:tc>
      </w:tr>
      <w:tr>
        <w:tc>
          <w:tcPr>
            <w:tcW w:w="1500" w:type="dxa"/>
          </w:tcPr>
          <w:p>
            <w:r>
              <w:t xml:space="preserve">3</w:t>
            </w:r>
          </w:p>
        </w:tc>
        <w:tc>
          <w:tcPr>
            <w:tcW w:w="1500" w:type="dxa"/>
          </w:tcPr>
          <w:p>
            <w:r>
              <w:t xml:space="preserve">年龄、累计消费</w:t>
            </w:r>
          </w:p>
        </w:tc>
        <w:tc>
          <w:tcPr>
            <w:tcW w:w="1500" w:type="dxa"/>
          </w:tcPr>
          <w:p>
            <w:r>
              <w:t xml:space="preserve">决策树，深度 2</w:t>
            </w:r>
          </w:p>
        </w:tc>
        <w:tc>
          <w:tcPr>
            <w:tcW w:w="1500" w:type="dxa"/>
          </w:tcPr>
          <w:p>
            <w:r>
              <w:t xml:space="preserve">让模型多做一次判断</w:t>
            </w:r>
          </w:p>
        </w:tc>
      </w:tr>
    </w:tbl>
    <w:p>
      <w:r>
        <w:t xml:space="preserve">图 1  程序结构图</w:t>
      </w:r>
    </w:p>
    <w:p w14:paraId="5DD2A390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drawing>
          <wp:inline distT="0" distB="0" distL="0" distR="0" wp14:anchorId="1A4D8959" wp14:editId="2B9AE9C9">
            <wp:extent cx="5148000" cy="273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结构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2  程序流程图</w:t>
      </w:r>
    </w:p>
    <w:p w14:paraId="5EE92096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71077E50" wp14:editId="4785A90A">
            <wp:extent cx="5148000" cy="2686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  实验结果</w:t>
      </w:r>
    </w:p>
    <w:p>
      <w:r>
        <w:t xml:space="preserve">四个 .py 文件已经分别运行，结果截图和柱状图中的数据一致。准确率越接近 1，说明预测正确的比例越高。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验证准确率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测试准确率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精确率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召回率</w:t>
            </w:r>
          </w:p>
        </w:tc>
      </w:tr>
      <w:tr>
        <w:tc>
          <w:tcPr>
            <w:tcW w:w="1500" w:type="dxa"/>
          </w:tcPr>
          <w:p>
            <w:r>
              <w:t xml:space="preserve">多数类基线</w:t>
            </w:r>
          </w:p>
        </w:tc>
        <w:tc>
          <w:tcPr>
            <w:tcW w:w="1500" w:type="dxa"/>
          </w:tcPr>
          <w:p>
            <w:r>
              <w:t xml:space="preserve">0.643</w:t>
            </w:r>
          </w:p>
        </w:tc>
        <w:tc>
          <w:tcPr>
            <w:tcW w:w="1500" w:type="dxa"/>
          </w:tcPr>
          <w:p>
            <w:r>
              <w:t xml:space="preserve">0.643</w:t>
            </w:r>
          </w:p>
        </w:tc>
        <w:tc>
          <w:tcPr>
            <w:tcW w:w="1500" w:type="dxa"/>
          </w:tcPr>
          <w:p>
            <w:r>
              <w:t xml:space="preserve">0.643</w:t>
            </w:r>
          </w:p>
        </w:tc>
        <w:tc>
          <w:tcPr>
            <w:tcW w:w="1500" w:type="dxa"/>
          </w:tcPr>
          <w:p>
            <w:r>
              <w:t xml:space="preserve">1.000</w:t>
            </w:r>
          </w:p>
        </w:tc>
      </w:tr>
      <w:tr>
        <w:tc>
          <w:tcPr>
            <w:tcW w:w="1500" w:type="dxa"/>
          </w:tcPr>
          <w:p>
            <w:r>
              <w:t xml:space="preserve">只用年龄</w:t>
            </w:r>
          </w:p>
        </w:tc>
        <w:tc>
          <w:tcPr>
            <w:tcW w:w="1500" w:type="dxa"/>
          </w:tcPr>
          <w:p>
            <w:r>
              <w:t xml:space="preserve">0.786</w:t>
            </w:r>
          </w:p>
        </w:tc>
        <w:tc>
          <w:tcPr>
            <w:tcW w:w="1500" w:type="dxa"/>
          </w:tcPr>
          <w:p>
            <w:r>
              <w:t xml:space="preserve">0.786</w:t>
            </w:r>
          </w:p>
        </w:tc>
        <w:tc>
          <w:tcPr>
            <w:tcW w:w="1500" w:type="dxa"/>
          </w:tcPr>
          <w:p>
            <w:r>
              <w:t xml:space="preserve">0.750</w:t>
            </w:r>
          </w:p>
        </w:tc>
        <w:tc>
          <w:tcPr>
            <w:tcW w:w="1500" w:type="dxa"/>
          </w:tcPr>
          <w:p>
            <w:r>
              <w:t xml:space="preserve">1.000</w:t>
            </w:r>
          </w:p>
        </w:tc>
      </w:tr>
      <w:tr>
        <w:tc>
          <w:tcPr>
            <w:tcW w:w="1500" w:type="dxa"/>
          </w:tcPr>
          <w:p>
            <w:r>
              <w:t xml:space="preserve">加入累计消费</w:t>
            </w:r>
          </w:p>
        </w:tc>
        <w:tc>
          <w:tcPr>
            <w:tcW w:w="1500" w:type="dxa"/>
          </w:tcPr>
          <w:p>
            <w:r>
              <w:t xml:space="preserve">0.871</w:t>
            </w:r>
          </w:p>
        </w:tc>
        <w:tc>
          <w:tcPr>
            <w:tcW w:w="1500" w:type="dxa"/>
          </w:tcPr>
          <w:p>
            <w:r>
              <w:t xml:space="preserve">0.829</w:t>
            </w:r>
          </w:p>
        </w:tc>
        <w:tc>
          <w:tcPr>
            <w:tcW w:w="1500" w:type="dxa"/>
          </w:tcPr>
          <w:p>
            <w:r>
              <w:t xml:space="preserve">0.946</w:t>
            </w:r>
          </w:p>
        </w:tc>
        <w:tc>
          <w:tcPr>
            <w:tcW w:w="1500" w:type="dxa"/>
          </w:tcPr>
          <w:p>
            <w:r>
              <w:t xml:space="preserve">0.778</w:t>
            </w:r>
          </w:p>
        </w:tc>
      </w:tr>
      <w:tr>
        <w:tc>
          <w:tcPr>
            <w:tcW w:w="1500" w:type="dxa"/>
          </w:tcPr>
          <w:p>
            <w:r>
              <w:t xml:space="preserve">增加树深度到 2</w:t>
            </w:r>
          </w:p>
        </w:tc>
        <w:tc>
          <w:tcPr>
            <w:tcW w:w="1500" w:type="dxa"/>
          </w:tcPr>
          <w:p>
            <w:r>
              <w:t xml:space="preserve">0.943</w:t>
            </w:r>
          </w:p>
        </w:tc>
        <w:tc>
          <w:tcPr>
            <w:tcW w:w="1500" w:type="dxa"/>
          </w:tcPr>
          <w:p>
            <w:r>
              <w:t xml:space="preserve">0.971</w:t>
            </w:r>
          </w:p>
        </w:tc>
        <w:tc>
          <w:tcPr>
            <w:tcW w:w="1500" w:type="dxa"/>
          </w:tcPr>
          <w:p>
            <w:r>
              <w:t xml:space="preserve">0.957</w:t>
            </w:r>
          </w:p>
        </w:tc>
        <w:tc>
          <w:tcPr>
            <w:tcW w:w="1500" w:type="dxa"/>
          </w:tcPr>
          <w:p>
            <w:r>
              <w:t xml:space="preserve">1.000</w:t>
            </w:r>
          </w:p>
        </w:tc>
      </w:tr>
    </w:tbl>
    <w:p>
      <w:r>
        <w:t xml:space="preserve">从结果看，只猜多数类时测试准确率只有 0.643。只加入年龄后提高到 0.786，说明年龄有一定参考作用。加入累计消费后测试准确率继续提高到 0.829。最后把树深度从 1 增加到 2，测试准确率达到 0.971，是四个阶段中最好的。</w:t>
      </w:r>
    </w:p>
    <w:p>
      <w:r>
        <w:t xml:space="preserve">图 3  不同参数下的训练与验证准确率</w:t>
      </w:r>
    </w:p>
    <w:p w14:paraId="64B79B0B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drawing>
          <wp:inline distT="0" distB="0" distL="0" distR="0" wp14:anchorId="4953EEDA" wp14:editId="33FEF258">
            <wp:extent cx="5148000" cy="22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准确率变化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图中的决策树部分也说明：深度为 2 时验证集准确率最高；继续增加深度，训练集成绩会更高，但验证集成绩反而下降。所以本实验选择深度为 2，而不是一味把树设得更复杂。</w:t>
      </w:r>
    </w:p>
    <w:p>
      <w:pPr>
        <w:pStyle w:val="Heading1"/>
      </w:pPr>
      <w:r>
        <w:t xml:space="preserve">5  结果分析和体会</w:t>
      </w:r>
    </w:p>
    <w:p>
      <w:r>
        <w:t xml:space="preserve">我认为累计消费金额是比较有用的信息，因为它加入后准确率有明显提高。深度为 2 的决策树还可以再结合两个条件进行判断，所以最后效果最好。这个过程让我知道，特征和模型参数都会影响分类结果。</w:t>
      </w:r>
    </w:p>
    <w:p>
      <w:r>
        <w:t xml:space="preserve">本实验的数据量只有 350 条，而且“近期购买”是按 30 天这个人为标准划分的，因此结果只能说明这份数据上的表现，不能说明在所有电商平台上都一样准确。以后如果有更多真实数据，可以再尝试加入更多行为信息。</w:t>
      </w:r>
    </w:p>
    <w:p>
      <w:pPr>
        <w:pStyle w:val="Heading1"/>
      </w:pPr>
      <w:r>
        <w:t xml:space="preserve">6  复现方法</w:t>
      </w:r>
    </w:p>
    <w:p>
      <w:r>
        <w:t xml:space="preserve">在项目文件夹中依次运行 00_多数类基线.py、01_只用年龄.py、02_加入累计消费.py、03_增加树深度.py 即可得到四组结果。程序使用 pandas 和 scikit-learn 读取数据、划分数据并训练决策树。</w:t>
      </w:r>
    </w:p>
    <w:sectPr w:rsidR="00B720D1"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DE83" w14:textId="77777777" w:rsidR="00CC122F" w:rsidRDefault="00CC122F">
      <w:r>
        <w:separator/>
      </w:r>
    </w:p>
  </w:endnote>
  <w:endnote w:type="continuationSeparator" w:id="0">
    <w:p w14:paraId="0F8C1096" w14:textId="77777777" w:rsidR="00CC122F" w:rsidRDefault="00CC1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F3CF" w14:textId="77777777" w:rsidR="00B720D1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EBD5B" w14:textId="77777777" w:rsidR="00CC122F" w:rsidRDefault="00CC122F">
      <w:r>
        <w:separator/>
      </w:r>
    </w:p>
  </w:footnote>
  <w:footnote w:type="continuationSeparator" w:id="0">
    <w:p w14:paraId="3C761563" w14:textId="77777777" w:rsidR="00CC122F" w:rsidRDefault="00CC1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E46"/>
    <w:multiLevelType w:val="multilevel"/>
    <w:tmpl w:val="FE68925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987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0D1"/>
    <w:rsid w:val="000302CE"/>
    <w:rsid w:val="004E2DE6"/>
    <w:rsid w:val="007A6ABD"/>
    <w:rsid w:val="00B720D1"/>
    <w:rsid w:val="00BD382E"/>
    <w:rsid w:val="00BD7BE8"/>
    <w:rsid w:val="00C96BA8"/>
    <w:rsid w:val="00CC122F"/>
    <w:rsid w:val="00E8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45E3D"/>
  <w15:docId w15:val="{6DDA9ECF-5A7F-4B87-90FE-1AE48A3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3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8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3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2531</Words>
  <Characters>5468</Characters>
  <Application>Microsoft Office Word</Application>
  <DocSecurity>0</DocSecurity>
  <Lines>210</Lines>
  <Paragraphs>190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TomNi</dc:creator>
  <cp:lastModifiedBy>Hao Ni</cp:lastModifiedBy>
  <cp:revision>5</cp:revision>
  <dcterms:created xsi:type="dcterms:W3CDTF">2026-10-12T09:39:00Z</dcterms:created>
  <dcterms:modified xsi:type="dcterms:W3CDTF">2026-10-24T08:57:00Z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"01a12db6f6117109a504f8e5616b7fd2", "ReservedCode1": "", "ContentPropagator": "00119111010856365494821B355", "PropagateID": "01a12db6f6117109a504f8e5616b7fd2", "ReservedCode2": ""}}</vt:lpwstr>
  </property>
</Properties>
</file>