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lcance-funcional-final-agro360"/>
    <w:p>
      <w:pPr>
        <w:pStyle w:val="Heading1"/>
      </w:pPr>
      <w:r>
        <w:t xml:space="preserve">Alcance Funcional Final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Sistema web para la recolección, almacenamiento, análisis y gestión de caracterizaciones prediales agropecuarias de pequeños y medianos productores, orientado a la toma de decisiones en programas de apoyo rural en el departamento de Santander (Colombia).</w:t>
      </w:r>
    </w:p>
    <w:bookmarkEnd w:id="20"/>
    <w:bookmarkStart w:id="21" w:name="alcance-general"/>
    <w:p>
      <w:pPr>
        <w:pStyle w:val="Heading2"/>
      </w:pPr>
      <w:r>
        <w:t xml:space="preserve">2. Alcance general</w:t>
      </w:r>
    </w:p>
    <w:p>
      <w:pPr>
        <w:pStyle w:val="FirstParagraph"/>
      </w:pPr>
      <w:r>
        <w:t xml:space="preserve">El sistema cubre el</w:t>
      </w:r>
      <w:r>
        <w:t xml:space="preserve"> </w:t>
      </w:r>
      <w:r>
        <w:rPr>
          <w:b/>
          <w:bCs/>
        </w:rPr>
        <w:t xml:space="preserve">ciclo completo</w:t>
      </w:r>
      <w:r>
        <w:t xml:space="preserve"> </w:t>
      </w:r>
      <w:r>
        <w:t xml:space="preserve">de una caracterización: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en campo</w:t>
      </w:r>
      <w:r>
        <w:t xml:space="preserve"> </w:t>
      </w:r>
      <w:r>
        <w:t xml:space="preserve">por asesor técnico.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Almacenamiento centralizado</w:t>
      </w:r>
      <w:r>
        <w:t xml:space="preserve"> </w:t>
      </w:r>
      <w:r>
        <w:t xml:space="preserve">en la nube (PostgreSQL + Storage).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Revisión y análisis</w:t>
      </w:r>
      <w:r>
        <w:t xml:space="preserve"> </w:t>
      </w:r>
      <w:r>
        <w:t xml:space="preserve">por analistas crediticios.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Visualización geoespacial</w:t>
      </w:r>
      <w:r>
        <w:t xml:space="preserve"> </w:t>
      </w:r>
      <w:r>
        <w:t xml:space="preserve">con mapas satelitales y NDVI.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 por el beneficiario</w:t>
      </w:r>
      <w:r>
        <w:t xml:space="preserve"> </w:t>
      </w:r>
      <w:r>
        <w:t xml:space="preserve">del estado de su caracterización.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Administración</w:t>
      </w:r>
      <w:r>
        <w:t xml:space="preserve"> </w:t>
      </w:r>
      <w:r>
        <w:t xml:space="preserve">de usuarios, estados y reportes.</w:t>
      </w:r>
    </w:p>
    <w:p>
      <w:r>
        <w:pict>
          <v:rect style="width:0;height:1.5pt" o:hralign="center" o:hrstd="t" o:hr="t"/>
        </w:pict>
      </w:r>
    </w:p>
    <w:bookmarkEnd w:id="21"/>
    <w:bookmarkStart w:id="31" w:name="módulos-funcionales"/>
    <w:p>
      <w:pPr>
        <w:pStyle w:val="Heading2"/>
      </w:pPr>
      <w:r>
        <w:t xml:space="preserve">3. Módulos funcionales</w:t>
      </w:r>
    </w:p>
    <w:bookmarkStart w:id="22" w:name="módulo-de-autenticación-y-usuarios"/>
    <w:p>
      <w:pPr>
        <w:pStyle w:val="Heading3"/>
      </w:pPr>
      <w:r>
        <w:t xml:space="preserve">3.1 Módulo de Autenticación y Usuarios</w:t>
      </w:r>
    </w:p>
    <w:p>
      <w:pPr>
        <w:pStyle w:val="Compact"/>
        <w:numPr>
          <w:ilvl w:val="0"/>
          <w:numId w:val="1002"/>
        </w:numPr>
      </w:pPr>
      <w:r>
        <w:t xml:space="preserve">Registro de usuarios con correo y contraseña.</w:t>
      </w:r>
    </w:p>
    <w:p>
      <w:pPr>
        <w:pStyle w:val="Compact"/>
        <w:numPr>
          <w:ilvl w:val="0"/>
          <w:numId w:val="1002"/>
        </w:numPr>
      </w:pPr>
      <w:r>
        <w:t xml:space="preserve">Inicio de sesión y cierre de sesión.</w:t>
      </w:r>
    </w:p>
    <w:p>
      <w:pPr>
        <w:pStyle w:val="Compact"/>
        <w:numPr>
          <w:ilvl w:val="0"/>
          <w:numId w:val="1002"/>
        </w:numPr>
      </w:pPr>
      <w:r>
        <w:t xml:space="preserve">Recuperación de contraseña vía correo.</w:t>
      </w:r>
    </w:p>
    <w:p>
      <w:pPr>
        <w:pStyle w:val="Compact"/>
        <w:numPr>
          <w:ilvl w:val="0"/>
          <w:numId w:val="1002"/>
        </w:numPr>
      </w:pPr>
      <w:r>
        <w:t xml:space="preserve">Invitación de usuarios por correo (rol admin/asesor).</w:t>
      </w:r>
    </w:p>
    <w:p>
      <w:pPr>
        <w:pStyle w:val="Compact"/>
        <w:numPr>
          <w:ilvl w:val="0"/>
          <w:numId w:val="1002"/>
        </w:numPr>
      </w:pPr>
      <w:r>
        <w:t xml:space="preserve">Cuatro roles: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asesor</w:t>
      </w:r>
      <w:r>
        <w:t xml:space="preserve">,</w:t>
      </w:r>
      <w:r>
        <w:t xml:space="preserve"> </w:t>
      </w:r>
      <w:r>
        <w:rPr>
          <w:b/>
          <w:bCs/>
        </w:rPr>
        <w:t xml:space="preserve">analista</w:t>
      </w:r>
      <w:r>
        <w:t xml:space="preserve">,</w:t>
      </w:r>
      <w:r>
        <w:t xml:space="preserve"> </w:t>
      </w:r>
      <w:r>
        <w:rPr>
          <w:b/>
          <w:bCs/>
        </w:rPr>
        <w:t xml:space="preserve">agricultor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Gestión de perfil: datos personales, cambio de contraseña.</w:t>
      </w:r>
    </w:p>
    <w:p>
      <w:pPr>
        <w:pStyle w:val="Compact"/>
        <w:numPr>
          <w:ilvl w:val="0"/>
          <w:numId w:val="1002"/>
        </w:numPr>
      </w:pPr>
      <w:r>
        <w:t xml:space="preserve">Manejo robusto de sesión (refresh automático, detección de token inválido).</w:t>
      </w:r>
    </w:p>
    <w:bookmarkEnd w:id="22"/>
    <w:bookmarkStart w:id="23" w:name="Xa167c9954517a83b55928cbcb324331feb5966a"/>
    <w:p>
      <w:pPr>
        <w:pStyle w:val="Heading3"/>
      </w:pPr>
      <w:r>
        <w:t xml:space="preserve">3.2 Módulo de Caracterización (formulario de 9 pasos)</w:t>
      </w:r>
    </w:p>
    <w:p>
      <w:pPr>
        <w:pStyle w:val="FirstParagraph"/>
      </w:pPr>
      <w:r>
        <w:rPr>
          <w:b/>
          <w:bCs/>
        </w:rPr>
        <w:t xml:space="preserve">Paso 1 — Datos de la visita</w:t>
      </w:r>
      <w:r>
        <w:t xml:space="preserve"> </w:t>
      </w:r>
      <w:r>
        <w:t xml:space="preserve">- Fecha y hora (inicio/fin), nombre del técnico.</w:t>
      </w:r>
      <w:r>
        <w:t xml:space="preserve"> </w:t>
      </w:r>
      <w:r>
        <w:t xml:space="preserve">- Código, versión y fecha de emisión del formulario.</w:t>
      </w:r>
      <w:r>
        <w:t xml:space="preserve"> </w:t>
      </w:r>
      <w:r>
        <w:t xml:space="preserve">- Ubicación administrativa: departamento, municipio, corregimiento, vereda.</w:t>
      </w:r>
      <w:r>
        <w:t xml:space="preserve"> </w:t>
      </w:r>
      <w:r>
        <w:t xml:space="preserve">- Objetivo y observaciones.</w:t>
      </w:r>
    </w:p>
    <w:p>
      <w:pPr>
        <w:pStyle w:val="BodyText"/>
      </w:pPr>
      <w:r>
        <w:rPr>
          <w:b/>
          <w:bCs/>
        </w:rPr>
        <w:t xml:space="preserve">Paso 2 — Beneficiario</w:t>
      </w:r>
      <w:r>
        <w:t xml:space="preserve"> </w:t>
      </w:r>
      <w:r>
        <w:t xml:space="preserve">- Tipo y número de documento (CC, CE, TI, PAS, NIT).</w:t>
      </w:r>
      <w:r>
        <w:t xml:space="preserve"> </w:t>
      </w:r>
      <w:r>
        <w:t xml:space="preserve">- Nombres y apellidos completos.</w:t>
      </w:r>
      <w:r>
        <w:t xml:space="preserve"> </w:t>
      </w:r>
      <w:r>
        <w:t xml:space="preserve">- Edad, género, personas a cargo.</w:t>
      </w:r>
      <w:r>
        <w:t xml:space="preserve"> </w:t>
      </w:r>
      <w:r>
        <w:t xml:space="preserve">- Teléfono, correo, ocupación principal.</w:t>
      </w:r>
      <w:r>
        <w:t xml:space="preserve"> </w:t>
      </w:r>
      <w:r>
        <w:t xml:space="preserve">- Contacto secundario (nombre, teléfono, parentesco).</w:t>
      </w:r>
    </w:p>
    <w:p>
      <w:pPr>
        <w:pStyle w:val="BodyText"/>
      </w:pPr>
      <w:r>
        <w:rPr>
          <w:b/>
          <w:bCs/>
        </w:rPr>
        <w:t xml:space="preserve">Paso 3 — Predio</w:t>
      </w:r>
      <w:r>
        <w:t xml:space="preserve"> </w:t>
      </w:r>
      <w:r>
        <w:t xml:space="preserve">- Datos de ubicación administrativa + dirección + código catastral.</w:t>
      </w:r>
      <w:r>
        <w:t xml:space="preserve"> </w:t>
      </w:r>
      <w:r>
        <w:t xml:space="preserve">- Tipo de tenencia (propia, posesión, arriendo, otro) y documento.</w:t>
      </w:r>
      <w:r>
        <w:t xml:space="preserve"> </w:t>
      </w:r>
      <w:r>
        <w:t xml:space="preserve">- Área total y productiva (hectáreas).</w:t>
      </w:r>
      <w:r>
        <w:t xml:space="preserve"> </w:t>
      </w:r>
      <w:r>
        <w:t xml:space="preserve">- Coordenadas GPS (captura automática o manual).</w:t>
      </w:r>
      <w:r>
        <w:t xml:space="preserve"> </w:t>
      </w:r>
      <w:r>
        <w:t xml:space="preserve">- Dibujo de polígono del perímetro (opcional) o punto.</w:t>
      </w:r>
      <w:r>
        <w:t xml:space="preserve"> </w:t>
      </w:r>
      <w:r>
        <w:t xml:space="preserve">- Altitud, vivienda en el predio, cultivos existentes.</w:t>
      </w:r>
    </w:p>
    <w:p>
      <w:pPr>
        <w:pStyle w:val="BodyText"/>
      </w:pPr>
      <w:r>
        <w:rPr>
          <w:b/>
          <w:bCs/>
        </w:rPr>
        <w:t xml:space="preserve">Paso 4 — Caracterización del predio</w:t>
      </w:r>
      <w:r>
        <w:t xml:space="preserve"> </w:t>
      </w:r>
      <w:r>
        <w:t xml:space="preserve">- Topografía (plana, inclinada, pendiente).</w:t>
      </w:r>
      <w:r>
        <w:t xml:space="preserve"> </w:t>
      </w:r>
      <w:r>
        <w:t xml:space="preserve">- Tipo de suelo, erosión, drenaje, cobertura vegetal.</w:t>
      </w:r>
      <w:r>
        <w:t xml:space="preserve"> </w:t>
      </w:r>
      <w:r>
        <w:t xml:space="preserve">- Ruta de acceso, distancia, tiempo de acceso.</w:t>
      </w:r>
      <w:r>
        <w:t xml:space="preserve"> </w:t>
      </w:r>
      <w:r>
        <w:t xml:space="preserve">- Temperatura promedio, meses de lluvia.</w:t>
      </w:r>
      <w:r>
        <w:t xml:space="preserve"> </w:t>
      </w:r>
      <w:r>
        <w:t xml:space="preserve">- Cobertura: bosque, cultivos, pastos, rastrojo.</w:t>
      </w:r>
    </w:p>
    <w:p>
      <w:pPr>
        <w:pStyle w:val="BodyText"/>
      </w:pPr>
      <w:r>
        <w:rPr>
          <w:b/>
          <w:bCs/>
        </w:rPr>
        <w:t xml:space="preserve">Paso 5 — Abastecimiento de agua y riesgos</w:t>
      </w:r>
      <w:r>
        <w:t xml:space="preserve"> </w:t>
      </w:r>
      <w:r>
        <w:t xml:space="preserve">- Fuentes de agua (múltiple selección).</w:t>
      </w:r>
      <w:r>
        <w:t xml:space="preserve"> </w:t>
      </w:r>
      <w:r>
        <w:t xml:space="preserve">- Disponibilidad, calidad, concesión.</w:t>
      </w:r>
      <w:r>
        <w:t xml:space="preserve"> </w:t>
      </w:r>
      <w:r>
        <w:t xml:space="preserve">- Riesgos identificados (inundación, sequía, viento, helada, otros).</w:t>
      </w:r>
    </w:p>
    <w:p>
      <w:pPr>
        <w:pStyle w:val="BodyText"/>
      </w:pPr>
      <w:r>
        <w:rPr>
          <w:b/>
          <w:bCs/>
        </w:rPr>
        <w:t xml:space="preserve">Paso 6 — Área productiva</w:t>
      </w:r>
      <w:r>
        <w:t xml:space="preserve"> </w:t>
      </w:r>
      <w:r>
        <w:t xml:space="preserve">- Cultivo principal, área, producción estimada, destino.</w:t>
      </w:r>
      <w:r>
        <w:t xml:space="preserve"> </w:t>
      </w:r>
      <w:r>
        <w:t xml:space="preserve">- Ganado (tipo, cantidad).</w:t>
      </w:r>
      <w:r>
        <w:t xml:space="preserve"> </w:t>
      </w:r>
      <w:r>
        <w:t xml:space="preserve">- Sistema productivo, asistencia técnica, uso de agroquímicos.</w:t>
      </w:r>
      <w:r>
        <w:t xml:space="preserve"> </w:t>
      </w:r>
      <w:r>
        <w:t xml:space="preserve">- Infraestructura de procesamiento.</w:t>
      </w:r>
      <w:r>
        <w:t xml:space="preserve"> </w:t>
      </w:r>
      <w:r>
        <w:t xml:space="preserve">- Interés en el programa, canales de comercialización.</w:t>
      </w:r>
      <w:r>
        <w:t xml:space="preserve"> </w:t>
      </w:r>
      <w:r>
        <w:t xml:space="preserve">- Ingreso mensual por ventas.</w:t>
      </w:r>
    </w:p>
    <w:p>
      <w:pPr>
        <w:pStyle w:val="BodyText"/>
      </w:pPr>
      <w:r>
        <w:rPr>
          <w:b/>
          <w:bCs/>
        </w:rPr>
        <w:t xml:space="preserve">Paso 7 — Información financiera</w:t>
      </w:r>
      <w:r>
        <w:t xml:space="preserve"> </w:t>
      </w:r>
      <w:r>
        <w:t xml:space="preserve">- Ingresos (agropecuarios / otros).</w:t>
      </w:r>
      <w:r>
        <w:t xml:space="preserve"> </w:t>
      </w:r>
      <w:r>
        <w:t xml:space="preserve">- Egresos mensuales.</w:t>
      </w:r>
      <w:r>
        <w:t xml:space="preserve"> </w:t>
      </w:r>
      <w:r>
        <w:t xml:space="preserve">- Activos (totales / agropecuarios).</w:t>
      </w:r>
      <w:r>
        <w:t xml:space="preserve"> </w:t>
      </w:r>
      <w:r>
        <w:t xml:space="preserve">- Pasivos totales.</w:t>
      </w:r>
      <w:r>
        <w:t xml:space="preserve"> </w:t>
      </w:r>
      <w:r>
        <w:t xml:space="preserve">- Acceso a crédito: entidad, monto.</w:t>
      </w:r>
      <w:r>
        <w:t xml:space="preserve"> </w:t>
      </w:r>
      <w:r>
        <w:t xml:space="preserve">- Subsidios recibidos.</w:t>
      </w:r>
    </w:p>
    <w:p>
      <w:pPr>
        <w:pStyle w:val="BodyText"/>
      </w:pPr>
      <w:r>
        <w:rPr>
          <w:b/>
          <w:bCs/>
        </w:rPr>
        <w:t xml:space="preserve">Paso 8 — Fotos y firma</w:t>
      </w:r>
      <w:r>
        <w:t xml:space="preserve"> </w:t>
      </w:r>
      <w:r>
        <w:t xml:space="preserve">- Foto del beneficiario (rostro).</w:t>
      </w:r>
      <w:r>
        <w:t xml:space="preserve"> </w:t>
      </w:r>
      <w:r>
        <w:t xml:space="preserve">- Fotos del documento (frontal y trasero).</w:t>
      </w:r>
      <w:r>
        <w:t xml:space="preserve"> </w:t>
      </w:r>
      <w:r>
        <w:t xml:space="preserve">- Fotos del predio (hasta 2).</w:t>
      </w:r>
      <w:r>
        <w:t xml:space="preserve"> </w:t>
      </w:r>
      <w:r>
        <w:t xml:space="preserve">- Firma digital del productor (pantalla táctil / mouse).</w:t>
      </w:r>
      <w:r>
        <w:t xml:space="preserve"> </w:t>
      </w:r>
      <w:r>
        <w:t xml:space="preserve">- Compresión automática de imágenes grandes.</w:t>
      </w:r>
    </w:p>
    <w:p>
      <w:pPr>
        <w:pStyle w:val="BodyText"/>
      </w:pPr>
      <w:r>
        <w:rPr>
          <w:b/>
          <w:bCs/>
        </w:rPr>
        <w:t xml:space="preserve">Paso 9 — Autorización</w:t>
      </w:r>
      <w:r>
        <w:t xml:space="preserve"> </w:t>
      </w:r>
      <w:r>
        <w:t xml:space="preserve">- Autorización de tratamiento de datos personales (obligatoria).</w:t>
      </w:r>
      <w:r>
        <w:t xml:space="preserve"> </w:t>
      </w:r>
      <w:r>
        <w:t xml:space="preserve">- Autorización de aviso de privacidad (obligatoria).</w:t>
      </w:r>
      <w:r>
        <w:t xml:space="preserve"> </w:t>
      </w:r>
      <w:r>
        <w:t xml:space="preserve">- Autorización de consulta de centrales de riesgo (opcional).</w:t>
      </w:r>
      <w:r>
        <w:t xml:space="preserve"> </w:t>
      </w:r>
      <w:r>
        <w:t xml:space="preserve">- Autorización de uso de imagen (opcional).</w:t>
      </w:r>
      <w:r>
        <w:t xml:space="preserve"> </w:t>
      </w:r>
      <w:r>
        <w:t xml:space="preserve">- Captcha Cloudflare Turnstile (si no hay sesión de asesor).</w:t>
      </w:r>
      <w:r>
        <w:t xml:space="preserve"> </w:t>
      </w:r>
      <w:r>
        <w:t xml:space="preserve">- Envío al servidor.</w:t>
      </w:r>
    </w:p>
    <w:bookmarkEnd w:id="23"/>
    <w:bookmarkStart w:id="24" w:name="módulo-de-dashboard-del-asesor"/>
    <w:p>
      <w:pPr>
        <w:pStyle w:val="Heading3"/>
      </w:pPr>
      <w:r>
        <w:t xml:space="preserve">3.3 Módulo de Dashboard del Asesor</w:t>
      </w:r>
    </w:p>
    <w:p>
      <w:pPr>
        <w:pStyle w:val="Compact"/>
        <w:numPr>
          <w:ilvl w:val="0"/>
          <w:numId w:val="1003"/>
        </w:numPr>
      </w:pPr>
      <w:r>
        <w:t xml:space="preserve">Resumen: total caracterizaciones registradas.</w:t>
      </w:r>
    </w:p>
    <w:p>
      <w:pPr>
        <w:pStyle w:val="Compact"/>
        <w:numPr>
          <w:ilvl w:val="0"/>
          <w:numId w:val="1003"/>
        </w:numPr>
      </w:pPr>
      <w:r>
        <w:t xml:space="preserve">Listado de registros en servidor.</w:t>
      </w:r>
    </w:p>
    <w:p>
      <w:pPr>
        <w:pStyle w:val="Compact"/>
        <w:numPr>
          <w:ilvl w:val="0"/>
          <w:numId w:val="1003"/>
        </w:numPr>
      </w:pPr>
      <w:r>
        <w:t xml:space="preserve">Buscador por radicado o nombre.</w:t>
      </w:r>
    </w:p>
    <w:p>
      <w:pPr>
        <w:pStyle w:val="Compact"/>
        <w:numPr>
          <w:ilvl w:val="0"/>
          <w:numId w:val="1003"/>
        </w:numPr>
      </w:pPr>
      <w:r>
        <w:t xml:space="preserve">Creación de nueva caracterización.</w:t>
      </w:r>
    </w:p>
    <w:p>
      <w:pPr>
        <w:pStyle w:val="Compact"/>
        <w:numPr>
          <w:ilvl w:val="0"/>
          <w:numId w:val="1003"/>
        </w:numPr>
      </w:pPr>
      <w:r>
        <w:t xml:space="preserve">Edición de caracterización existente.</w:t>
      </w:r>
    </w:p>
    <w:p>
      <w:pPr>
        <w:pStyle w:val="Compact"/>
        <w:numPr>
          <w:ilvl w:val="0"/>
          <w:numId w:val="1003"/>
        </w:numPr>
      </w:pPr>
      <w:r>
        <w:t xml:space="preserve">Descarga de ficha en PDF.</w:t>
      </w:r>
    </w:p>
    <w:p>
      <w:pPr>
        <w:pStyle w:val="Compact"/>
        <w:numPr>
          <w:ilvl w:val="0"/>
          <w:numId w:val="1003"/>
        </w:numPr>
      </w:pPr>
      <w:r>
        <w:t xml:space="preserve">Exportación a CSV.</w:t>
      </w:r>
    </w:p>
    <w:bookmarkEnd w:id="24"/>
    <w:bookmarkStart w:id="25" w:name="módulo-de-dashboard-del-agricultor"/>
    <w:p>
      <w:pPr>
        <w:pStyle w:val="Heading3"/>
      </w:pPr>
      <w:r>
        <w:t xml:space="preserve">3.4 Módulo de Dashboard del Agricultor</w:t>
      </w:r>
    </w:p>
    <w:p>
      <w:pPr>
        <w:pStyle w:val="Compact"/>
        <w:numPr>
          <w:ilvl w:val="0"/>
          <w:numId w:val="1004"/>
        </w:numPr>
      </w:pPr>
      <w:r>
        <w:t xml:space="preserve">Vista de su caracterización con estado actual.</w:t>
      </w:r>
    </w:p>
    <w:p>
      <w:pPr>
        <w:pStyle w:val="Compact"/>
        <w:numPr>
          <w:ilvl w:val="0"/>
          <w:numId w:val="1004"/>
        </w:numPr>
      </w:pPr>
      <w:r>
        <w:t xml:space="preserve">Radicado oficial asignado.</w:t>
      </w:r>
    </w:p>
    <w:p>
      <w:pPr>
        <w:pStyle w:val="Compact"/>
        <w:numPr>
          <w:ilvl w:val="0"/>
          <w:numId w:val="1004"/>
        </w:numPr>
      </w:pPr>
      <w:r>
        <w:t xml:space="preserve">Código QR de verificación.</w:t>
      </w:r>
    </w:p>
    <w:p>
      <w:pPr>
        <w:pStyle w:val="Compact"/>
        <w:numPr>
          <w:ilvl w:val="0"/>
          <w:numId w:val="1004"/>
        </w:numPr>
      </w:pPr>
      <w:r>
        <w:t xml:space="preserve">Mapa con la ubicación del predio.</w:t>
      </w:r>
    </w:p>
    <w:p>
      <w:pPr>
        <w:pStyle w:val="Compact"/>
        <w:numPr>
          <w:ilvl w:val="0"/>
          <w:numId w:val="1004"/>
        </w:numPr>
      </w:pPr>
      <w:r>
        <w:t xml:space="preserve">Posibilidad de crear nueva caracterización si la anterior fue cancelada/rechazada.</w:t>
      </w:r>
    </w:p>
    <w:p>
      <w:pPr>
        <w:pStyle w:val="Compact"/>
        <w:numPr>
          <w:ilvl w:val="0"/>
          <w:numId w:val="1004"/>
        </w:numPr>
      </w:pPr>
      <w:r>
        <w:t xml:space="preserve">Acceso solo a sus propios datos (por</w:t>
      </w:r>
      <w:r>
        <w:t xml:space="preserve"> </w:t>
      </w:r>
      <w:r>
        <w:rPr>
          <w:rStyle w:val="VerbatimChar"/>
        </w:rPr>
        <w:t xml:space="preserve">numero_documento</w:t>
      </w:r>
      <w:r>
        <w:t xml:space="preserve"> </w:t>
      </w:r>
      <w:r>
        <w:t xml:space="preserve">o correo).</w:t>
      </w:r>
    </w:p>
    <w:bookmarkEnd w:id="25"/>
    <w:bookmarkStart w:id="26" w:name="módulo-de-administración"/>
    <w:p>
      <w:pPr>
        <w:pStyle w:val="Heading3"/>
      </w:pPr>
      <w:r>
        <w:t xml:space="preserve">3.5 Módulo de Administración</w:t>
      </w:r>
    </w:p>
    <w:p>
      <w:pPr>
        <w:pStyle w:val="FirstParagraph"/>
      </w:pPr>
      <w:r>
        <w:rPr>
          <w:b/>
          <w:bCs/>
        </w:rPr>
        <w:t xml:space="preserve">Gestión de usuarios (</w:t>
      </w:r>
      <w:r>
        <w:rPr>
          <w:rStyle w:val="VerbatimChar"/>
          <w:b/>
          <w:bCs/>
        </w:rPr>
        <w:t xml:space="preserve">/admin/usuarios</w:t>
      </w:r>
      <w:r>
        <w:rPr>
          <w:b/>
          <w:bCs/>
        </w:rPr>
        <w:t xml:space="preserve">):</w:t>
      </w:r>
      <w:r>
        <w:t xml:space="preserve"> </w:t>
      </w:r>
      <w:r>
        <w:t xml:space="preserve">- Listado con filtros por rol y estado.</w:t>
      </w:r>
      <w:r>
        <w:t xml:space="preserve"> </w:t>
      </w:r>
      <w:r>
        <w:t xml:space="preserve">- Invitación por correo.</w:t>
      </w:r>
      <w:r>
        <w:t xml:space="preserve"> </w:t>
      </w:r>
      <w:r>
        <w:t xml:space="preserve">- Cambio de rol.</w:t>
      </w:r>
      <w:r>
        <w:t xml:space="preserve"> </w:t>
      </w:r>
      <w:r>
        <w:t xml:space="preserve">- Desactivación / activación.</w:t>
      </w:r>
      <w:r>
        <w:t xml:space="preserve"> </w:t>
      </w:r>
      <w:r>
        <w:t xml:space="preserve">- Eliminación de usuario.</w:t>
      </w:r>
    </w:p>
    <w:p>
      <w:pPr>
        <w:pStyle w:val="BodyText"/>
      </w:pPr>
      <w:r>
        <w:rPr>
          <w:b/>
          <w:bCs/>
        </w:rPr>
        <w:t xml:space="preserve">Gestión de caracterizaciones (</w:t>
      </w:r>
      <w:r>
        <w:rPr>
          <w:rStyle w:val="VerbatimChar"/>
          <w:b/>
          <w:bCs/>
        </w:rPr>
        <w:t xml:space="preserve">/admin/caracterizaciones</w:t>
      </w:r>
      <w:r>
        <w:rPr>
          <w:b/>
          <w:bCs/>
        </w:rPr>
        <w:t xml:space="preserve">):</w:t>
      </w:r>
      <w:r>
        <w:t xml:space="preserve"> </w:t>
      </w:r>
      <w:r>
        <w:t xml:space="preserve">- Listado completo paginado.</w:t>
      </w:r>
      <w:r>
        <w:t xml:space="preserve"> </w:t>
      </w:r>
      <w:r>
        <w:t xml:space="preserve">- Filtros: estado, asesor, municipio, rango de fechas.</w:t>
      </w:r>
      <w:r>
        <w:t xml:space="preserve"> </w:t>
      </w:r>
      <w:r>
        <w:t xml:space="preserve">- Reasignación de asesor.</w:t>
      </w:r>
      <w:r>
        <w:t xml:space="preserve"> </w:t>
      </w:r>
      <w:r>
        <w:t xml:space="preserve">- Edición y eliminación.</w:t>
      </w:r>
      <w:r>
        <w:t xml:space="preserve"> </w:t>
      </w:r>
      <w:r>
        <w:t xml:space="preserve">- Cambio de estado con matriz de transiciones por rol.</w:t>
      </w:r>
      <w:r>
        <w:t xml:space="preserve"> </w:t>
      </w:r>
      <w:r>
        <w:t xml:space="preserve">- Descarga individual y masiva (PDF, CSV).</w:t>
      </w:r>
    </w:p>
    <w:p>
      <w:pPr>
        <w:pStyle w:val="BodyText"/>
      </w:pPr>
      <w:r>
        <w:rPr>
          <w:b/>
          <w:bCs/>
        </w:rPr>
        <w:t xml:space="preserve">Estadísticas (</w:t>
      </w:r>
      <w:r>
        <w:rPr>
          <w:rStyle w:val="VerbatimChar"/>
          <w:b/>
          <w:bCs/>
        </w:rPr>
        <w:t xml:space="preserve">/admin/estadisticas</w:t>
      </w:r>
      <w:r>
        <w:rPr>
          <w:b/>
          <w:bCs/>
        </w:rPr>
        <w:t xml:space="preserve">):</w:t>
      </w:r>
      <w:r>
        <w:t xml:space="preserve"> </w:t>
      </w:r>
      <w:r>
        <w:t xml:space="preserve">- Distribución por estado, municipio, asesor.</w:t>
      </w:r>
      <w:r>
        <w:t xml:space="preserve"> </w:t>
      </w:r>
      <w:r>
        <w:t xml:space="preserve">- Evolución temporal.</w:t>
      </w:r>
      <w:r>
        <w:t xml:space="preserve"> </w:t>
      </w:r>
      <w:r>
        <w:t xml:space="preserve">- Tasa de aprobación.</w:t>
      </w:r>
      <w:r>
        <w:t xml:space="preserve"> </w:t>
      </w:r>
      <w:r>
        <w:t xml:space="preserve">- Área total caracterizada.</w:t>
      </w:r>
      <w:r>
        <w:t xml:space="preserve"> </w:t>
      </w:r>
      <w:r>
        <w:t xml:space="preserve">- Exportación de reportes.</w:t>
      </w:r>
    </w:p>
    <w:bookmarkEnd w:id="26"/>
    <w:bookmarkStart w:id="27" w:name="módulo-de-mapas-y-ndvi"/>
    <w:p>
      <w:pPr>
        <w:pStyle w:val="Heading3"/>
      </w:pPr>
      <w:r>
        <w:t xml:space="preserve">3.6 Módulo de Mapas y NDVI</w:t>
      </w:r>
    </w:p>
    <w:p>
      <w:pPr>
        <w:pStyle w:val="Compact"/>
        <w:numPr>
          <w:ilvl w:val="0"/>
          <w:numId w:val="1005"/>
        </w:numPr>
      </w:pPr>
      <w:r>
        <w:t xml:space="preserve">Visor de mapas interactivo (Leaflet + OpenStreetMap).</w:t>
      </w:r>
    </w:p>
    <w:p>
      <w:pPr>
        <w:pStyle w:val="Compact"/>
        <w:numPr>
          <w:ilvl w:val="0"/>
          <w:numId w:val="1005"/>
        </w:numPr>
      </w:pPr>
      <w:r>
        <w:t xml:space="preserve">Capas intercambiables: NDVI, satélite, temperatura, precipitación.</w:t>
      </w:r>
    </w:p>
    <w:p>
      <w:pPr>
        <w:pStyle w:val="Compact"/>
        <w:numPr>
          <w:ilvl w:val="0"/>
          <w:numId w:val="1005"/>
        </w:numPr>
      </w:pPr>
      <w:r>
        <w:t xml:space="preserve">Visualización de polígonos de predios caracterizados.</w:t>
      </w:r>
    </w:p>
    <w:p>
      <w:pPr>
        <w:pStyle w:val="Compact"/>
        <w:numPr>
          <w:ilvl w:val="0"/>
          <w:numId w:val="1005"/>
        </w:numPr>
      </w:pPr>
      <w:r>
        <w:t xml:space="preserve">Análisis NDVI por predio (índice de vegetación, Agromonitoring).</w:t>
      </w:r>
    </w:p>
    <w:p>
      <w:pPr>
        <w:pStyle w:val="Compact"/>
        <w:numPr>
          <w:ilvl w:val="0"/>
          <w:numId w:val="1005"/>
        </w:numPr>
      </w:pPr>
      <w:r>
        <w:t xml:space="preserve">Datos climáticos por coordenadas (OpenWeather).</w:t>
      </w:r>
    </w:p>
    <w:p>
      <w:pPr>
        <w:pStyle w:val="Compact"/>
        <w:numPr>
          <w:ilvl w:val="0"/>
          <w:numId w:val="1005"/>
        </w:numPr>
      </w:pPr>
      <w:r>
        <w:t xml:space="preserve">Herramientas de medición: círculo, rectángulo, polígono.</w:t>
      </w:r>
    </w:p>
    <w:p>
      <w:pPr>
        <w:pStyle w:val="Compact"/>
        <w:numPr>
          <w:ilvl w:val="0"/>
          <w:numId w:val="1005"/>
        </w:numPr>
      </w:pPr>
      <w:r>
        <w:t xml:space="preserve">Cálculo de área, perímetro, centroide.</w:t>
      </w:r>
    </w:p>
    <w:bookmarkEnd w:id="27"/>
    <w:bookmarkStart w:id="28" w:name="módulo-de-estados-y-flujo-de-aprobación"/>
    <w:p>
      <w:pPr>
        <w:pStyle w:val="Heading3"/>
      </w:pPr>
      <w:r>
        <w:t xml:space="preserve">3.7 Módulo de Estados y Flujo de Aprobación</w:t>
      </w:r>
    </w:p>
    <w:p>
      <w:pPr>
        <w:pStyle w:val="FirstParagraph"/>
      </w:pPr>
      <w:r>
        <w:t xml:space="preserve">Estados del proceso: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INICIADO</w:t>
      </w:r>
      <w:r>
        <w:t xml:space="preserve"> </w:t>
      </w:r>
      <w:r>
        <w:t xml:space="preserve">— recién registrado.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REVISADO</w:t>
      </w:r>
      <w:r>
        <w:t xml:space="preserve"> </w:t>
      </w:r>
      <w:r>
        <w:t xml:space="preserve">— asesor confirmó los datos.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EN_ESTUDIO_CREDITO</w:t>
      </w:r>
      <w:r>
        <w:t xml:space="preserve"> </w:t>
      </w:r>
      <w:r>
        <w:t xml:space="preserve">— analista evaluando.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APROBADO</w:t>
      </w:r>
      <w:r>
        <w:t xml:space="preserve"> </w:t>
      </w:r>
      <w:r>
        <w:t xml:space="preserve">(</w:t>
      </w:r>
      <w:r>
        <w:t xml:space="preserve">“Viable”</w:t>
      </w:r>
      <w:r>
        <w:t xml:space="preserve">) — aprobado para el programa.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CANCELADO</w:t>
      </w:r>
      <w:r>
        <w:t xml:space="preserve"> </w:t>
      </w:r>
      <w:r>
        <w:t xml:space="preserve">(</w:t>
      </w:r>
      <w:r>
        <w:t xml:space="preserve">“No Viable”</w:t>
      </w:r>
      <w:r>
        <w:t xml:space="preserve">) — no aplica.</w:t>
      </w:r>
    </w:p>
    <w:p>
      <w:pPr>
        <w:pStyle w:val="FirstParagraph"/>
      </w:pPr>
      <w:r>
        <w:t xml:space="preserve">Transiciones permitidas por 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Desde → Hasta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Asesor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INICIADO → REVISADO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→ EN_ESTUDIO_CREDITO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EN_ESTUDIO_CREDITO → APROBADO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EN_ESTUDIO_CREDITO → CANCELADO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(Cualquiera) — override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28"/>
    <w:bookmarkStart w:id="29" w:name="módulo-de-notificaciones-por-correo"/>
    <w:p>
      <w:pPr>
        <w:pStyle w:val="Heading3"/>
      </w:pPr>
      <w:r>
        <w:t xml:space="preserve">3.8 Módulo de Notificaciones por Correo</w:t>
      </w:r>
    </w:p>
    <w:p>
      <w:pPr>
        <w:pStyle w:val="Compact"/>
        <w:numPr>
          <w:ilvl w:val="0"/>
          <w:numId w:val="1007"/>
        </w:numPr>
      </w:pPr>
      <w:r>
        <w:t xml:space="preserve">Envío de correo de bienvenida con credenciales temporales (beneficiario sin cuenta).</w:t>
      </w:r>
    </w:p>
    <w:p>
      <w:pPr>
        <w:pStyle w:val="Compact"/>
        <w:numPr>
          <w:ilvl w:val="0"/>
          <w:numId w:val="1007"/>
        </w:numPr>
      </w:pPr>
      <w:r>
        <w:t xml:space="preserve">Confirmación de radicado para beneficiarios con cuenta existente.</w:t>
      </w:r>
    </w:p>
    <w:p>
      <w:pPr>
        <w:pStyle w:val="Compact"/>
        <w:numPr>
          <w:ilvl w:val="0"/>
          <w:numId w:val="1007"/>
        </w:numPr>
      </w:pPr>
      <w:r>
        <w:t xml:space="preserve">Invitación de usuarios por correo con enlace + token.</w:t>
      </w:r>
    </w:p>
    <w:p>
      <w:pPr>
        <w:pStyle w:val="Compact"/>
        <w:numPr>
          <w:ilvl w:val="0"/>
          <w:numId w:val="1007"/>
        </w:numPr>
      </w:pPr>
      <w:r>
        <w:t xml:space="preserve">Reintento automático en caso de fallo SMTP.</w:t>
      </w:r>
    </w:p>
    <w:p>
      <w:pPr>
        <w:pStyle w:val="Compact"/>
        <w:numPr>
          <w:ilvl w:val="0"/>
          <w:numId w:val="1007"/>
        </w:numPr>
      </w:pPr>
      <w:r>
        <w:t xml:space="preserve">Plantillas HTML personalizables.</w:t>
      </w:r>
    </w:p>
    <w:bookmarkEnd w:id="29"/>
    <w:bookmarkStart w:id="30" w:name="módulo-de-seguridad"/>
    <w:p>
      <w:pPr>
        <w:pStyle w:val="Heading3"/>
      </w:pPr>
      <w:r>
        <w:t xml:space="preserve">3.9 Módulo de Seguridad</w:t>
      </w:r>
    </w:p>
    <w:p>
      <w:pPr>
        <w:pStyle w:val="Compact"/>
        <w:numPr>
          <w:ilvl w:val="0"/>
          <w:numId w:val="1008"/>
        </w:numPr>
      </w:pPr>
      <w:r>
        <w:t xml:space="preserve">Row Level Security (RLS) en todas las tablas.</w:t>
      </w:r>
    </w:p>
    <w:p>
      <w:pPr>
        <w:pStyle w:val="Compact"/>
        <w:numPr>
          <w:ilvl w:val="0"/>
          <w:numId w:val="1008"/>
        </w:numPr>
      </w:pPr>
      <w:r>
        <w:t xml:space="preserve">Cookies HttpOnly + Secure.</w:t>
      </w:r>
    </w:p>
    <w:p>
      <w:pPr>
        <w:pStyle w:val="Compact"/>
        <w:numPr>
          <w:ilvl w:val="0"/>
          <w:numId w:val="1008"/>
        </w:numPr>
      </w:pPr>
      <w:r>
        <w:t xml:space="preserve">Middleware de protección de rutas.</w:t>
      </w:r>
    </w:p>
    <w:p>
      <w:pPr>
        <w:pStyle w:val="Compact"/>
        <w:numPr>
          <w:ilvl w:val="0"/>
          <w:numId w:val="1008"/>
        </w:numPr>
      </w:pPr>
      <w:r>
        <w:t xml:space="preserve">Captcha en formulario público.</w:t>
      </w:r>
    </w:p>
    <w:p>
      <w:pPr>
        <w:pStyle w:val="Compact"/>
        <w:numPr>
          <w:ilvl w:val="0"/>
          <w:numId w:val="1008"/>
        </w:numPr>
      </w:pPr>
      <w:r>
        <w:t xml:space="preserve">Validación server-side de todos los inputs.</w:t>
      </w:r>
    </w:p>
    <w:p>
      <w:pPr>
        <w:pStyle w:val="Compact"/>
        <w:numPr>
          <w:ilvl w:val="0"/>
          <w:numId w:val="1008"/>
        </w:numPr>
      </w:pPr>
      <w:r>
        <w:t xml:space="preserve">Separación de claves públicas y de servicio.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resumida"/>
    <w:p>
      <w:pPr>
        <w:pStyle w:val="Heading2"/>
      </w:pPr>
      <w:r>
        <w:t xml:space="preserve">4. Arquitectura resumida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+ React 19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 CSS 4 + Radix UI (shadcn/ui)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(Supabase)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 (S3-compatible)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(serverless + 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Correos</w:t>
            </w:r>
          </w:p>
        </w:tc>
        <w:tc>
          <w:tcPr/>
          <w:p>
            <w:pPr>
              <w:pStyle w:val="Compact"/>
            </w:pPr>
            <w:r>
              <w:t xml:space="preserve">Nodemailer vía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NDVI</w:t>
            </w:r>
          </w:p>
        </w:tc>
        <w:tc>
          <w:tcPr/>
          <w:p>
            <w:pPr>
              <w:pStyle w:val="Compact"/>
            </w:pPr>
            <w:r>
              <w:t xml:space="preserve">Agromonitoring + OpenWeather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Mapas</w:t>
            </w:r>
          </w:p>
        </w:tc>
        <w:tc>
          <w:tcPr/>
          <w:p>
            <w:pPr>
              <w:pStyle w:val="Compact"/>
            </w:pPr>
            <w:r>
              <w:t xml:space="preserve">Leaflet + OpenStreetMap</w:t>
            </w:r>
          </w:p>
        </w:tc>
      </w:tr>
    </w:tbl>
    <w:p>
      <w:pPr>
        <w:pStyle w:val="BodyText"/>
      </w:pPr>
      <w:r>
        <w:t xml:space="preserve">Ver</w:t>
      </w:r>
      <w:r>
        <w:t xml:space="preserve"> </w:t>
      </w:r>
      <w:r>
        <w:rPr>
          <w:b/>
          <w:bCs/>
        </w:rPr>
        <w:t xml:space="preserve">Manual Técnico y de Arquitectura</w:t>
      </w:r>
      <w:r>
        <w:t xml:space="preserve"> </w:t>
      </w:r>
      <w:r>
        <w:t xml:space="preserve">para detalles.</w:t>
      </w:r>
    </w:p>
    <w:p>
      <w:r>
        <w:pict>
          <v:rect style="width:0;height:1.5pt" o:hralign="center" o:hrstd="t" o:hr="t"/>
        </w:pict>
      </w:r>
    </w:p>
    <w:bookmarkEnd w:id="32"/>
    <w:bookmarkStart w:id="33" w:name="entregables"/>
    <w:p>
      <w:pPr>
        <w:pStyle w:val="Heading2"/>
      </w:pPr>
      <w:r>
        <w:t xml:space="preserve">5. Entregables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Código fuente</w:t>
      </w:r>
      <w:r>
        <w:t xml:space="preserve"> </w:t>
      </w:r>
      <w:r>
        <w:t xml:space="preserve">completo en repositorio Git privado.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Aplicación desplegada</w:t>
      </w:r>
      <w:r>
        <w:t xml:space="preserve"> </w:t>
      </w:r>
      <w:r>
        <w:t xml:space="preserve">en Vercel con dominio configurado.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de datos</w:t>
      </w:r>
      <w:r>
        <w:t xml:space="preserve"> </w:t>
      </w:r>
      <w:r>
        <w:t xml:space="preserve">Supabase configurada con migraciones aplicadas.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completa (este conjunto de documentos).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Credenciales de administración</w:t>
      </w:r>
      <w:r>
        <w:t xml:space="preserve"> </w:t>
      </w:r>
      <w:r>
        <w:t xml:space="preserve">entregadas por canal seguro.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Manuales</w:t>
      </w:r>
      <w:r>
        <w:t xml:space="preserve"> </w:t>
      </w:r>
      <w:r>
        <w:t xml:space="preserve">de usuario, administrador, técnico e instalación.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Diccionario de datos</w:t>
      </w:r>
      <w:r>
        <w:t xml:space="preserve"> </w:t>
      </w:r>
      <w:r>
        <w:t xml:space="preserve">con esquema completo.</w:t>
      </w:r>
    </w:p>
    <w:p>
      <w:r>
        <w:pict>
          <v:rect style="width:0;height:1.5pt" o:hralign="center" o:hrstd="t" o:hr="t"/>
        </w:pict>
      </w:r>
    </w:p>
    <w:bookmarkEnd w:id="33"/>
    <w:bookmarkStart w:id="34" w:name="X93d7bd04bd05db993e141333e99a14c7dddd799"/>
    <w:p>
      <w:pPr>
        <w:pStyle w:val="Heading2"/>
      </w:pPr>
      <w:r>
        <w:t xml:space="preserve">6. Fuera de alcance (No cubierto en esta versión)</w:t>
      </w:r>
    </w:p>
    <w:p>
      <w:pPr>
        <w:pStyle w:val="Compact"/>
        <w:numPr>
          <w:ilvl w:val="0"/>
          <w:numId w:val="1010"/>
        </w:numPr>
      </w:pPr>
      <w:r>
        <w:t xml:space="preserve">Aplicación nativa móvil (Android/iOS).</w:t>
      </w:r>
    </w:p>
    <w:p>
      <w:pPr>
        <w:pStyle w:val="Compact"/>
        <w:numPr>
          <w:ilvl w:val="0"/>
          <w:numId w:val="1010"/>
        </w:numPr>
      </w:pPr>
      <w:r>
        <w:t xml:space="preserve">Integración con sistemas externos (ERP, CRM, bancos).</w:t>
      </w:r>
    </w:p>
    <w:p>
      <w:pPr>
        <w:pStyle w:val="Compact"/>
        <w:numPr>
          <w:ilvl w:val="0"/>
          <w:numId w:val="1010"/>
        </w:numPr>
      </w:pPr>
      <w:r>
        <w:t xml:space="preserve">Reportes PDF/Excel avanzados con plantillas personalizadas — se entrega PDF básico y CSV.</w:t>
      </w:r>
    </w:p>
    <w:p>
      <w:pPr>
        <w:pStyle w:val="Compact"/>
        <w:numPr>
          <w:ilvl w:val="0"/>
          <w:numId w:val="1010"/>
        </w:numPr>
      </w:pPr>
      <w:r>
        <w:t xml:space="preserve">Workflow complejo de aprobación multi-nivel — se entrega flujo lineal simple.</w:t>
      </w:r>
    </w:p>
    <w:p>
      <w:pPr>
        <w:pStyle w:val="Compact"/>
        <w:numPr>
          <w:ilvl w:val="0"/>
          <w:numId w:val="1010"/>
        </w:numPr>
      </w:pPr>
      <w:r>
        <w:t xml:space="preserve">Módulo de georeferenciación catastral oficial (IGAC) — solo coordenadas GPS y polígonos manuales.</w:t>
      </w:r>
    </w:p>
    <w:p>
      <w:pPr>
        <w:pStyle w:val="Compact"/>
        <w:numPr>
          <w:ilvl w:val="0"/>
          <w:numId w:val="1010"/>
        </w:numPr>
      </w:pPr>
      <w:r>
        <w:t xml:space="preserve">Facturación o gestión financiera integrada.</w:t>
      </w:r>
    </w:p>
    <w:p>
      <w:pPr>
        <w:pStyle w:val="Compact"/>
        <w:numPr>
          <w:ilvl w:val="0"/>
          <w:numId w:val="1010"/>
        </w:numPr>
      </w:pPr>
      <w:r>
        <w:t xml:space="preserve">Soporte multi-idioma — solo español.</w:t>
      </w:r>
    </w:p>
    <w:p>
      <w:pPr>
        <w:pStyle w:val="Compact"/>
        <w:numPr>
          <w:ilvl w:val="0"/>
          <w:numId w:val="1010"/>
        </w:numPr>
      </w:pPr>
      <w:r>
        <w:t xml:space="preserve">Auditoría detallada (log de cambios por usuario) — solo timestamps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riterios-de-aceptación"/>
    <w:p>
      <w:pPr>
        <w:pStyle w:val="Heading2"/>
      </w:pPr>
      <w:r>
        <w:t xml:space="preserve">7. Criterios de aceptación</w:t>
      </w:r>
    </w:p>
    <w:p>
      <w:pPr>
        <w:pStyle w:val="FirstParagraph"/>
      </w:pPr>
      <w:r>
        <w:t xml:space="preserve">La entrega se considera completa cuando:</w:t>
      </w:r>
    </w:p>
    <w:p>
      <w:pPr>
        <w:pStyle w:val="Compact"/>
        <w:numPr>
          <w:ilvl w:val="0"/>
          <w:numId w:val="1011"/>
        </w:numPr>
      </w:pPr>
      <w:r>
        <w:t xml:space="preserve">La aplicación está desplegada en el dominio acordado.</w:t>
      </w:r>
    </w:p>
    <w:p>
      <w:pPr>
        <w:pStyle w:val="Compact"/>
        <w:numPr>
          <w:ilvl w:val="0"/>
          <w:numId w:val="1012"/>
        </w:numPr>
      </w:pPr>
      <w:r>
        <w:t xml:space="preserve">Todos los roles pueden autenticarse correctamente.</w:t>
      </w:r>
    </w:p>
    <w:p>
      <w:pPr>
        <w:pStyle w:val="Compact"/>
        <w:numPr>
          <w:ilvl w:val="0"/>
          <w:numId w:val="1013"/>
        </w:numPr>
      </w:pPr>
      <w:r>
        <w:t xml:space="preserve">Un asesor puede completar y registrar una caracterización de prueba.</w:t>
      </w:r>
    </w:p>
    <w:p>
      <w:pPr>
        <w:pStyle w:val="Compact"/>
        <w:numPr>
          <w:ilvl w:val="0"/>
          <w:numId w:val="1014"/>
        </w:numPr>
      </w:pPr>
      <w:r>
        <w:t xml:space="preserve">Los correos transaccionales se entregan correctamente.</w:t>
      </w:r>
    </w:p>
    <w:p>
      <w:pPr>
        <w:pStyle w:val="Compact"/>
        <w:numPr>
          <w:ilvl w:val="0"/>
          <w:numId w:val="1015"/>
        </w:numPr>
      </w:pPr>
      <w:r>
        <w:t xml:space="preserve">El administrador puede crear, editar y eliminar usuarios.</w:t>
      </w:r>
    </w:p>
    <w:p>
      <w:pPr>
        <w:pStyle w:val="Compact"/>
        <w:numPr>
          <w:ilvl w:val="0"/>
          <w:numId w:val="1016"/>
        </w:numPr>
      </w:pPr>
      <w:r>
        <w:t xml:space="preserve">El administrador puede cambiar estados y gestionar caracterizaciones.</w:t>
      </w:r>
    </w:p>
    <w:p>
      <w:pPr>
        <w:pStyle w:val="Compact"/>
        <w:numPr>
          <w:ilvl w:val="0"/>
          <w:numId w:val="1017"/>
        </w:numPr>
      </w:pPr>
      <w:r>
        <w:t xml:space="preserve">El agricultor puede consultar su caracterización.</w:t>
      </w:r>
    </w:p>
    <w:p>
      <w:pPr>
        <w:pStyle w:val="Compact"/>
        <w:numPr>
          <w:ilvl w:val="0"/>
          <w:numId w:val="1018"/>
        </w:numPr>
      </w:pPr>
      <w:r>
        <w:t xml:space="preserve">Los respaldos automáticos están habilitados en Supabase.</w:t>
      </w:r>
    </w:p>
    <w:p>
      <w:pPr>
        <w:pStyle w:val="Compact"/>
        <w:numPr>
          <w:ilvl w:val="0"/>
          <w:numId w:val="1019"/>
        </w:numPr>
      </w:pPr>
      <w:r>
        <w:t xml:space="preserve">La documentación está entregada al operador.</w:t>
      </w:r>
    </w:p>
    <w:p>
      <w:pPr>
        <w:pStyle w:val="Compact"/>
        <w:numPr>
          <w:ilvl w:val="0"/>
          <w:numId w:val="1020"/>
        </w:numPr>
      </w:pPr>
      <w:r>
        <w:t xml:space="preserve">Se puede generar ficha PDF y exportar CSV.</w:t>
      </w:r>
    </w:p>
    <w:p>
      <w:r>
        <w:pict>
          <v:rect style="width:0;height:1.5pt" o:hralign="center" o:hrstd="t" o:hr="t"/>
        </w:pict>
      </w:r>
    </w:p>
    <w:bookmarkEnd w:id="35"/>
    <w:bookmarkStart w:id="36" w:name="limitaciones-conocidas"/>
    <w:p>
      <w:pPr>
        <w:pStyle w:val="Heading2"/>
      </w:pPr>
      <w:r>
        <w:t xml:space="preserve">8. Limitaciones conocidas</w:t>
      </w:r>
    </w:p>
    <w:p>
      <w:pPr>
        <w:pStyle w:val="Compact"/>
        <w:numPr>
          <w:ilvl w:val="0"/>
          <w:numId w:val="1021"/>
        </w:numPr>
      </w:pPr>
      <w:r>
        <w:t xml:space="preserve">Firma digital requiere pantalla táctil o mouse.</w:t>
      </w:r>
    </w:p>
    <w:p>
      <w:pPr>
        <w:pStyle w:val="Compact"/>
        <w:numPr>
          <w:ilvl w:val="0"/>
          <w:numId w:val="1021"/>
        </w:numPr>
      </w:pPr>
      <w:r>
        <w:t xml:space="preserve">Correos SMTP sin reintentos persistentes (reintento único tras 3 s).</w:t>
      </w:r>
    </w:p>
    <w:p>
      <w:pPr>
        <w:pStyle w:val="Compact"/>
        <w:numPr>
          <w:ilvl w:val="0"/>
          <w:numId w:val="1021"/>
        </w:numPr>
      </w:pPr>
      <w:r>
        <w:t xml:space="preserve">NDVI requiere API key de Agromonitoring (plan pago para uso extensivo).</w:t>
      </w:r>
    </w:p>
    <w:p>
      <w:pPr>
        <w:pStyle w:val="Compact"/>
        <w:numPr>
          <w:ilvl w:val="0"/>
          <w:numId w:val="1021"/>
        </w:numPr>
      </w:pPr>
      <w:r>
        <w:t xml:space="preserve">Retención de logs de Vercel: 1 día (Hobby) / 7 días (Pro).</w:t>
      </w:r>
    </w:p>
    <w:p>
      <w:pPr>
        <w:pStyle w:val="Compact"/>
        <w:numPr>
          <w:ilvl w:val="0"/>
          <w:numId w:val="1021"/>
        </w:numPr>
      </w:pPr>
      <w:r>
        <w:t xml:space="preserve">Sin encriptación adicional en base de datos (confía en Supabase/PostgreSQL).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sujeto a ajustes según validación final con el operador.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2026-04-28T03:00:57Z</dcterms:created>
  <dcterms:modified xsi:type="dcterms:W3CDTF">2026-04-28T03:00:57Z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