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A0" w:rsidRDefault="00D752A0" w:rsidP="00D752A0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D752A0" w:rsidRDefault="00D752A0" w:rsidP="00D752A0">
      <w:pPr>
        <w:pStyle w:val="ConsPlusTitle"/>
        <w:jc w:val="center"/>
      </w:pPr>
    </w:p>
    <w:p w:rsidR="00D752A0" w:rsidRDefault="00D752A0" w:rsidP="00D752A0">
      <w:pPr>
        <w:pStyle w:val="ConsPlusTitle"/>
        <w:jc w:val="center"/>
      </w:pPr>
      <w:r>
        <w:t>ПОСТАНОВЛЕНИЕ</w:t>
      </w:r>
    </w:p>
    <w:p w:rsidR="00D752A0" w:rsidRDefault="00D752A0" w:rsidP="00D752A0">
      <w:pPr>
        <w:pStyle w:val="ConsPlusTitle"/>
        <w:jc w:val="center"/>
      </w:pPr>
      <w:r>
        <w:t>от 23 января 2016 г. N 29</w:t>
      </w:r>
    </w:p>
    <w:p w:rsidR="00D752A0" w:rsidRDefault="00D752A0" w:rsidP="00D752A0">
      <w:pPr>
        <w:pStyle w:val="ConsPlusTitle"/>
        <w:jc w:val="center"/>
      </w:pPr>
    </w:p>
    <w:p w:rsidR="00D752A0" w:rsidRDefault="00D752A0" w:rsidP="00D752A0">
      <w:pPr>
        <w:pStyle w:val="ConsPlusTitle"/>
        <w:jc w:val="center"/>
      </w:pPr>
      <w:r>
        <w:t>ОБ УТВЕРЖДЕНИИ ТРЕБОВАНИЙ</w:t>
      </w:r>
    </w:p>
    <w:p w:rsidR="00D752A0" w:rsidRDefault="00D752A0" w:rsidP="00D752A0">
      <w:pPr>
        <w:pStyle w:val="ConsPlusTitle"/>
        <w:jc w:val="center"/>
      </w:pPr>
      <w:r>
        <w:t>ПО ОБЕСПЕЧЕНИЮ ТРАНСПОРТНОЙ БЕЗОПАСНОСТИ</w:t>
      </w:r>
    </w:p>
    <w:p w:rsidR="00D752A0" w:rsidRDefault="00D752A0" w:rsidP="00D752A0">
      <w:pPr>
        <w:pStyle w:val="ConsPlusTitle"/>
        <w:jc w:val="center"/>
      </w:pPr>
      <w:r>
        <w:t>ОБЪЕКТОВ ТРАНСПОРТНОЙ ИНФРАСТРУКТУРЫ ПО ВИДАМ ТРАНСПОРТА</w:t>
      </w:r>
    </w:p>
    <w:p w:rsidR="00D752A0" w:rsidRDefault="00D752A0" w:rsidP="00D752A0">
      <w:pPr>
        <w:pStyle w:val="ConsPlusTitle"/>
        <w:jc w:val="center"/>
      </w:pPr>
      <w:r>
        <w:t>НА ЭТАПЕ ИХ ПРОЕКТИРОВАНИЯ И СТРОИТЕЛЬСТВА И ТРЕБОВАНИЙ</w:t>
      </w:r>
    </w:p>
    <w:p w:rsidR="00D752A0" w:rsidRDefault="00D752A0" w:rsidP="00D752A0">
      <w:pPr>
        <w:pStyle w:val="ConsPlusTitle"/>
        <w:jc w:val="center"/>
      </w:pPr>
      <w:proofErr w:type="gramStart"/>
      <w:r>
        <w:t>ПО ОБЕСПЕЧЕНИЮ ТРАНСПОРТНОЙ БЕЗОПАСНОСТИ ОБЪЕКТОВ (ЗДАНИЙ,</w:t>
      </w:r>
      <w:proofErr w:type="gramEnd"/>
    </w:p>
    <w:p w:rsidR="00D752A0" w:rsidRDefault="00D752A0" w:rsidP="00D752A0">
      <w:pPr>
        <w:pStyle w:val="ConsPlusTitle"/>
        <w:jc w:val="center"/>
      </w:pPr>
      <w:proofErr w:type="gramStart"/>
      <w:r>
        <w:t>СТРОЕНИЙ, СООРУЖЕНИЙ), НЕ ЯВЛЯЮЩИХСЯ ОБЪЕКТАМИ ТРАНСПОРТНОЙ</w:t>
      </w:r>
      <w:proofErr w:type="gramEnd"/>
    </w:p>
    <w:p w:rsidR="00D752A0" w:rsidRDefault="00D752A0" w:rsidP="00D752A0">
      <w:pPr>
        <w:pStyle w:val="ConsPlusTitle"/>
        <w:jc w:val="center"/>
      </w:pPr>
      <w:proofErr w:type="gramStart"/>
      <w:r>
        <w:t>ИНФРАСТРУКТУРЫ И РАСПОЛОЖЕННЫХ НА ЗЕМЕЛЬНЫХ УЧАСТКАХ,</w:t>
      </w:r>
      <w:proofErr w:type="gramEnd"/>
    </w:p>
    <w:p w:rsidR="00D752A0" w:rsidRDefault="00D752A0" w:rsidP="00D752A0">
      <w:pPr>
        <w:pStyle w:val="ConsPlusTitle"/>
        <w:jc w:val="center"/>
      </w:pPr>
      <w:proofErr w:type="gramStart"/>
      <w:r>
        <w:t>ПРИЛЕГАЮЩИХ</w:t>
      </w:r>
      <w:proofErr w:type="gramEnd"/>
      <w:r>
        <w:t xml:space="preserve"> К ОБЪЕКТАМ ТРАНСПОРТНОЙ ИНФРАСТРУКТУРЫ</w:t>
      </w:r>
    </w:p>
    <w:p w:rsidR="00D752A0" w:rsidRDefault="00D752A0" w:rsidP="00D752A0">
      <w:pPr>
        <w:pStyle w:val="ConsPlusTitle"/>
        <w:jc w:val="center"/>
      </w:pPr>
      <w:r>
        <w:t xml:space="preserve">И </w:t>
      </w:r>
      <w:proofErr w:type="gramStart"/>
      <w:r>
        <w:t>ОТНЕСЕННЫХ</w:t>
      </w:r>
      <w:proofErr w:type="gramEnd"/>
      <w:r>
        <w:t xml:space="preserve"> В СООТВЕТСТВИИ С ЗЕМЕЛЬНЫМ ЗАКОНОДАТЕЛЬСТВОМ</w:t>
      </w:r>
    </w:p>
    <w:p w:rsidR="00D752A0" w:rsidRDefault="00D752A0" w:rsidP="00D752A0">
      <w:pPr>
        <w:pStyle w:val="ConsPlusTitle"/>
        <w:jc w:val="center"/>
      </w:pPr>
      <w:r>
        <w:t>РОССИЙСКОЙ ФЕДЕРАЦИИ К ОХРАННЫМ ЗОНАМ ЗЕМЕЛЬ ТРАНСПОРТА,</w:t>
      </w:r>
    </w:p>
    <w:p w:rsidR="00D752A0" w:rsidRDefault="00D752A0" w:rsidP="00D752A0">
      <w:pPr>
        <w:pStyle w:val="ConsPlusTitle"/>
        <w:jc w:val="center"/>
      </w:pPr>
      <w:r>
        <w:t>И О ВНЕСЕНИИ ИЗМЕНЕНИЙ В ПОЛОЖЕНИЕ О СОСТАВЕ РАЗДЕЛОВ</w:t>
      </w:r>
    </w:p>
    <w:p w:rsidR="00D752A0" w:rsidRDefault="00D752A0" w:rsidP="00D752A0">
      <w:pPr>
        <w:pStyle w:val="ConsPlusTitle"/>
        <w:jc w:val="center"/>
      </w:pPr>
      <w:r>
        <w:t>ПРОЕКТНОЙ ДОКУМЕНТАЦИИ И ТРЕБОВАНИЯХ К ИХ СОДЕРЖАНИЮ</w:t>
      </w: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D752A0" w:rsidRDefault="00D752A0" w:rsidP="00D752A0">
      <w:pPr>
        <w:pStyle w:val="ConsPlusNormal"/>
        <w:ind w:firstLine="540"/>
        <w:jc w:val="both"/>
      </w:pPr>
      <w:r>
        <w:t>Утвердить прилагаемые:</w:t>
      </w:r>
    </w:p>
    <w:p w:rsidR="00D752A0" w:rsidRDefault="00D752A0" w:rsidP="00D752A0">
      <w:pPr>
        <w:pStyle w:val="ConsPlusNormal"/>
        <w:ind w:firstLine="540"/>
        <w:jc w:val="both"/>
      </w:pPr>
      <w:hyperlink w:anchor="Par38" w:history="1">
        <w:r>
          <w:rPr>
            <w:color w:val="0000FF"/>
          </w:rPr>
          <w:t>требования</w:t>
        </w:r>
      </w:hyperlink>
      <w:r>
        <w:t xml:space="preserve"> по обеспечению транспортной безопасности объектов транспортной инфраструктуры по видам транспорта на этапе их проектирования и строительства;</w:t>
      </w:r>
    </w:p>
    <w:p w:rsidR="00D752A0" w:rsidRDefault="00D752A0" w:rsidP="00D752A0">
      <w:pPr>
        <w:pStyle w:val="ConsPlusNormal"/>
        <w:ind w:firstLine="540"/>
        <w:jc w:val="both"/>
      </w:pPr>
      <w:hyperlink w:anchor="Par72" w:history="1">
        <w:r>
          <w:rPr>
            <w:color w:val="0000FF"/>
          </w:rPr>
          <w:t>требования</w:t>
        </w:r>
      </w:hyperlink>
      <w:r>
        <w:t xml:space="preserve"> по обеспечению транспортной безопасности объектов (зданий, строений, сооружений), не являющихся объектами транспортной инфраструктуры и расположенных на земельных участках, прилегающих к объектам транспортной инфраструктуры и отнесенных в соответствии с земельным законодательством Российской Федерации к охранным зонам земель транспорта;</w:t>
      </w:r>
    </w:p>
    <w:p w:rsidR="00D752A0" w:rsidRDefault="00D752A0" w:rsidP="00D752A0">
      <w:pPr>
        <w:pStyle w:val="ConsPlusNormal"/>
        <w:ind w:firstLine="540"/>
        <w:jc w:val="both"/>
      </w:pPr>
      <w:hyperlink w:anchor="Par104" w:history="1">
        <w:proofErr w:type="gramStart"/>
        <w:r>
          <w:rPr>
            <w:color w:val="0000FF"/>
          </w:rPr>
          <w:t>изменения</w:t>
        </w:r>
      </w:hyperlink>
      <w:r>
        <w:t xml:space="preserve">, которые вносятся в </w:t>
      </w:r>
      <w:hyperlink r:id="rId5" w:history="1">
        <w:r>
          <w:rPr>
            <w:color w:val="0000FF"/>
          </w:rPr>
          <w:t>Положение</w:t>
        </w:r>
      </w:hyperlink>
      <w:r>
        <w:t xml:space="preserve"> о составе разделов проектной документации и требованиях к их содержанию, утвержденное постановлением Правительства Российской Федерации от 16 февраля 2008 г. N 87 "О составе разделов проектной документации и требованиях к их содержанию" (Собрание законодательства Российской Федерации, 2008, N 8, ст. 744; 2010, N 51, ст. 6937;</w:t>
      </w:r>
      <w:proofErr w:type="gramEnd"/>
      <w:r>
        <w:t xml:space="preserve"> </w:t>
      </w:r>
      <w:proofErr w:type="gramStart"/>
      <w:r>
        <w:t>2011, N 8, ст. 1118).</w:t>
      </w:r>
      <w:proofErr w:type="gramEnd"/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Normal"/>
        <w:jc w:val="right"/>
      </w:pPr>
      <w:r>
        <w:t>Председатель Правительства</w:t>
      </w:r>
    </w:p>
    <w:p w:rsidR="00D752A0" w:rsidRDefault="00D752A0" w:rsidP="00D752A0">
      <w:pPr>
        <w:pStyle w:val="ConsPlusNormal"/>
        <w:jc w:val="right"/>
      </w:pPr>
      <w:r>
        <w:t>Российской Федерации</w:t>
      </w:r>
    </w:p>
    <w:p w:rsidR="00D752A0" w:rsidRDefault="00D752A0" w:rsidP="00D752A0">
      <w:pPr>
        <w:pStyle w:val="ConsPlusNormal"/>
        <w:jc w:val="right"/>
      </w:pPr>
      <w:r>
        <w:t>Д.МЕДВЕДЕВ</w:t>
      </w: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Normal"/>
        <w:jc w:val="right"/>
        <w:outlineLvl w:val="0"/>
      </w:pPr>
      <w:r>
        <w:t>Утверждены</w:t>
      </w:r>
    </w:p>
    <w:p w:rsidR="00D752A0" w:rsidRDefault="00D752A0" w:rsidP="00D752A0">
      <w:pPr>
        <w:pStyle w:val="ConsPlusNormal"/>
        <w:jc w:val="right"/>
      </w:pPr>
      <w:r>
        <w:t>постановлением Правительства</w:t>
      </w:r>
    </w:p>
    <w:p w:rsidR="00D752A0" w:rsidRDefault="00D752A0" w:rsidP="00D752A0">
      <w:pPr>
        <w:pStyle w:val="ConsPlusNormal"/>
        <w:jc w:val="right"/>
      </w:pPr>
      <w:r>
        <w:t>Российской Федерации</w:t>
      </w:r>
    </w:p>
    <w:p w:rsidR="00D752A0" w:rsidRDefault="00D752A0" w:rsidP="00D752A0">
      <w:pPr>
        <w:pStyle w:val="ConsPlusNormal"/>
        <w:jc w:val="right"/>
      </w:pPr>
      <w:r>
        <w:t>от 23 января 2016 г. N 29</w:t>
      </w: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Title"/>
        <w:jc w:val="center"/>
      </w:pPr>
      <w:bookmarkStart w:id="0" w:name="Par38"/>
      <w:bookmarkEnd w:id="0"/>
      <w:r>
        <w:t>ТРЕБОВАНИЯ</w:t>
      </w:r>
    </w:p>
    <w:p w:rsidR="00D752A0" w:rsidRDefault="00D752A0" w:rsidP="00D752A0">
      <w:pPr>
        <w:pStyle w:val="ConsPlusTitle"/>
        <w:jc w:val="center"/>
      </w:pPr>
      <w:r>
        <w:t>ПО ОБЕСПЕЧЕНИЮ ТРАНСПОРТНОЙ БЕЗОПАСНОСТИ ОБЪЕКТОВ</w:t>
      </w:r>
    </w:p>
    <w:p w:rsidR="00D752A0" w:rsidRDefault="00D752A0" w:rsidP="00D752A0">
      <w:pPr>
        <w:pStyle w:val="ConsPlusTitle"/>
        <w:jc w:val="center"/>
      </w:pPr>
      <w:r>
        <w:t>ТРАНСПОРТНОЙ ИНФРАСТРУКТУРЫ ПО ВИДАМ ТРАНСПОРТА</w:t>
      </w:r>
    </w:p>
    <w:p w:rsidR="00D752A0" w:rsidRDefault="00D752A0" w:rsidP="00D752A0">
      <w:pPr>
        <w:pStyle w:val="ConsPlusTitle"/>
        <w:jc w:val="center"/>
      </w:pPr>
      <w:r>
        <w:t>НА ЭТАПЕ ИХ ПРОЕКТИРОВАНИЯ И СТРОИТЕЛЬСТВА</w:t>
      </w: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Normal"/>
        <w:ind w:firstLine="540"/>
        <w:jc w:val="both"/>
      </w:pPr>
      <w:r>
        <w:t xml:space="preserve">1. </w:t>
      </w:r>
      <w:proofErr w:type="gramStart"/>
      <w:r>
        <w:t xml:space="preserve">Настоящий документ в соответствии с </w:t>
      </w:r>
      <w:hyperlink r:id="rId6" w:history="1">
        <w:r>
          <w:rPr>
            <w:color w:val="0000FF"/>
          </w:rPr>
          <w:t>частью 2 статьи 8</w:t>
        </w:r>
      </w:hyperlink>
      <w:r>
        <w:t xml:space="preserve"> Федерального закона "О транспортной безопасности" определяет требования по обеспечению транспортной безопасности объектов транспортной инфраструктуры воздушного, железнодорожного, морского и внутреннего водного транспорта, городского наземного электрического транспорта, автомобильного транспорта и дорожного хозяйства, метрополитена (далее - объекты транспортной инфраструктуры) на этапе их проектирования и строительства, включающие в себя систему мер, реализуемых застройщиками объектов транспортной инфраструктуры</w:t>
      </w:r>
      <w:proofErr w:type="gramEnd"/>
      <w:r>
        <w:t>.</w:t>
      </w:r>
    </w:p>
    <w:p w:rsidR="00D752A0" w:rsidRDefault="00D752A0" w:rsidP="00D752A0">
      <w:pPr>
        <w:pStyle w:val="ConsPlusNormal"/>
        <w:ind w:firstLine="540"/>
        <w:jc w:val="both"/>
      </w:pPr>
      <w:r>
        <w:t xml:space="preserve">2. В </w:t>
      </w:r>
      <w:proofErr w:type="gramStart"/>
      <w:r>
        <w:t>целях</w:t>
      </w:r>
      <w:proofErr w:type="gramEnd"/>
      <w:r>
        <w:t xml:space="preserve"> настоящего документа под строительством объекта транспортной инфраструктуры понимается создание и реконструкция объектов транспортной инфраструктуры.</w:t>
      </w:r>
    </w:p>
    <w:p w:rsidR="00D752A0" w:rsidRDefault="00D752A0" w:rsidP="00D752A0">
      <w:pPr>
        <w:pStyle w:val="ConsPlusNormal"/>
        <w:ind w:firstLine="540"/>
        <w:jc w:val="both"/>
      </w:pPr>
      <w:r>
        <w:t>3. Понятия "реконструкция" и "застройщик" используются в настоящем документе в значениях, установленных законодательством Российской Федерации о градостроительной деятельности.</w:t>
      </w:r>
    </w:p>
    <w:p w:rsidR="00D752A0" w:rsidRDefault="00D752A0" w:rsidP="00D752A0">
      <w:pPr>
        <w:pStyle w:val="ConsPlusNormal"/>
        <w:ind w:firstLine="540"/>
        <w:jc w:val="both"/>
      </w:pPr>
      <w:bookmarkStart w:id="1" w:name="Par46"/>
      <w:bookmarkEnd w:id="1"/>
      <w:r>
        <w:lastRenderedPageBreak/>
        <w:t xml:space="preserve">4. Застройщик объекта транспортной инфраструктуры устанавливает предварительную категорию строящегося объекта транспортной инфраструктуры исходя из количества категорий и критериев категорирования, установленных в соответствии с </w:t>
      </w:r>
      <w:hyperlink r:id="rId7" w:history="1">
        <w:r>
          <w:rPr>
            <w:color w:val="0000FF"/>
          </w:rPr>
          <w:t>частью 2 статьи 6</w:t>
        </w:r>
      </w:hyperlink>
      <w:r>
        <w:t xml:space="preserve"> Федерального закона "О транспортной безопасности" (далее - Федеральный закон), и сведений о месте проведения строительных работ, технических и технологических характеристиках такого объекта транспортной инфраструктуры.</w:t>
      </w:r>
    </w:p>
    <w:p w:rsidR="00D752A0" w:rsidRDefault="00D752A0" w:rsidP="00D752A0">
      <w:pPr>
        <w:pStyle w:val="ConsPlusNormal"/>
        <w:ind w:firstLine="540"/>
        <w:jc w:val="both"/>
      </w:pPr>
      <w:r>
        <w:t xml:space="preserve">5. </w:t>
      </w:r>
      <w:proofErr w:type="gramStart"/>
      <w:r>
        <w:t xml:space="preserve">Проектирование объектов транспортной инфраструктуры осуществляется с учетом их предварительной категории, установленной в соответствии с </w:t>
      </w:r>
      <w:hyperlink w:anchor="Par46" w:history="1">
        <w:r>
          <w:rPr>
            <w:color w:val="0000FF"/>
          </w:rPr>
          <w:t>пунктом 4</w:t>
        </w:r>
      </w:hyperlink>
      <w:r>
        <w:t xml:space="preserve"> настоящего документа, или присвоенной категории реконструируемого объекта транспортной инфраструктуры и обеспечения реализации требований, установленных в соответствии с </w:t>
      </w:r>
      <w:hyperlink r:id="rId8" w:history="1">
        <w:r>
          <w:rPr>
            <w:color w:val="0000FF"/>
          </w:rPr>
          <w:t>частью 1 статьи 8</w:t>
        </w:r>
      </w:hyperlink>
      <w:r>
        <w:t xml:space="preserve"> Федерального закона.</w:t>
      </w:r>
      <w:proofErr w:type="gramEnd"/>
    </w:p>
    <w:p w:rsidR="00D752A0" w:rsidRDefault="00D752A0" w:rsidP="00D752A0">
      <w:pPr>
        <w:pStyle w:val="ConsPlusNormal"/>
        <w:ind w:firstLine="540"/>
        <w:jc w:val="both"/>
      </w:pPr>
      <w:r>
        <w:t>6. Разрабатываемая проектная документация для строительства объекта транспортной инфраструктуры включает в себя текстовую и графическую части, предусматривающие проектные решения:</w:t>
      </w:r>
    </w:p>
    <w:p w:rsidR="00D752A0" w:rsidRDefault="00D752A0" w:rsidP="00D752A0">
      <w:pPr>
        <w:pStyle w:val="ConsPlusNormal"/>
        <w:ind w:firstLine="540"/>
        <w:jc w:val="both"/>
      </w:pPr>
      <w:bookmarkStart w:id="2" w:name="Par49"/>
      <w:bookmarkEnd w:id="2"/>
      <w:proofErr w:type="gramStart"/>
      <w:r>
        <w:t xml:space="preserve">а) обеспечивающие в соответствии с требованиями, установленными </w:t>
      </w:r>
      <w:hyperlink r:id="rId9" w:history="1">
        <w:r>
          <w:rPr>
            <w:color w:val="0000FF"/>
          </w:rPr>
          <w:t>частью 1 статьи 8</w:t>
        </w:r>
      </w:hyperlink>
      <w:r>
        <w:t xml:space="preserve"> Федерального закона, предотвращение несанкционированного доступа (перемещения) на объект транспортной инфраструктуры физических лиц, транспортных средств, грузов, иных материально-технических объектов;</w:t>
      </w:r>
      <w:proofErr w:type="gramEnd"/>
    </w:p>
    <w:p w:rsidR="00D752A0" w:rsidRDefault="00D752A0" w:rsidP="00D752A0">
      <w:pPr>
        <w:pStyle w:val="ConsPlusNormal"/>
        <w:ind w:firstLine="540"/>
        <w:jc w:val="both"/>
      </w:pPr>
      <w:r>
        <w:t>б) определяющие схемы перемещения на объекте транспортной инфраструктуры пассажиров, грузов, багажа и иных материальных объектов;</w:t>
      </w:r>
    </w:p>
    <w:p w:rsidR="00D752A0" w:rsidRDefault="00D752A0" w:rsidP="00D752A0">
      <w:pPr>
        <w:pStyle w:val="ConsPlusNormal"/>
        <w:ind w:firstLine="540"/>
        <w:jc w:val="both"/>
      </w:pPr>
      <w:r>
        <w:t xml:space="preserve">в) определяющие схемы объекта транспортной инфраструктуры с указанием предполагаемых </w:t>
      </w:r>
      <w:proofErr w:type="gramStart"/>
      <w:r>
        <w:t>границ зоны транспортной безопасности объекта транспортной инфраструктуры</w:t>
      </w:r>
      <w:proofErr w:type="gramEnd"/>
      <w:r>
        <w:t xml:space="preserve"> и ее частей;</w:t>
      </w:r>
    </w:p>
    <w:p w:rsidR="00D752A0" w:rsidRDefault="00D752A0" w:rsidP="00D752A0">
      <w:pPr>
        <w:pStyle w:val="ConsPlusNormal"/>
        <w:ind w:firstLine="540"/>
        <w:jc w:val="both"/>
      </w:pPr>
      <w:r>
        <w:t>г) определяющие схемы расположения и техническое оснащение на объекте транспортной инфраструктуры специального помещения или части помещения (поста (пункта) управления обеспечением транспортной безопасности) для управления техническими средствами обеспечения транспортной безопасности и силами обеспечения транспортной безопасности;</w:t>
      </w:r>
    </w:p>
    <w:p w:rsidR="00D752A0" w:rsidRDefault="00D752A0" w:rsidP="00D752A0">
      <w:pPr>
        <w:pStyle w:val="ConsPlusNormal"/>
        <w:ind w:firstLine="540"/>
        <w:jc w:val="both"/>
      </w:pPr>
      <w:proofErr w:type="gramStart"/>
      <w:r>
        <w:t>д) направленные на оснащение объекта транспортной инфраструктуры техническими средствами (устройствами), обеспечивающими взаимодействие сил обеспечения транспортной безопасности объекта транспортной инфраструктуры с силами обеспечения транспортной безопасности иных объектов транспортной инфраструктуры и (или) транспортных средств, с которыми осуществляется технологическое взаимодействие, а также с уполномоченными подразделениями органов федеральной службы безопасности, органов внутренних дел и территориальными органами Федеральной службы по надзору в сфере транспорта;</w:t>
      </w:r>
      <w:proofErr w:type="gramEnd"/>
    </w:p>
    <w:p w:rsidR="00D752A0" w:rsidRDefault="00D752A0" w:rsidP="00D752A0">
      <w:pPr>
        <w:pStyle w:val="ConsPlusNormal"/>
        <w:ind w:firstLine="540"/>
        <w:jc w:val="both"/>
      </w:pPr>
      <w:r>
        <w:t>е) определяющие схемы расположения на объекте транспортной инфраструктуры специальных помещений или частей помещений, участков (контрольно-пропускных пунктов (постов) для осуществления пропускного режима, проведения досмотра, дополнительного досмотра и повторного досмотра в целях обеспечения транспортной безопасности;</w:t>
      </w:r>
    </w:p>
    <w:p w:rsidR="00D752A0" w:rsidRDefault="00D752A0" w:rsidP="00D752A0">
      <w:pPr>
        <w:pStyle w:val="ConsPlusNormal"/>
        <w:ind w:firstLine="540"/>
        <w:jc w:val="both"/>
      </w:pPr>
      <w:r>
        <w:t>ж) направленные на оснащение объекта транспортной инфраструктуры техническими средствами обеспечения транспортной безопасности, в том числе обеспечивающими проведение досмотровых мероприятий, и схемы их размещения;</w:t>
      </w:r>
    </w:p>
    <w:p w:rsidR="00D752A0" w:rsidRDefault="00D752A0" w:rsidP="00D752A0">
      <w:pPr>
        <w:pStyle w:val="ConsPlusNormal"/>
        <w:ind w:firstLine="540"/>
        <w:jc w:val="both"/>
      </w:pPr>
      <w:r>
        <w:t>з) определяющие схему размещения и техническое оснащение автоматизированной системы, обеспечивающей сбор, накопление, обработку, хранение и передачу в электронном виде данных с технических средств обеспечения транспортной безопасности объекта транспортной инфраструктуры уполномоченным подразделениям органов федеральной службы безопасности, органам внутренних дел и территориальным органам Федеральной службы по надзору в сфере транспорта;</w:t>
      </w:r>
    </w:p>
    <w:p w:rsidR="00D752A0" w:rsidRDefault="00D752A0" w:rsidP="00D752A0">
      <w:pPr>
        <w:pStyle w:val="ConsPlusNormal"/>
        <w:ind w:firstLine="540"/>
        <w:jc w:val="both"/>
      </w:pPr>
      <w:bookmarkStart w:id="3" w:name="Par57"/>
      <w:bookmarkEnd w:id="3"/>
      <w:r>
        <w:t>и) обеспечивающие защиту от несанкционированного доступа к техническим средствам обеспечения транспортной безопасности, автоматизированной системе, обеспечивающей сбор, накопление, обработку, хранение и передачу в электронном виде данных с технических средств обеспечения транспортной безопасности.</w:t>
      </w:r>
    </w:p>
    <w:p w:rsidR="00D752A0" w:rsidRDefault="00D752A0" w:rsidP="00D752A0">
      <w:pPr>
        <w:pStyle w:val="ConsPlusNormal"/>
        <w:ind w:firstLine="540"/>
        <w:jc w:val="both"/>
      </w:pPr>
      <w:r>
        <w:t xml:space="preserve">7. </w:t>
      </w:r>
      <w:proofErr w:type="gramStart"/>
      <w:r>
        <w:t xml:space="preserve">В случае если реконструкция объекта не влечет за собой корректировку утвержденного для него плана обеспечения транспортной безопасности, предусмотренного </w:t>
      </w:r>
      <w:hyperlink r:id="rId10" w:history="1">
        <w:r>
          <w:rPr>
            <w:color w:val="0000FF"/>
          </w:rPr>
          <w:t>статьей 9</w:t>
        </w:r>
      </w:hyperlink>
      <w:r>
        <w:t xml:space="preserve"> Федерального закона, в проектной документации не предусматриваются проектные решения, указанные в </w:t>
      </w:r>
      <w:hyperlink w:anchor="Par49" w:history="1">
        <w:r>
          <w:rPr>
            <w:color w:val="0000FF"/>
          </w:rPr>
          <w:t>подпунктах "а"</w:t>
        </w:r>
      </w:hyperlink>
      <w:r>
        <w:t xml:space="preserve"> - </w:t>
      </w:r>
      <w:hyperlink w:anchor="Par57" w:history="1">
        <w:r>
          <w:rPr>
            <w:color w:val="0000FF"/>
          </w:rPr>
          <w:t>"и" пункта 6</w:t>
        </w:r>
      </w:hyperlink>
      <w:r>
        <w:t xml:space="preserve"> настоящего документа.</w:t>
      </w:r>
      <w:proofErr w:type="gramEnd"/>
    </w:p>
    <w:p w:rsidR="00D752A0" w:rsidRDefault="00D752A0" w:rsidP="00D752A0">
      <w:pPr>
        <w:pStyle w:val="ConsPlusNormal"/>
        <w:ind w:firstLine="540"/>
        <w:jc w:val="both"/>
      </w:pPr>
      <w:bookmarkStart w:id="4" w:name="Par59"/>
      <w:bookmarkEnd w:id="4"/>
      <w:r>
        <w:t xml:space="preserve">8. </w:t>
      </w:r>
      <w:proofErr w:type="gramStart"/>
      <w:r>
        <w:t xml:space="preserve">На период строительства застройщик обязан организовать на строящемся объекте транспортной инфраструктуры досмотр в целях обеспечения транспортной безопасности, пропускной и </w:t>
      </w:r>
      <w:proofErr w:type="spellStart"/>
      <w:r>
        <w:t>внутриобъектовый</w:t>
      </w:r>
      <w:proofErr w:type="spellEnd"/>
      <w:r>
        <w:t xml:space="preserve"> режимы, обеспечивающие контроль за входом (выходом) физических лиц, въездом (выездом) транспортных средств, вносом (выносом), ввозом (вывозом) грузов и иных материальных объектов, в том числе в целях предотвращения возможности размещения или попытки размещения взрывных устройств (взрывчатых веществ), загрязнения опасными химическими, радиоактивными</w:t>
      </w:r>
      <w:proofErr w:type="gramEnd"/>
      <w:r>
        <w:t xml:space="preserve"> или биологическими агентами, угрожающими жизни или здоровью персонала и других лиц.</w:t>
      </w:r>
    </w:p>
    <w:p w:rsidR="00D752A0" w:rsidRDefault="00D752A0" w:rsidP="00D752A0">
      <w:pPr>
        <w:pStyle w:val="ConsPlusNormal"/>
        <w:ind w:firstLine="540"/>
        <w:jc w:val="both"/>
      </w:pPr>
      <w:r>
        <w:t xml:space="preserve">9. Застройщик объекта транспортной инфраструктуры в срок не </w:t>
      </w:r>
      <w:proofErr w:type="gramStart"/>
      <w:r>
        <w:t>позднее</w:t>
      </w:r>
      <w:proofErr w:type="gramEnd"/>
      <w:r>
        <w:t xml:space="preserve"> чем 30 суток со дня подписания договора на строительство объекта транспортной инфраструктуры обязан разработать, утвердить и направить в Федеральную службу по надзору в сфере транспорта или ее территориальные </w:t>
      </w:r>
      <w:r>
        <w:lastRenderedPageBreak/>
        <w:t xml:space="preserve">органы 2 экземпляра утвержденного плана обеспечения транспортной безопасности строящегося объекта транспортной инфраструктуры, отражающего сведения о реализуемых мерах, предусмотренных </w:t>
      </w:r>
      <w:hyperlink w:anchor="Par59" w:history="1">
        <w:r>
          <w:rPr>
            <w:color w:val="0000FF"/>
          </w:rPr>
          <w:t>пунктом 8</w:t>
        </w:r>
      </w:hyperlink>
      <w:r>
        <w:t xml:space="preserve"> настоящего документа.</w:t>
      </w:r>
    </w:p>
    <w:p w:rsidR="00D752A0" w:rsidRDefault="00D752A0" w:rsidP="00D752A0">
      <w:pPr>
        <w:pStyle w:val="ConsPlusNormal"/>
        <w:ind w:firstLine="540"/>
        <w:jc w:val="both"/>
      </w:pPr>
      <w:r>
        <w:t>Один экземпляр утвержденного плана с отметкой о приеме подлежит возврату застройщику объекта транспортной инфраструктуры.</w:t>
      </w: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Normal"/>
        <w:jc w:val="right"/>
        <w:outlineLvl w:val="0"/>
      </w:pPr>
      <w:r>
        <w:t>Утверждены</w:t>
      </w:r>
    </w:p>
    <w:p w:rsidR="00D752A0" w:rsidRDefault="00D752A0" w:rsidP="00D752A0">
      <w:pPr>
        <w:pStyle w:val="ConsPlusNormal"/>
        <w:jc w:val="right"/>
      </w:pPr>
      <w:r>
        <w:t>постановлением Правительства</w:t>
      </w:r>
    </w:p>
    <w:p w:rsidR="00D752A0" w:rsidRDefault="00D752A0" w:rsidP="00D752A0">
      <w:pPr>
        <w:pStyle w:val="ConsPlusNormal"/>
        <w:jc w:val="right"/>
      </w:pPr>
      <w:r>
        <w:t>Российской Федерации</w:t>
      </w:r>
    </w:p>
    <w:p w:rsidR="00D752A0" w:rsidRDefault="00D752A0" w:rsidP="00D752A0">
      <w:pPr>
        <w:pStyle w:val="ConsPlusNormal"/>
        <w:jc w:val="right"/>
      </w:pPr>
      <w:r>
        <w:t>от 23 января 2016 г. N 29</w:t>
      </w: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Title"/>
        <w:jc w:val="center"/>
      </w:pPr>
      <w:bookmarkStart w:id="5" w:name="Par72"/>
      <w:bookmarkEnd w:id="5"/>
      <w:r>
        <w:t>ТРЕБОВАНИЯ</w:t>
      </w:r>
    </w:p>
    <w:p w:rsidR="00D752A0" w:rsidRDefault="00D752A0" w:rsidP="00D752A0">
      <w:pPr>
        <w:pStyle w:val="ConsPlusTitle"/>
        <w:jc w:val="center"/>
      </w:pPr>
      <w:proofErr w:type="gramStart"/>
      <w:r>
        <w:t>ПО ОБЕСПЕЧЕНИЮ ТРАНСПОРТНОЙ БЕЗОПАСНОСТИ ОБЪЕКТОВ (ЗДАНИЙ,</w:t>
      </w:r>
      <w:proofErr w:type="gramEnd"/>
    </w:p>
    <w:p w:rsidR="00D752A0" w:rsidRDefault="00D752A0" w:rsidP="00D752A0">
      <w:pPr>
        <w:pStyle w:val="ConsPlusTitle"/>
        <w:jc w:val="center"/>
      </w:pPr>
      <w:proofErr w:type="gramStart"/>
      <w:r>
        <w:t>СТРОЕНИЙ, СООРУЖЕНИЙ), НЕ ЯВЛЯЮЩИХСЯ ОБЪЕКТАМИ ТРАНСПОРТНОЙ</w:t>
      </w:r>
      <w:proofErr w:type="gramEnd"/>
    </w:p>
    <w:p w:rsidR="00D752A0" w:rsidRDefault="00D752A0" w:rsidP="00D752A0">
      <w:pPr>
        <w:pStyle w:val="ConsPlusTitle"/>
        <w:jc w:val="center"/>
      </w:pPr>
      <w:proofErr w:type="gramStart"/>
      <w:r>
        <w:t>ИНФРАСТРУКТУРЫ И РАСПОЛОЖЕННЫХ НА ЗЕМЕЛЬНЫХ УЧАСТКАХ,</w:t>
      </w:r>
      <w:proofErr w:type="gramEnd"/>
    </w:p>
    <w:p w:rsidR="00D752A0" w:rsidRDefault="00D752A0" w:rsidP="00D752A0">
      <w:pPr>
        <w:pStyle w:val="ConsPlusTitle"/>
        <w:jc w:val="center"/>
      </w:pPr>
      <w:proofErr w:type="gramStart"/>
      <w:r>
        <w:t>ПРИЛЕГАЮЩИХ</w:t>
      </w:r>
      <w:proofErr w:type="gramEnd"/>
      <w:r>
        <w:t xml:space="preserve"> К ОБЪЕКТАМ ТРАНСПОРТНОЙ ИНФРАСТРУКТУРЫ</w:t>
      </w:r>
    </w:p>
    <w:p w:rsidR="00D752A0" w:rsidRDefault="00D752A0" w:rsidP="00D752A0">
      <w:pPr>
        <w:pStyle w:val="ConsPlusTitle"/>
        <w:jc w:val="center"/>
      </w:pPr>
      <w:r>
        <w:t xml:space="preserve">И </w:t>
      </w:r>
      <w:proofErr w:type="gramStart"/>
      <w:r>
        <w:t>ОТНЕСЕННЫХ</w:t>
      </w:r>
      <w:proofErr w:type="gramEnd"/>
      <w:r>
        <w:t xml:space="preserve"> В СООТВЕТСТВИИ С ЗЕМЕЛЬНЫМ ЗАКОНОДАТЕЛЬСТВОМ</w:t>
      </w:r>
    </w:p>
    <w:p w:rsidR="00D752A0" w:rsidRDefault="00D752A0" w:rsidP="00D752A0">
      <w:pPr>
        <w:pStyle w:val="ConsPlusTitle"/>
        <w:jc w:val="center"/>
      </w:pPr>
      <w:r>
        <w:t>РОССИЙСКОЙ ФЕДЕРАЦИИ К ОХРАННЫМ ЗОНАМ ЗЕМЕЛЬ ТРАНСПОРТА</w:t>
      </w: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Normal"/>
        <w:ind w:firstLine="540"/>
        <w:jc w:val="both"/>
      </w:pPr>
      <w:r>
        <w:t xml:space="preserve">1. </w:t>
      </w:r>
      <w:proofErr w:type="gramStart"/>
      <w:r>
        <w:t xml:space="preserve">Настоящий документ в соответствии с </w:t>
      </w:r>
      <w:hyperlink r:id="rId11" w:history="1">
        <w:r>
          <w:rPr>
            <w:color w:val="0000FF"/>
          </w:rPr>
          <w:t>частью 3 статьи 8</w:t>
        </w:r>
      </w:hyperlink>
      <w:r>
        <w:t xml:space="preserve"> Федерального закона "О транспортной безопасности" (далее - Федеральный закон) определяет требования по обеспечению транспортной безопасности объектов (зданий, строений, сооружений), не являющихся объектами транспортной инфраструктуры и расположенных на земельных участках, прилегающих к объектам транспортной инфраструктуры и отнесенных в соответствии с земельным законодательством Российской Федерации к охранным зонам земель транспорта (далее - объекты), учитывающие любые</w:t>
      </w:r>
      <w:proofErr w:type="gramEnd"/>
      <w:r>
        <w:t xml:space="preserve"> уровни безопасности, предусмотренные </w:t>
      </w:r>
      <w:hyperlink r:id="rId12" w:history="1">
        <w:r>
          <w:rPr>
            <w:color w:val="0000FF"/>
          </w:rPr>
          <w:t>статьей 7</w:t>
        </w:r>
      </w:hyperlink>
      <w:r>
        <w:t xml:space="preserve"> Федерального закона.</w:t>
      </w:r>
    </w:p>
    <w:p w:rsidR="00D752A0" w:rsidRDefault="00D752A0" w:rsidP="00D752A0">
      <w:pPr>
        <w:pStyle w:val="ConsPlusNormal"/>
        <w:ind w:firstLine="540"/>
        <w:jc w:val="both"/>
      </w:pPr>
      <w:r>
        <w:t xml:space="preserve">Положения настоящего документа не применяются в отношении объектов, расположенных на расстоянии более 200 м от границы земельного участка, предоставленного для размещения объекта транспортной инфраструктуры, а также объектов, являющихся жилыми помещениями в соответствии с Жилищным </w:t>
      </w:r>
      <w:hyperlink r:id="rId13" w:history="1">
        <w:r>
          <w:rPr>
            <w:color w:val="0000FF"/>
          </w:rPr>
          <w:t>кодексом</w:t>
        </w:r>
      </w:hyperlink>
      <w:r>
        <w:t xml:space="preserve"> Российской Федерации.</w:t>
      </w:r>
    </w:p>
    <w:p w:rsidR="00D752A0" w:rsidRDefault="00D752A0" w:rsidP="00D752A0">
      <w:pPr>
        <w:pStyle w:val="ConsPlusNormal"/>
        <w:ind w:firstLine="540"/>
        <w:jc w:val="both"/>
      </w:pPr>
      <w:r>
        <w:t>2. Настоящий документ является обязательным для исполнения юридическими лицами, индивидуальными предпринимателями и физическими лицами, являющимися собственниками либо владеющими объектами на ином законном основании, которые обязаны:</w:t>
      </w:r>
    </w:p>
    <w:p w:rsidR="00D752A0" w:rsidRDefault="00D752A0" w:rsidP="00D752A0">
      <w:pPr>
        <w:pStyle w:val="ConsPlusNormal"/>
        <w:ind w:firstLine="540"/>
        <w:jc w:val="both"/>
      </w:pPr>
      <w:r>
        <w:t>а) своими действиями и (или) бездействием не создавать условий, способствующих совершению актов незаконного вмешательства в отношении объекта транспортной инфраструктуры;</w:t>
      </w:r>
    </w:p>
    <w:p w:rsidR="00D752A0" w:rsidRDefault="00D752A0" w:rsidP="00D752A0">
      <w:pPr>
        <w:pStyle w:val="ConsPlusNormal"/>
        <w:ind w:firstLine="540"/>
        <w:jc w:val="both"/>
      </w:pPr>
      <w:r>
        <w:t>б) незамедлительно информировать субъект транспортной инфраструктуры о подозрениях или фактах возможной подготовки совершения акта незаконного вмешательства в отношении объекта транспортной инфраструктуры;</w:t>
      </w:r>
    </w:p>
    <w:p w:rsidR="00D752A0" w:rsidRDefault="00D752A0" w:rsidP="00D752A0">
      <w:pPr>
        <w:pStyle w:val="ConsPlusNormal"/>
        <w:ind w:firstLine="540"/>
        <w:jc w:val="both"/>
      </w:pPr>
      <w:r>
        <w:t>в) в случае осуществления деятельности, связанной с хранением, переработкой (перевалкой), складированием опасных грузов (грузов повышенной опасности), а также с хранением оружия и боеприпасов к нему, информировать об этом в письменной форме субъект транспортной инфраструктуры;</w:t>
      </w:r>
    </w:p>
    <w:p w:rsidR="00D752A0" w:rsidRDefault="00D752A0" w:rsidP="00D752A0">
      <w:pPr>
        <w:pStyle w:val="ConsPlusNormal"/>
        <w:ind w:firstLine="540"/>
        <w:jc w:val="both"/>
      </w:pPr>
      <w:r>
        <w:t>г) в случае проведения ими на территории объекта культурно-массовых и (или) публичных мероприятий информировать об этом субъект транспортной инфраструктуры в срок не позднее 3 дней до дня начала проведения такого мероприятия;</w:t>
      </w:r>
    </w:p>
    <w:p w:rsidR="00D752A0" w:rsidRDefault="00D752A0" w:rsidP="00D752A0">
      <w:pPr>
        <w:pStyle w:val="ConsPlusNormal"/>
        <w:ind w:firstLine="540"/>
        <w:jc w:val="both"/>
      </w:pPr>
      <w:bookmarkStart w:id="6" w:name="Par87"/>
      <w:bookmarkEnd w:id="6"/>
      <w:proofErr w:type="gramStart"/>
      <w:r>
        <w:t>д) организовать контроль за входом (выходом) физических лиц, въездом (выездом) транспортных средств, вносом (выносом), ввозом (вывозом) грузов и иных материальных объектов на объект, в том числе в целях предотвращения возможности размещения или попытки размещения взрывных устройств (взрывчатых веществ), проноса (провоза) оружия и боеприпасов;</w:t>
      </w:r>
      <w:proofErr w:type="gramEnd"/>
    </w:p>
    <w:p w:rsidR="00D752A0" w:rsidRDefault="00D752A0" w:rsidP="00D752A0">
      <w:pPr>
        <w:pStyle w:val="ConsPlusNormal"/>
        <w:ind w:firstLine="540"/>
        <w:jc w:val="both"/>
      </w:pPr>
      <w:bookmarkStart w:id="7" w:name="Par88"/>
      <w:bookmarkEnd w:id="7"/>
      <w:proofErr w:type="gramStart"/>
      <w:r>
        <w:t>е) обеспечить ведение учета прохода (проезда, перемещения) физических лиц, транспортных средств, материальных объектов на территорию объекта или с его территории, за исключением объектов, используемых исключительно в целях осуществления розничной торговли, организации общественного питания и социально-бытового обслуживания населения, оказания населению банковских услуг, а также услуг в сфере связи, здравоохранения, кинематографии и культуры, включающего в себя следующие данные:</w:t>
      </w:r>
      <w:proofErr w:type="gramEnd"/>
    </w:p>
    <w:p w:rsidR="00D752A0" w:rsidRDefault="00D752A0" w:rsidP="00D752A0">
      <w:pPr>
        <w:pStyle w:val="ConsPlusNormal"/>
        <w:ind w:firstLine="540"/>
        <w:jc w:val="both"/>
      </w:pPr>
      <w:r>
        <w:t xml:space="preserve">фамилия, имя, отчество, место работы (службы), занимаемая должность, наименование юридического лица или индивидуального предпринимателя - для персонала юридических лиц и </w:t>
      </w:r>
      <w:r>
        <w:lastRenderedPageBreak/>
        <w:t>индивидуальных предпринимателей, осуществляющих хозяйственную деятельность на территории объекта;</w:t>
      </w:r>
    </w:p>
    <w:p w:rsidR="00D752A0" w:rsidRDefault="00D752A0" w:rsidP="00D752A0">
      <w:pPr>
        <w:pStyle w:val="ConsPlusNormal"/>
        <w:ind w:firstLine="540"/>
        <w:jc w:val="both"/>
      </w:pPr>
      <w:proofErr w:type="gramStart"/>
      <w:r>
        <w:t>фамилия, имя, отчество, дата и место рождения, место жительства (пребывания), гражданство, сведения о серии, номере, дате и месте выдачи документа, удостоверяющего личность, а также сведения о целях пребывания на объекте - для посетителей объекта;</w:t>
      </w:r>
      <w:proofErr w:type="gramEnd"/>
    </w:p>
    <w:p w:rsidR="00D752A0" w:rsidRDefault="00D752A0" w:rsidP="00D752A0">
      <w:pPr>
        <w:pStyle w:val="ConsPlusNormal"/>
        <w:ind w:firstLine="540"/>
        <w:jc w:val="both"/>
      </w:pPr>
      <w:proofErr w:type="gramStart"/>
      <w:r>
        <w:t>сведения об автотранспортных средствах, самоходных машинах и механизмах, в том числе их вид, марка, модель, цвет, регистрационный знак (номер), сведения о должности (должностях) лица (лиц), управляющего (управляющих) автотранспортным средством, самоходной машиной и механизмом, характере груза, а также сведения о целях и сроке пребывания на объекте;</w:t>
      </w:r>
      <w:proofErr w:type="gramEnd"/>
    </w:p>
    <w:p w:rsidR="00D752A0" w:rsidRDefault="00D752A0" w:rsidP="00D752A0">
      <w:pPr>
        <w:pStyle w:val="ConsPlusNormal"/>
        <w:ind w:firstLine="540"/>
        <w:jc w:val="both"/>
      </w:pPr>
      <w:r>
        <w:t xml:space="preserve">ж) осуществлять </w:t>
      </w:r>
      <w:proofErr w:type="spellStart"/>
      <w:r>
        <w:t>видеофиксацию</w:t>
      </w:r>
      <w:proofErr w:type="spellEnd"/>
      <w:r>
        <w:t xml:space="preserve"> реализации мероприятий, указанных в </w:t>
      </w:r>
      <w:hyperlink w:anchor="Par87" w:history="1">
        <w:r>
          <w:rPr>
            <w:color w:val="0000FF"/>
          </w:rPr>
          <w:t>подпункте "д"</w:t>
        </w:r>
      </w:hyperlink>
      <w:r>
        <w:t xml:space="preserve"> настоящего пункта, обеспечить ее хранение, а также обеспечить хранение данных и сведений, предусмотренных </w:t>
      </w:r>
      <w:hyperlink w:anchor="Par88" w:history="1">
        <w:r>
          <w:rPr>
            <w:color w:val="0000FF"/>
          </w:rPr>
          <w:t>подпунктом "е"</w:t>
        </w:r>
      </w:hyperlink>
      <w:r>
        <w:t xml:space="preserve"> настоящего пункта, на электронных и (или) бумажных носителях в течение месяца.</w:t>
      </w:r>
    </w:p>
    <w:p w:rsidR="00D752A0" w:rsidRDefault="00D752A0" w:rsidP="00D752A0">
      <w:pPr>
        <w:pStyle w:val="ConsPlusNormal"/>
        <w:ind w:firstLine="540"/>
        <w:jc w:val="both"/>
      </w:pPr>
      <w:r>
        <w:t xml:space="preserve">3. Сбор и обработка персональных данных, указанных в </w:t>
      </w:r>
      <w:hyperlink w:anchor="Par88" w:history="1">
        <w:r>
          <w:rPr>
            <w:color w:val="0000FF"/>
          </w:rPr>
          <w:t>подпункте "е" пункта 2</w:t>
        </w:r>
      </w:hyperlink>
      <w:r>
        <w:t xml:space="preserve"> настоящего документа, осуществляется в соответствии с требованиями Федерального </w:t>
      </w:r>
      <w:hyperlink r:id="rId14" w:history="1">
        <w:r>
          <w:rPr>
            <w:color w:val="0000FF"/>
          </w:rPr>
          <w:t>закона</w:t>
        </w:r>
      </w:hyperlink>
      <w:r>
        <w:t xml:space="preserve"> "О персональных данных".</w:t>
      </w: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Normal"/>
        <w:jc w:val="right"/>
        <w:outlineLvl w:val="0"/>
      </w:pPr>
      <w:r>
        <w:t>Утверждены</w:t>
      </w:r>
    </w:p>
    <w:p w:rsidR="00D752A0" w:rsidRDefault="00D752A0" w:rsidP="00D752A0">
      <w:pPr>
        <w:pStyle w:val="ConsPlusNormal"/>
        <w:jc w:val="right"/>
      </w:pPr>
      <w:r>
        <w:t>постановлением Правительства</w:t>
      </w:r>
    </w:p>
    <w:p w:rsidR="00D752A0" w:rsidRDefault="00D752A0" w:rsidP="00D752A0">
      <w:pPr>
        <w:pStyle w:val="ConsPlusNormal"/>
        <w:jc w:val="right"/>
      </w:pPr>
      <w:r>
        <w:t>Российской Федерации</w:t>
      </w:r>
    </w:p>
    <w:p w:rsidR="00D752A0" w:rsidRDefault="00D752A0" w:rsidP="00D752A0">
      <w:pPr>
        <w:pStyle w:val="ConsPlusNormal"/>
        <w:jc w:val="right"/>
      </w:pPr>
      <w:r>
        <w:t>от 23 января 2016 г. N 29</w:t>
      </w: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Title"/>
        <w:jc w:val="center"/>
      </w:pPr>
      <w:bookmarkStart w:id="8" w:name="Par104"/>
      <w:bookmarkEnd w:id="8"/>
      <w:r>
        <w:t>ИЗМЕНЕНИЯ,</w:t>
      </w:r>
    </w:p>
    <w:p w:rsidR="00D752A0" w:rsidRDefault="00D752A0" w:rsidP="00D752A0">
      <w:pPr>
        <w:pStyle w:val="ConsPlusTitle"/>
        <w:jc w:val="center"/>
      </w:pPr>
      <w:proofErr w:type="gramStart"/>
      <w:r>
        <w:t>КОТОРЫЕ</w:t>
      </w:r>
      <w:proofErr w:type="gramEnd"/>
      <w:r>
        <w:t xml:space="preserve"> ВНОСЯТСЯ В ПОЛОЖЕНИЕ О СОСТАВЕ РАЗДЕЛОВ ПРОЕКТНОЙ</w:t>
      </w:r>
    </w:p>
    <w:p w:rsidR="00D752A0" w:rsidRDefault="00D752A0" w:rsidP="00D752A0">
      <w:pPr>
        <w:pStyle w:val="ConsPlusTitle"/>
        <w:jc w:val="center"/>
      </w:pPr>
      <w:r>
        <w:t>ДОКУМЕНТАЦИИ И ТРЕБОВАНИЯХ К ИХ СОДЕРЖАНИЮ</w:t>
      </w:r>
    </w:p>
    <w:p w:rsidR="00D752A0" w:rsidRDefault="00D752A0" w:rsidP="00D752A0">
      <w:pPr>
        <w:pStyle w:val="ConsPlusNormal"/>
        <w:jc w:val="both"/>
      </w:pPr>
    </w:p>
    <w:p w:rsidR="00D752A0" w:rsidRDefault="00D752A0" w:rsidP="00D752A0">
      <w:pPr>
        <w:pStyle w:val="ConsPlusNormal"/>
        <w:ind w:firstLine="540"/>
        <w:jc w:val="both"/>
      </w:pPr>
      <w:r>
        <w:t xml:space="preserve">1. В </w:t>
      </w:r>
      <w:hyperlink r:id="rId15" w:history="1">
        <w:proofErr w:type="gramStart"/>
        <w:r>
          <w:rPr>
            <w:color w:val="0000FF"/>
          </w:rPr>
          <w:t>пункте</w:t>
        </w:r>
        <w:proofErr w:type="gramEnd"/>
        <w:r>
          <w:rPr>
            <w:color w:val="0000FF"/>
          </w:rPr>
          <w:t xml:space="preserve"> 22</w:t>
        </w:r>
      </w:hyperlink>
      <w:r>
        <w:t>:</w:t>
      </w:r>
    </w:p>
    <w:p w:rsidR="00D752A0" w:rsidRDefault="00D752A0" w:rsidP="00D752A0">
      <w:pPr>
        <w:pStyle w:val="ConsPlusNormal"/>
        <w:ind w:firstLine="540"/>
        <w:jc w:val="both"/>
      </w:pPr>
      <w:hyperlink r:id="rId16" w:history="1">
        <w:r>
          <w:rPr>
            <w:color w:val="0000FF"/>
          </w:rPr>
          <w:t>подраздел</w:t>
        </w:r>
      </w:hyperlink>
      <w:r>
        <w:t xml:space="preserve"> "в текстовой части" дополнить подпунктом "</w:t>
      </w:r>
      <w:proofErr w:type="gramStart"/>
      <w:r>
        <w:t>п</w:t>
      </w:r>
      <w:proofErr w:type="gramEnd"/>
      <w:r>
        <w:t>(3)" следующего содержания:</w:t>
      </w:r>
    </w:p>
    <w:p w:rsidR="00D752A0" w:rsidRDefault="00D752A0" w:rsidP="00D752A0">
      <w:pPr>
        <w:pStyle w:val="ConsPlusNormal"/>
        <w:ind w:firstLine="540"/>
        <w:jc w:val="both"/>
      </w:pPr>
      <w:r>
        <w:t>"</w:t>
      </w:r>
      <w:proofErr w:type="gramStart"/>
      <w:r>
        <w:t>п</w:t>
      </w:r>
      <w:proofErr w:type="gramEnd"/>
      <w:r>
        <w:t xml:space="preserve">(3)) описание и обоснование проектных решений при реализации требований, предусмотренных </w:t>
      </w:r>
      <w:hyperlink r:id="rId17" w:history="1">
        <w:r>
          <w:rPr>
            <w:color w:val="0000FF"/>
          </w:rPr>
          <w:t>статьей 8</w:t>
        </w:r>
      </w:hyperlink>
      <w:r>
        <w:t xml:space="preserve"> Федерального закона "О транспортной безопасности";";</w:t>
      </w:r>
    </w:p>
    <w:p w:rsidR="00D752A0" w:rsidRDefault="00D752A0" w:rsidP="00D752A0">
      <w:pPr>
        <w:pStyle w:val="ConsPlusNormal"/>
        <w:ind w:firstLine="540"/>
        <w:jc w:val="both"/>
      </w:pPr>
      <w:hyperlink r:id="rId18" w:history="1">
        <w:r>
          <w:rPr>
            <w:color w:val="0000FF"/>
          </w:rPr>
          <w:t>подраздел</w:t>
        </w:r>
      </w:hyperlink>
      <w:r>
        <w:t xml:space="preserve"> "в графической части" дополнить подпунктом "ф" следующего содержания:</w:t>
      </w:r>
    </w:p>
    <w:p w:rsidR="00D752A0" w:rsidRDefault="00D752A0" w:rsidP="00D752A0">
      <w:pPr>
        <w:pStyle w:val="ConsPlusNormal"/>
        <w:ind w:firstLine="540"/>
        <w:jc w:val="both"/>
      </w:pPr>
      <w:proofErr w:type="gramStart"/>
      <w:r>
        <w:t>"ф) схемы, предусмотренные подпунктами "б" - "г", "е" и "з" пункта 6 требований по обеспечению транспортной безопасности объектов транспортной инфраструктуры по видам транспорта на этапе их проектирования и строительства, утвержденных постановлением Правительства Российской Федерации от 23 января 2016 г. N 29 "Об утверждении требований по обеспечению транспортной безопасности объектов транспортной инфраструктуры по видам транспорта на этапе их проектирования и строительства и</w:t>
      </w:r>
      <w:proofErr w:type="gramEnd"/>
      <w:r>
        <w:t xml:space="preserve"> </w:t>
      </w:r>
      <w:proofErr w:type="gramStart"/>
      <w:r>
        <w:t>требований по обеспечению транспортной безопасности объектов (зданий, строений, сооружений), не являющихся объектами транспортной инфраструктуры и расположенных на земельных участках, прилегающих к объектам транспортной инфраструктуры и отнесенных в соответствии с земельным законодательством Российской Федерации к охранным зонам земель транспорта, и о внесении изменений в Положение о составе разделов проектной документации и требованиях к их содержанию".".</w:t>
      </w:r>
      <w:proofErr w:type="gramEnd"/>
    </w:p>
    <w:p w:rsidR="00D752A0" w:rsidRDefault="00D752A0" w:rsidP="00D752A0">
      <w:pPr>
        <w:pStyle w:val="ConsPlusNormal"/>
        <w:ind w:firstLine="540"/>
        <w:jc w:val="both"/>
      </w:pPr>
      <w:r>
        <w:t xml:space="preserve">2. В </w:t>
      </w:r>
      <w:hyperlink r:id="rId19" w:history="1">
        <w:proofErr w:type="gramStart"/>
        <w:r>
          <w:rPr>
            <w:color w:val="0000FF"/>
          </w:rPr>
          <w:t>пункте</w:t>
        </w:r>
        <w:proofErr w:type="gramEnd"/>
        <w:r>
          <w:rPr>
            <w:color w:val="0000FF"/>
          </w:rPr>
          <w:t xml:space="preserve"> 36</w:t>
        </w:r>
      </w:hyperlink>
      <w:r>
        <w:t>:</w:t>
      </w:r>
    </w:p>
    <w:p w:rsidR="00D752A0" w:rsidRDefault="00D752A0" w:rsidP="00D752A0">
      <w:pPr>
        <w:pStyle w:val="ConsPlusNormal"/>
        <w:ind w:firstLine="540"/>
        <w:jc w:val="both"/>
      </w:pPr>
      <w:hyperlink r:id="rId20" w:history="1">
        <w:r>
          <w:rPr>
            <w:color w:val="0000FF"/>
          </w:rPr>
          <w:t>подраздел</w:t>
        </w:r>
      </w:hyperlink>
      <w:r>
        <w:t xml:space="preserve"> "в текстовой части" дополнить подпунктом "</w:t>
      </w:r>
      <w:proofErr w:type="gramStart"/>
      <w:r>
        <w:t>м</w:t>
      </w:r>
      <w:proofErr w:type="gramEnd"/>
      <w:r>
        <w:t>(1)" следующего содержания:</w:t>
      </w:r>
    </w:p>
    <w:p w:rsidR="00D752A0" w:rsidRDefault="00D752A0" w:rsidP="00D752A0">
      <w:pPr>
        <w:pStyle w:val="ConsPlusNormal"/>
        <w:ind w:firstLine="540"/>
        <w:jc w:val="both"/>
      </w:pPr>
      <w:r>
        <w:t>"</w:t>
      </w:r>
      <w:proofErr w:type="gramStart"/>
      <w:r>
        <w:t>м</w:t>
      </w:r>
      <w:proofErr w:type="gramEnd"/>
      <w:r>
        <w:t xml:space="preserve">(1)) описание и обоснование проектных решений при реализации требований, предусмотренных </w:t>
      </w:r>
      <w:hyperlink r:id="rId21" w:history="1">
        <w:r>
          <w:rPr>
            <w:color w:val="0000FF"/>
          </w:rPr>
          <w:t>статьей 8</w:t>
        </w:r>
      </w:hyperlink>
      <w:r>
        <w:t xml:space="preserve"> Федерального закона "О транспортной безопасности";";</w:t>
      </w:r>
    </w:p>
    <w:p w:rsidR="00D752A0" w:rsidRDefault="00D752A0" w:rsidP="00D752A0">
      <w:pPr>
        <w:pStyle w:val="ConsPlusNormal"/>
        <w:ind w:firstLine="540"/>
        <w:jc w:val="both"/>
      </w:pPr>
      <w:hyperlink r:id="rId22" w:history="1">
        <w:r>
          <w:rPr>
            <w:color w:val="0000FF"/>
          </w:rPr>
          <w:t>подраздел</w:t>
        </w:r>
      </w:hyperlink>
      <w:r>
        <w:t xml:space="preserve"> "в графической части" дополнить подпунктом "х(1)" следующего содержания:</w:t>
      </w:r>
    </w:p>
    <w:p w:rsidR="00D752A0" w:rsidRDefault="00D752A0" w:rsidP="00D752A0">
      <w:pPr>
        <w:pStyle w:val="ConsPlusNormal"/>
        <w:ind w:firstLine="540"/>
        <w:jc w:val="both"/>
      </w:pPr>
      <w:proofErr w:type="gramStart"/>
      <w:r>
        <w:t>"х(1)) схемы, предусмотренные подпунктами "б" - "г", "е" и "з" пункта 6 требований по обеспечению транспортной безопасности объектов транспортной инфраструктуры по видам транспорта на этапе их проектирования и строительства, утвержденных постановлением Правительства Российской Федерации от 23 января 2016 г. N 29 "Об утверждении требований по обеспечению транспортной безопасности объектов транспортной инфраструктуры по видам транспорта на этапе их проектирования и строительства</w:t>
      </w:r>
      <w:proofErr w:type="gramEnd"/>
      <w:r>
        <w:t xml:space="preserve"> </w:t>
      </w:r>
      <w:proofErr w:type="gramStart"/>
      <w:r>
        <w:t>и требований по обеспечению транспортной безопасности объектов (зданий, строений, сооружений), не являющихся объектами транспортной инфраструктуры и расположенных на земельных участках, прилегающих к объектам транспортной инфраструктуры и отнесенных в соответствии с земельным законодательством Российской Федерации к охранным зонам земель транспорта, и о внесении изменений в Положение о составе разделов проектной документации и требованиях к их содержанию";".</w:t>
      </w:r>
      <w:proofErr w:type="gramEnd"/>
    </w:p>
    <w:p w:rsidR="00D752A0" w:rsidRDefault="00D752A0" w:rsidP="00D752A0">
      <w:pPr>
        <w:pStyle w:val="ConsPlusNormal"/>
        <w:jc w:val="both"/>
      </w:pPr>
    </w:p>
    <w:p w:rsidR="00452282" w:rsidRDefault="00D752A0">
      <w:bookmarkStart w:id="9" w:name="_GoBack"/>
      <w:bookmarkEnd w:id="9"/>
    </w:p>
    <w:sectPr w:rsidR="00452282" w:rsidSect="004331D2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754"/>
    <w:rsid w:val="006138E3"/>
    <w:rsid w:val="00815754"/>
    <w:rsid w:val="00D752A0"/>
    <w:rsid w:val="00DD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752A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Title">
    <w:name w:val="ConsPlusTitle"/>
    <w:uiPriority w:val="99"/>
    <w:rsid w:val="00D752A0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customStyle="1" w:styleId="ConsPlusTitlePage">
    <w:name w:val="ConsPlusTitlePage"/>
    <w:uiPriority w:val="99"/>
    <w:rsid w:val="00D752A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752A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Title">
    <w:name w:val="ConsPlusTitle"/>
    <w:uiPriority w:val="99"/>
    <w:rsid w:val="00D752A0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customStyle="1" w:styleId="ConsPlusTitlePage">
    <w:name w:val="ConsPlusTitlePage"/>
    <w:uiPriority w:val="99"/>
    <w:rsid w:val="00D752A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7E575C6A352443699D79372FA41A41A6611EAE6D91127457028D82FD588595C69628583o0I1M" TargetMode="External"/><Relationship Id="rId13" Type="http://schemas.openxmlformats.org/officeDocument/2006/relationships/hyperlink" Target="consultantplus://offline/ref=07E575C6A352443699D79372FA41A41A6610EBE0DC1327457028D82FD5o8I8M" TargetMode="External"/><Relationship Id="rId18" Type="http://schemas.openxmlformats.org/officeDocument/2006/relationships/hyperlink" Target="consultantplus://offline/ref=07E575C6A352443699D79372FA41A41A6611E0E2D21727457028D82FD588595C696285860508E402o0I4M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07E575C6A352443699D79372FA41A41A6611EAE6D91127457028D82FD588595C69628583o0I6M" TargetMode="External"/><Relationship Id="rId7" Type="http://schemas.openxmlformats.org/officeDocument/2006/relationships/hyperlink" Target="consultantplus://offline/ref=07E575C6A352443699D79372FA41A41A6611EAE6D91127457028D82FD588595C696285860508E70Eo0I6M" TargetMode="External"/><Relationship Id="rId12" Type="http://schemas.openxmlformats.org/officeDocument/2006/relationships/hyperlink" Target="consultantplus://offline/ref=07E575C6A352443699D79372FA41A41A6611EAE6D91127457028D82FD588595C696285860508E60Eo0I5M" TargetMode="External"/><Relationship Id="rId17" Type="http://schemas.openxmlformats.org/officeDocument/2006/relationships/hyperlink" Target="consultantplus://offline/ref=07E575C6A352443699D79372FA41A41A6611EAE6D91127457028D82FD588595C69628583o0I6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07E575C6A352443699D79372FA41A41A6611E0E2D21727457028D82FD588595C696285860508E403o0I2M" TargetMode="External"/><Relationship Id="rId20" Type="http://schemas.openxmlformats.org/officeDocument/2006/relationships/hyperlink" Target="consultantplus://offline/ref=07E575C6A352443699D79372FA41A41A6611E0E2D21727457028D82FD588595C696285860508E20Fo0I5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07E575C6A352443699D79372FA41A41A6611EAE6D91127457028D82FD588595C69628583o0I0M" TargetMode="External"/><Relationship Id="rId11" Type="http://schemas.openxmlformats.org/officeDocument/2006/relationships/hyperlink" Target="consultantplus://offline/ref=07E575C6A352443699D79372FA41A41A6611EAE6D91127457028D82FD588595C69628583o0I3M" TargetMode="External"/><Relationship Id="rId24" Type="http://schemas.openxmlformats.org/officeDocument/2006/relationships/theme" Target="theme/theme1.xml"/><Relationship Id="rId5" Type="http://schemas.openxmlformats.org/officeDocument/2006/relationships/hyperlink" Target="consultantplus://offline/ref=07E575C6A352443699D79372FA41A41A6611E0E2D21727457028D82FD588595C696285860508E60Ao0IAM" TargetMode="External"/><Relationship Id="rId15" Type="http://schemas.openxmlformats.org/officeDocument/2006/relationships/hyperlink" Target="consultantplus://offline/ref=07E575C6A352443699D79372FA41A41A6611E0E2D21727457028D82FD588595C696285860508E403o0I3M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07E575C6A352443699D79372FA41A41A6611EAE6D91127457028D82FD588595C696285860508E60Do0I2M" TargetMode="External"/><Relationship Id="rId19" Type="http://schemas.openxmlformats.org/officeDocument/2006/relationships/hyperlink" Target="consultantplus://offline/ref=07E575C6A352443699D79372FA41A41A6611E0E2D21727457028D82FD588595C696285860508E20Fo0I6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7E575C6A352443699D79372FA41A41A6611EAE6D91127457028D82FD588595C69628583o0I1M" TargetMode="External"/><Relationship Id="rId14" Type="http://schemas.openxmlformats.org/officeDocument/2006/relationships/hyperlink" Target="consultantplus://offline/ref=07E575C6A352443699D79372FA41A41A661EE0E6DF1A27457028D82FD5o8I8M" TargetMode="External"/><Relationship Id="rId22" Type="http://schemas.openxmlformats.org/officeDocument/2006/relationships/hyperlink" Target="consultantplus://offline/ref=07E575C6A352443699D79372FA41A41A6611E0E2D21727457028D82FD588595C696285860508E308o0I6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2699</Words>
  <Characters>15390</Characters>
  <Application>Microsoft Office Word</Application>
  <DocSecurity>0</DocSecurity>
  <Lines>128</Lines>
  <Paragraphs>36</Paragraphs>
  <ScaleCrop>false</ScaleCrop>
  <Company/>
  <LinksUpToDate>false</LinksUpToDate>
  <CharactersWithSpaces>18053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Г. Эпова</dc:creator>
  <cp:keywords/>
  <dc:description/>
  <cp:lastModifiedBy>Елена Г. Эпова</cp:lastModifiedBy>
  <cp:revision>3</cp:revision>
  <dcterms:created xsi:type="dcterms:W3CDTF">2016-04-18T12:08:00Z</dcterms:created>
  <dcterms:modified xsi:type="dcterms:W3CDTF">2016-04-18T12:09:00Z</dcterms:modified>
</cp:coreProperties>
</file>