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62" w:rsidRPr="00306262" w:rsidRDefault="00306262" w:rsidP="0030626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66750" cy="733425"/>
            <wp:effectExtent l="19050" t="0" r="0" b="0"/>
            <wp:docPr id="1" name="gerb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" descr="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262" w:rsidRPr="00306262" w:rsidRDefault="00306262" w:rsidP="00306262">
      <w:pPr>
        <w:spacing w:before="225" w:after="225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1164"/>
          <w:kern w:val="36"/>
          <w:sz w:val="21"/>
          <w:szCs w:val="21"/>
          <w:lang w:eastAsia="ru-RU"/>
        </w:rPr>
      </w:pPr>
      <w:r w:rsidRPr="00306262">
        <w:rPr>
          <w:rFonts w:ascii="Arial" w:eastAsia="Times New Roman" w:hAnsi="Arial" w:cs="Arial"/>
          <w:b/>
          <w:bCs/>
          <w:caps/>
          <w:color w:val="011164"/>
          <w:kern w:val="36"/>
          <w:sz w:val="21"/>
          <w:szCs w:val="21"/>
          <w:lang w:eastAsia="ru-RU"/>
        </w:rPr>
        <w:t>Приказ Федерального агентства по техническому регулированию и метрологии от 9 февраля 2011 г. N 459 "Об утверждении Порядка опубликования и вступления в силу актов Федерального агентства по техническому регулированию и метрологии, признанных Министерством юстиции Российской Федерации не нуждающимися в государственной регистрации"</w:t>
      </w:r>
    </w:p>
    <w:p w:rsidR="00306262" w:rsidRPr="00306262" w:rsidRDefault="00306262" w:rsidP="00306262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06262">
        <w:rPr>
          <w:rFonts w:ascii="Arial" w:eastAsia="Times New Roman" w:hAnsi="Arial" w:cs="Arial"/>
          <w:color w:val="7D7D7D"/>
          <w:sz w:val="17"/>
          <w:szCs w:val="17"/>
          <w:lang w:eastAsia="ru-RU"/>
        </w:rPr>
        <w:t>Зарегистрировано в Минюсте РФ 14 марта 2011 г.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Зарегистрировано в Минюсте РФ 14 марта 2011 г.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Регистрационный N 20086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 соответствии с пунктом 17 Правил подготовки нормативных   правовых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актов федеральных органов исполнительной  власти  и  их   государственной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регистрации, 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утвержденных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постановлением   Правительства     Российской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Федерации от 13 августа  1997  года  N 1009  (Собрание   законодательства</w:t>
      </w:r>
      <w:proofErr w:type="gramEnd"/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Российской Федерации, 1997, N 33, ст. 3895; N 50, ст. 5689; 1998,   N 47,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ст. 5771;  1999,  N 8,  ст. 1026;  2002,  N 40,  ст. 3929;    2006, N 29,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ст. 3251; 2009, N 2, ст. 240; N 12, ст. 1443, 2010, N 9, ст. 964;   N 21,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ст. 2602) приказываю: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1. Утвердить прилагаемый Порядок опубликования и вступления в   силу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актов Федерального агентства по техническому регулированию и метрологии,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признанных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Министерством юстиции Российской Федерации не нуждающимися   в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государственной регистрации.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2.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Контроль за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исполнением настоящего приказа оставляю за собой.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Руководитель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Федерального агентства                                                             Г.И. Элькин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Порядок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опубликования и вступления в силу актов Федерального агентства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</w:t>
      </w:r>
      <w:proofErr w:type="gramEnd"/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техническому регулированию и метрологии,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признанных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Министерством юстиции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Российской Федерации не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нуждающимися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государственной регистрации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(утв. приказом Федерального агентства по техническому регулированию и</w:t>
      </w:r>
      <w:proofErr w:type="gramEnd"/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метрологии от 9 февраля 2011 г. N 459)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1.  Настоящий  Порядок  разработан  в  соответствии  с     Правилами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подготовки нормативных правовых актов федеральных органов исполнительной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власти и их государственной  регистрации, 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утвержденными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Постановлением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Правительства Российской Федерации от 13 августа 1997 г. N 1009 (Собрание</w:t>
      </w:r>
      <w:proofErr w:type="gramEnd"/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законодательства  Российской  Федерации,  1997,  N 33,  ст. 3895;   N 50,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ст. 5689;  1998,  N 47,  ст. 5771;  1999,  N 8,  ст. 1026;    2002, N 40,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ст. 3929; 2006, N 29, ст. 3251; 2009, N 2, ст. 240; N 12, ст. 1443, 2010,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 9, ст. 964; N 21, ст. 2602).</w:t>
      </w:r>
      <w:proofErr w:type="gramEnd"/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2. Акты Федерального  агентства  по  техническому    регулированию и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метрологии (далее -  Федеральное  агентство),  признанные   Министерством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юстиции  Российской  Федерации  не  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нуждающимися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в     государственной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регистрации, подлежат  опубликованию  в  журнале  "Вестник  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Федерального</w:t>
      </w:r>
      <w:proofErr w:type="gramEnd"/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агентства по техническому регулированию и метрологии"  и  размещению  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официальном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сайте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Федерального агентства - www.gost.ru.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3. Опубликование  в  журнале  "Вестник  Федерального    агентства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</w:t>
      </w:r>
      <w:proofErr w:type="gramEnd"/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техническому регулированию и метрологии"  актов  Федерального   агентства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является официальной публикацией Федерального агентства.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4.  Акты  Федерального  агентства,  подлежащие       опубликованию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proofErr w:type="gramEnd"/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соответствии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 настоящим Порядком, вступают в силу со дня их подписания,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если самими актами не установлен иной порядок вступления их в силу.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5. Организацию работы по опубликованию актов Федерального агентства,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признанных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Министерством юстиции Российской Федерации не нуждающимися   в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государственной  регистрации,  а  также 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контроль   за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правильностью,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своевременностью опубликования этих актов и направление одного экземпляра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данного издания в Министерство юстиции Российской Федерации осуществляет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юридический отдел Управления делами Федерального агентства.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6. Размещение актов Федерального агентства, признанных Министерством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юстиции  Российской  Федерации  не   </w:t>
      </w:r>
      <w:proofErr w:type="gramStart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нуждающимися</w:t>
      </w:r>
      <w:proofErr w:type="gramEnd"/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в     государственной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регистрации, на официальном сайте Федерального агентства в сети Интернет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(www.gost.ru)   обеспечивает   Управление   развития,     информационного</w:t>
      </w:r>
    </w:p>
    <w:p w:rsidR="00306262" w:rsidRPr="00306262" w:rsidRDefault="00306262" w:rsidP="0030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626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обеспечения и аккредитации.</w:t>
      </w:r>
    </w:p>
    <w:p w:rsidR="00306262" w:rsidRPr="00306262" w:rsidRDefault="00306262" w:rsidP="00306262">
      <w:pPr>
        <w:pBdr>
          <w:bottom w:val="single" w:sz="6" w:space="0" w:color="F0F0F0"/>
        </w:pBdr>
        <w:spacing w:before="75" w:after="180" w:line="240" w:lineRule="auto"/>
        <w:rPr>
          <w:rFonts w:ascii="Arial" w:eastAsia="Times New Roman" w:hAnsi="Arial" w:cs="Arial"/>
          <w:caps/>
          <w:color w:val="000000"/>
          <w:sz w:val="20"/>
          <w:szCs w:val="20"/>
          <w:lang w:eastAsia="ru-RU"/>
        </w:rPr>
      </w:pPr>
      <w:bookmarkStart w:id="0" w:name="review"/>
      <w:bookmarkEnd w:id="0"/>
      <w:r w:rsidRPr="00306262">
        <w:rPr>
          <w:rFonts w:ascii="Arial" w:eastAsia="Times New Roman" w:hAnsi="Arial" w:cs="Arial"/>
          <w:b/>
          <w:bCs/>
          <w:caps/>
          <w:color w:val="000000"/>
          <w:sz w:val="20"/>
          <w:szCs w:val="20"/>
          <w:lang w:eastAsia="ru-RU"/>
        </w:rPr>
        <w:t>Обзор документа</w:t>
      </w:r>
    </w:p>
    <w:p w:rsidR="00306262" w:rsidRPr="00306262" w:rsidRDefault="00306262" w:rsidP="00306262">
      <w:pPr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0626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Установлен порядок опубликования и вступления в силу актов Росстандарта, которые Минюст России признал не нуждающимися в госрегистрации. </w:t>
      </w:r>
      <w:r w:rsidRPr="0030626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Такие акты публикуются на официальном сайте и в "Вестнике Федерального агентства по техническому регулированию и метрологии". Они вступают в силу со дня их подписания, если в них самих не установлен иной порядок. Официальной является публикация в "Вестнике". </w:t>
      </w:r>
      <w:r w:rsidRPr="00306262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Зарегистрировано в Минюсте РФ 14 марта 2011 г. Регистрационный № 20086. </w:t>
      </w:r>
    </w:p>
    <w:p w:rsidR="00CB2237" w:rsidRDefault="00CB2237"/>
    <w:sectPr w:rsidR="00CB2237" w:rsidSect="00CB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06262"/>
    <w:rsid w:val="00221B57"/>
    <w:rsid w:val="00306262"/>
    <w:rsid w:val="00731D08"/>
    <w:rsid w:val="00825DE0"/>
    <w:rsid w:val="00894911"/>
    <w:rsid w:val="009D47D8"/>
    <w:rsid w:val="00A43BFF"/>
    <w:rsid w:val="00CB2237"/>
    <w:rsid w:val="00DE79D4"/>
    <w:rsid w:val="00E21895"/>
    <w:rsid w:val="00ED47ED"/>
    <w:rsid w:val="00F1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6262"/>
    <w:rPr>
      <w:b/>
      <w:bCs/>
    </w:rPr>
  </w:style>
  <w:style w:type="paragraph" w:customStyle="1" w:styleId="textreview1">
    <w:name w:val="text_review1"/>
    <w:basedOn w:val="a"/>
    <w:rsid w:val="00306262"/>
    <w:pPr>
      <w:pBdr>
        <w:bottom w:val="single" w:sz="6" w:space="0" w:color="F0F0F0"/>
      </w:pBdr>
      <w:spacing w:before="75" w:after="180" w:line="240" w:lineRule="auto"/>
    </w:pPr>
    <w:rPr>
      <w:rFonts w:ascii="Times New Roman" w:eastAsia="Times New Roman" w:hAnsi="Times New Roman" w:cs="Times New Roman"/>
      <w:cap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0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6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47125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75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145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6027">
                  <w:marLeft w:val="5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9590">
              <w:marLeft w:val="5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chegotova</dc:creator>
  <cp:lastModifiedBy>chegotova</cp:lastModifiedBy>
  <cp:revision>1</cp:revision>
  <dcterms:created xsi:type="dcterms:W3CDTF">2011-03-23T07:08:00Z</dcterms:created>
  <dcterms:modified xsi:type="dcterms:W3CDTF">2011-03-23T07:14:00Z</dcterms:modified>
</cp:coreProperties>
</file>