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.htaccess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AuthType Basic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AuthName "Password Protected Area"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AuthUserFile /home/username/public_html/.htpasswd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Require valid-user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Be sure about .htpasswd location. Otherwise you will get 500 error.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Get current location using php:-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echo __FILE__;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.htpasswd file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username:$apr1$3PWUlNZW$MnDmh31KWsVhsQUZy8FC7/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Generate Password online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http://www.htaccesstools.com/htpasswd-generator/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Create password using 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  <w:br w:type="textWrapping"/>
        <w:t xml:space="preserve">// Password to be encrypted for a .htpasswd file</w:t>
        <w:br w:type="textWrapping"/>
        <w:t xml:space="preserve">$clearTextPassword = 'some password';</w:t>
        <w:br w:type="textWrapping"/>
        <w:br w:type="textWrapping"/>
        <w:t xml:space="preserve">// Encrypt password</w:t>
        <w:br w:type="textWrapping"/>
        <w:t xml:space="preserve">$password = crypt($clearTextPassword, base64_encode($clearTextPassword));</w:t>
        <w:br w:type="textWrapping"/>
        <w:br w:type="textWrapping"/>
        <w:t xml:space="preserve">// Print encrypted password</w:t>
        <w:br w:type="textWrapping"/>
        <w:t xml:space="preserve">echo $password;</w:t>
        <w:br w:type="textWrapping"/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htaccesstools.com/htpasswd-generator/" TargetMode="External"/></Relationships>
</file>