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="fileupload"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="file"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="multiple"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Live Preview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="dvPreview"&gt;&lt;/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&lt;script type="text/javascript" src="http://ajax.googleapis.com/ajax/libs/jquery/1.8.3/jquery.min.js"&gt;&lt;/script&gt;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&lt;script language="javascript" type="text/javascript"&gt;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$(function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$("#fileupload").change(function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if (typeof (FileReader) != "undefined")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var dvPreview = $("#dvPreview");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dvPreview.html("");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var regex = /^([a-zA-Z0-9\s_\\.\-:])+(.jpg|.jpeg|.gif|.png|.bmp)$/;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$($(this)[0].files).each(function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var file = $(this);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if (regex.test(file[0].name.toLowerCase()))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var reader = new FileReader();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reader.onload = function (e)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var img = $("&lt;img /&gt;");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img.attr("style", "height:100px;width: 100px");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img.attr("src", e.target.result);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dvPreview.append(img);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reader.readAsDataURL(file[0]);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alert(file[0].name + " is not a valid image file.");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dvPreview.html("");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alert("This browser does not support HTML5 FileReader.");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