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C3" w:rsidRPr="00B25B99" w:rsidRDefault="002225C3" w:rsidP="00A34A27">
      <w:pPr>
        <w:pStyle w:val="ListParagraph"/>
        <w:numPr>
          <w:ilvl w:val="0"/>
          <w:numId w:val="4"/>
        </w:numPr>
        <w:rPr>
          <w:rFonts w:ascii="Ebrima" w:hAnsi="Ebrima"/>
          <w:sz w:val="26"/>
          <w:szCs w:val="26"/>
        </w:rPr>
      </w:pPr>
      <w:proofErr w:type="spellStart"/>
      <w:r w:rsidRPr="00B25B99">
        <w:rPr>
          <w:rFonts w:ascii="Ebrima" w:hAnsi="Ebrima" w:cs="Ebrima"/>
          <w:sz w:val="26"/>
          <w:szCs w:val="26"/>
        </w:rPr>
        <w:t>ስራ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መደብ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ዝግጅት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ላይ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ሊካተቱ</w:t>
      </w:r>
      <w:proofErr w:type="spellEnd"/>
      <w:r w:rsidRPr="00B25B99">
        <w:rPr>
          <w:rFonts w:ascii="Ebrima" w:hAnsi="Ebrima"/>
          <w:sz w:val="26"/>
          <w:szCs w:val="26"/>
        </w:rPr>
        <w:t>/</w:t>
      </w:r>
      <w:proofErr w:type="spellStart"/>
      <w:r w:rsidRPr="00B25B99">
        <w:rPr>
          <w:rFonts w:ascii="Ebrima" w:hAnsi="Ebrima"/>
          <w:sz w:val="26"/>
          <w:szCs w:val="26"/>
        </w:rPr>
        <w:t>ግምት</w:t>
      </w:r>
      <w:proofErr w:type="spellEnd"/>
      <w:r w:rsidRPr="00B25B99">
        <w:rPr>
          <w:rFonts w:ascii="Ebrima" w:hAnsi="Ebrima"/>
          <w:sz w:val="26"/>
          <w:szCs w:val="26"/>
        </w:rPr>
        <w:t>/</w:t>
      </w:r>
      <w:proofErr w:type="spellStart"/>
      <w:r w:rsidR="00A34A27">
        <w:rPr>
          <w:rFonts w:ascii="Ebrima" w:hAnsi="Ebrima"/>
          <w:sz w:val="26"/>
          <w:szCs w:val="26"/>
        </w:rPr>
        <w:t>ዉስጥ</w:t>
      </w:r>
      <w:proofErr w:type="spellEnd"/>
      <w:r w:rsidR="00A34A27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መግባት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ይኖረባቸዋል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የምላቸዉ</w:t>
      </w:r>
      <w:proofErr w:type="spellEnd"/>
      <w:r w:rsidRPr="00B25B99">
        <w:rPr>
          <w:rFonts w:ascii="Ebrima" w:hAnsi="Ebrima"/>
          <w:sz w:val="26"/>
          <w:szCs w:val="26"/>
        </w:rPr>
        <w:t xml:space="preserve"> </w:t>
      </w:r>
      <w:proofErr w:type="spellStart"/>
      <w:r w:rsidRPr="00B25B99">
        <w:rPr>
          <w:rFonts w:ascii="Ebrima" w:hAnsi="Ebrima"/>
          <w:sz w:val="26"/>
          <w:szCs w:val="26"/>
        </w:rPr>
        <w:t>ነጥቦች</w:t>
      </w:r>
      <w:proofErr w:type="spellEnd"/>
      <w:r w:rsidRPr="00B25B99">
        <w:rPr>
          <w:rFonts w:ascii="Ebrima" w:hAnsi="Ebrima"/>
          <w:sz w:val="26"/>
          <w:szCs w:val="26"/>
        </w:rPr>
        <w:t xml:space="preserve"> :-</w:t>
      </w:r>
    </w:p>
    <w:p w:rsidR="00B25B99" w:rsidRPr="00B25B99" w:rsidRDefault="00B25B99" w:rsidP="00B25B99">
      <w:pPr>
        <w:pStyle w:val="ListParagraph"/>
        <w:ind w:left="900"/>
        <w:rPr>
          <w:rFonts w:ascii="Ebrima" w:hAnsi="Ebrima"/>
          <w:sz w:val="26"/>
          <w:szCs w:val="26"/>
        </w:rPr>
      </w:pPr>
    </w:p>
    <w:p w:rsidR="00A34A27" w:rsidRPr="00A34A27" w:rsidRDefault="002225C3" w:rsidP="00A34A27">
      <w:pPr>
        <w:pStyle w:val="ListParagraph"/>
        <w:numPr>
          <w:ilvl w:val="0"/>
          <w:numId w:val="1"/>
        </w:numPr>
        <w:ind w:left="1440" w:hanging="1080"/>
        <w:jc w:val="both"/>
        <w:rPr>
          <w:rFonts w:ascii="Ebrima" w:hAnsi="Ebrima"/>
          <w:sz w:val="24"/>
          <w:szCs w:val="24"/>
        </w:rPr>
      </w:pPr>
      <w:proofErr w:type="spellStart"/>
      <w:r w:rsidRPr="00871C31">
        <w:rPr>
          <w:rFonts w:ascii="Visual Geez Unicode" w:hAnsi="Visual Geez Unicode"/>
          <w:sz w:val="24"/>
          <w:szCs w:val="24"/>
        </w:rPr>
        <w:t>የአ</w:t>
      </w:r>
      <w:r>
        <w:rPr>
          <w:rFonts w:ascii="Visual Geez Unicode" w:hAnsi="Visual Geez Unicode"/>
          <w:sz w:val="24"/>
          <w:szCs w:val="24"/>
        </w:rPr>
        <w:t>ባላት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ICF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 w:rsidR="00B25B9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የተደረጉ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ኮምፒተንሲዎች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፣</w:t>
      </w:r>
      <w:proofErr w:type="spellStart"/>
      <w:r>
        <w:rPr>
          <w:rFonts w:ascii="Visual Geez Unicode" w:hAnsi="Visual Geez Unicode"/>
          <w:sz w:val="24"/>
          <w:szCs w:val="24"/>
        </w:rPr>
        <w:t>ክህሎት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፣</w:t>
      </w:r>
      <w:proofErr w:type="spellStart"/>
      <w:r>
        <w:rPr>
          <w:rFonts w:ascii="Visual Geez Unicode" w:hAnsi="Visual Geez Unicode"/>
          <w:sz w:val="24"/>
          <w:szCs w:val="24"/>
        </w:rPr>
        <w:t>እዉቀት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የሚጠበቅዉ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ዉጤት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ተቀምጠዋል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>
        <w:rPr>
          <w:rFonts w:ascii="Visual Geez Unicode" w:hAnsi="Visual Geez Unicode"/>
          <w:sz w:val="24"/>
          <w:szCs w:val="24"/>
        </w:rPr>
        <w:t>የተቀመጠዉ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የትምህርት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በቡድኑ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ዉስጥ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ያሉትን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አባላት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ታሳቢ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ያላደረገ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በመሆኑ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አባላቱንም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ግንዛቤ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ዉስጥ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በማስገባት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መሰራት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ቢቻል</w:t>
      </w:r>
      <w:proofErr w:type="spellEnd"/>
      <w:r w:rsidR="00D265EC">
        <w:rPr>
          <w:rFonts w:ascii="Visual Geez Unicode" w:hAnsi="Visual Geez Unicode"/>
          <w:sz w:val="24"/>
          <w:szCs w:val="24"/>
        </w:rPr>
        <w:t xml:space="preserve">፤ </w:t>
      </w:r>
      <w:proofErr w:type="spellStart"/>
      <w:r>
        <w:rPr>
          <w:rFonts w:ascii="Visual Geez Unicode" w:hAnsi="Visual Geez Unicode"/>
          <w:sz w:val="24"/>
          <w:szCs w:val="24"/>
        </w:rPr>
        <w:t>ታሳቢ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ተደርጎ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በልዩ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ሁኔታ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ይቀመጣል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ሃሳብ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እንዳለ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265EC">
        <w:rPr>
          <w:rFonts w:ascii="Visual Geez Unicode" w:hAnsi="Visual Geez Unicode"/>
          <w:sz w:val="24"/>
          <w:szCs w:val="24"/>
        </w:rPr>
        <w:t>በ</w:t>
      </w:r>
      <w:r>
        <w:rPr>
          <w:rFonts w:ascii="Visual Geez Unicode" w:hAnsi="Visual Geez Unicode"/>
          <w:sz w:val="24"/>
          <w:szCs w:val="24"/>
        </w:rPr>
        <w:t>ኢንፎርማል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መንገድ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ቢገለፅም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አለመካተቱ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ቀጣይ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የሚለዋዋጡ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ሁኔታዎች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ቢኖሩ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አዳጋች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በመሆኑ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በዚህ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ደረጃ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ምደባ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መቀመጥ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አለበት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ሃሳብ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አለኝ</w:t>
      </w:r>
      <w:proofErr w:type="spellEnd"/>
      <w:r>
        <w:rPr>
          <w:rFonts w:ascii="Visual Geez Unicode" w:hAnsi="Visual Geez Unicode"/>
          <w:sz w:val="24"/>
          <w:szCs w:val="24"/>
        </w:rPr>
        <w:t>::</w:t>
      </w:r>
    </w:p>
    <w:p w:rsidR="00A34A27" w:rsidRPr="00A34A27" w:rsidRDefault="00A34A27" w:rsidP="00A34A27">
      <w:pPr>
        <w:pStyle w:val="ListParagraph"/>
        <w:ind w:left="1440"/>
        <w:jc w:val="both"/>
        <w:rPr>
          <w:rFonts w:ascii="Ebrima" w:hAnsi="Ebrima"/>
          <w:sz w:val="24"/>
          <w:szCs w:val="24"/>
        </w:rPr>
      </w:pPr>
    </w:p>
    <w:p w:rsidR="00A34A27" w:rsidRPr="00D265EC" w:rsidRDefault="002225C3" w:rsidP="00A34A27">
      <w:pPr>
        <w:pStyle w:val="ListParagraph"/>
        <w:numPr>
          <w:ilvl w:val="0"/>
          <w:numId w:val="1"/>
        </w:numPr>
        <w:ind w:left="1440" w:hanging="1080"/>
        <w:jc w:val="both"/>
        <w:rPr>
          <w:rFonts w:ascii="Ebrima" w:hAnsi="Ebrima"/>
          <w:sz w:val="24"/>
          <w:szCs w:val="24"/>
        </w:rPr>
      </w:pPr>
      <w:proofErr w:type="spellStart"/>
      <w:r w:rsidRPr="00A34A27">
        <w:rPr>
          <w:rFonts w:ascii="Visual Geez Unicode" w:hAnsi="Visual Geez Unicode" w:cs="Ebrima"/>
          <w:sz w:val="24"/>
          <w:szCs w:val="24"/>
        </w:rPr>
        <w:t>የህግ፣</w:t>
      </w:r>
      <w:r w:rsidRPr="00A34A27">
        <w:rPr>
          <w:rFonts w:ascii="Visual Geez Unicode" w:hAnsi="Visual Geez Unicode"/>
          <w:sz w:val="24"/>
          <w:szCs w:val="24"/>
        </w:rPr>
        <w:t>ፖሊሲና</w:t>
      </w:r>
      <w:proofErr w:type="spellEnd"/>
      <w:r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34A27">
        <w:rPr>
          <w:rFonts w:ascii="Visual Geez Unicode" w:hAnsi="Visual Geez Unicode"/>
          <w:sz w:val="24"/>
          <w:szCs w:val="24"/>
        </w:rPr>
        <w:t>ስትራቴጂ</w:t>
      </w:r>
      <w:proofErr w:type="spellEnd"/>
      <w:r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34A27">
        <w:rPr>
          <w:rFonts w:ascii="Visual Geez Unicode" w:hAnsi="Visual Geez Unicode"/>
          <w:sz w:val="24"/>
          <w:szCs w:val="24"/>
        </w:rPr>
        <w:t>የስራ</w:t>
      </w:r>
      <w:proofErr w:type="spellEnd"/>
      <w:r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34A27">
        <w:rPr>
          <w:rFonts w:ascii="Visual Geez Unicode" w:hAnsi="Visual Geez Unicode"/>
          <w:sz w:val="24"/>
          <w:szCs w:val="24"/>
        </w:rPr>
        <w:t>ቤተሰብ</w:t>
      </w:r>
      <w:proofErr w:type="spellEnd"/>
      <w:r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265EC">
        <w:rPr>
          <w:rFonts w:ascii="Visual Geez Unicode" w:hAnsi="Visual Geez Unicode"/>
          <w:sz w:val="24"/>
          <w:szCs w:val="24"/>
        </w:rPr>
        <w:t>ፕሮፊሸ</w:t>
      </w:r>
      <w:r w:rsidRPr="00A34A27">
        <w:rPr>
          <w:rFonts w:ascii="Visual Geez Unicode" w:hAnsi="Visual Geez Unicode"/>
          <w:sz w:val="24"/>
          <w:szCs w:val="24"/>
        </w:rPr>
        <w:t>ንሲ</w:t>
      </w:r>
      <w:proofErr w:type="spellEnd"/>
      <w:r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A34A27">
        <w:rPr>
          <w:rFonts w:ascii="Visual Geez Unicode" w:hAnsi="Visual Geez Unicode"/>
          <w:sz w:val="24"/>
          <w:szCs w:val="24"/>
        </w:rPr>
        <w:t>ላይ</w:t>
      </w:r>
      <w:proofErr w:type="spellEnd"/>
      <w:r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የስራ</w:t>
      </w:r>
      <w:proofErr w:type="spellEnd"/>
      <w:r w:rsidR="00D265E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ልምድ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እና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ዝቅተኛ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የትምህርት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ደረጃ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በህግ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፣</w:t>
      </w:r>
      <w:proofErr w:type="spellStart"/>
      <w:r w:rsidR="00D265EC">
        <w:rPr>
          <w:rFonts w:ascii="Visual Geez Unicode" w:hAnsi="Visual Geez Unicode"/>
          <w:sz w:val="24"/>
          <w:szCs w:val="24"/>
        </w:rPr>
        <w:t>በ</w:t>
      </w:r>
      <w:r w:rsidR="00B25B99" w:rsidRPr="00A34A27">
        <w:rPr>
          <w:rFonts w:ascii="Visual Geez Unicode" w:hAnsi="Visual Geez Unicode"/>
          <w:sz w:val="24"/>
          <w:szCs w:val="24"/>
        </w:rPr>
        <w:t>ፖለቲካል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ሳይንስ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ወይም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265EC">
        <w:rPr>
          <w:rFonts w:ascii="Visual Geez Unicode" w:hAnsi="Visual Geez Unicode"/>
          <w:sz w:val="24"/>
          <w:szCs w:val="24"/>
        </w:rPr>
        <w:t>በ</w:t>
      </w:r>
      <w:r w:rsidR="00B25B99" w:rsidRPr="00A34A27">
        <w:rPr>
          <w:rFonts w:ascii="Visual Geez Unicode" w:hAnsi="Visual Geez Unicode"/>
          <w:sz w:val="24"/>
          <w:szCs w:val="24"/>
        </w:rPr>
        <w:t>ሌሎች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ተዛማጅ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የትምህርት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መስኮች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የመጀመሪያ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ድግሪ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እንደሆነ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ተገልፆዋል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በህግ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አገልግሎት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ቡድን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ደረጃ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ምደባ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B25B99" w:rsidRPr="00A34A27">
        <w:rPr>
          <w:rFonts w:ascii="Visual Geez Unicode" w:hAnsi="Visual Geez Unicode"/>
          <w:sz w:val="24"/>
          <w:szCs w:val="24"/>
        </w:rPr>
        <w:t>ረቂቅ</w:t>
      </w:r>
      <w:proofErr w:type="spellEnd"/>
      <w:r w:rsidR="00B25B99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07205" w:rsidRPr="00A34A27">
        <w:rPr>
          <w:rFonts w:ascii="Visual Geez Unicode" w:hAnsi="Visual Geez Unicode"/>
          <w:sz w:val="24"/>
          <w:szCs w:val="24"/>
        </w:rPr>
        <w:t>አልተገለፀም</w:t>
      </w:r>
      <w:proofErr w:type="spellEnd"/>
      <w:r w:rsidR="00907205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07205" w:rsidRPr="00A34A27">
        <w:rPr>
          <w:rFonts w:ascii="Visual Geez Unicode" w:hAnsi="Visual Geez Unicode"/>
          <w:sz w:val="24"/>
          <w:szCs w:val="24"/>
        </w:rPr>
        <w:t>በመሆኑም</w:t>
      </w:r>
      <w:proofErr w:type="spellEnd"/>
      <w:r w:rsidR="00907205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07205" w:rsidRPr="00A34A27">
        <w:rPr>
          <w:rFonts w:ascii="Visual Geez Unicode" w:hAnsi="Visual Geez Unicode"/>
          <w:sz w:val="24"/>
          <w:szCs w:val="24"/>
        </w:rPr>
        <w:t>ቢገለፅ</w:t>
      </w:r>
      <w:proofErr w:type="spellEnd"/>
      <w:r w:rsidR="00907205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07205" w:rsidRPr="00A34A27">
        <w:rPr>
          <w:rFonts w:ascii="Visual Geez Unicode" w:hAnsi="Visual Geez Unicode"/>
          <w:sz w:val="24"/>
          <w:szCs w:val="24"/>
        </w:rPr>
        <w:t>የሚል</w:t>
      </w:r>
      <w:proofErr w:type="spellEnd"/>
      <w:r w:rsidR="00907205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07205" w:rsidRPr="00A34A27">
        <w:rPr>
          <w:rFonts w:ascii="Visual Geez Unicode" w:hAnsi="Visual Geez Unicode"/>
          <w:sz w:val="24"/>
          <w:szCs w:val="24"/>
        </w:rPr>
        <w:t>ሃሳብን</w:t>
      </w:r>
      <w:proofErr w:type="spellEnd"/>
      <w:r w:rsidR="00907205" w:rsidRPr="00A34A2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07205" w:rsidRPr="00A34A27">
        <w:rPr>
          <w:rFonts w:ascii="Visual Geez Unicode" w:hAnsi="Visual Geez Unicode"/>
          <w:sz w:val="24"/>
          <w:szCs w:val="24"/>
        </w:rPr>
        <w:t>አቀርባለሁ</w:t>
      </w:r>
      <w:proofErr w:type="spellEnd"/>
      <w:r w:rsidR="00907205" w:rsidRPr="00A34A27">
        <w:rPr>
          <w:rFonts w:ascii="Visual Geez Unicode" w:hAnsi="Visual Geez Unicode"/>
          <w:sz w:val="24"/>
          <w:szCs w:val="24"/>
        </w:rPr>
        <w:t>::</w:t>
      </w:r>
    </w:p>
    <w:p w:rsidR="00D265EC" w:rsidRPr="00D265EC" w:rsidRDefault="00D265EC" w:rsidP="00D265EC">
      <w:pPr>
        <w:pStyle w:val="ListParagraph"/>
        <w:rPr>
          <w:rFonts w:ascii="Ebrima" w:hAnsi="Ebrima"/>
          <w:sz w:val="24"/>
          <w:szCs w:val="24"/>
        </w:rPr>
      </w:pPr>
    </w:p>
    <w:p w:rsidR="00D265EC" w:rsidRPr="00862C77" w:rsidRDefault="00D265EC" w:rsidP="00A34A27">
      <w:pPr>
        <w:pStyle w:val="ListParagraph"/>
        <w:numPr>
          <w:ilvl w:val="0"/>
          <w:numId w:val="1"/>
        </w:numPr>
        <w:ind w:left="1440" w:hanging="1080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862C77">
        <w:rPr>
          <w:rFonts w:ascii="Visual Geez Unicode" w:hAnsi="Visual Geez Unicode"/>
          <w:sz w:val="24"/>
          <w:szCs w:val="24"/>
        </w:rPr>
        <w:t>በህግ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አገልግሎት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የተዘጋጀዉ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የደረጃ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ምደባ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ረቂቅ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ከበፊቱ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የደረጃ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ምደባ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ይዘት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ጋር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ተመሳሳይነት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ቢኖሮዉ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እና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485E04">
        <w:rPr>
          <w:rFonts w:ascii="Visual Geez Unicode" w:hAnsi="Visual Geez Unicode"/>
          <w:sz w:val="24"/>
          <w:szCs w:val="24"/>
        </w:rPr>
        <w:t>በዚህ</w:t>
      </w:r>
      <w:proofErr w:type="spellEnd"/>
      <w:r w:rsidR="00485E0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485E04">
        <w:rPr>
          <w:rFonts w:ascii="Visual Geez Unicode" w:hAnsi="Visual Geez Unicode"/>
          <w:sz w:val="24"/>
          <w:szCs w:val="24"/>
        </w:rPr>
        <w:t>መንገድ</w:t>
      </w:r>
      <w:proofErr w:type="spellEnd"/>
      <w:r w:rsidR="00485E0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485E04">
        <w:rPr>
          <w:rFonts w:ascii="Visual Geez Unicode" w:hAnsi="Visual Geez Unicode"/>
          <w:sz w:val="24"/>
          <w:szCs w:val="24"/>
        </w:rPr>
        <w:t>ደረጃዉን</w:t>
      </w:r>
      <w:proofErr w:type="spellEnd"/>
      <w:r w:rsidR="00485E04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ማስፋት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ቢቻል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የተሻለ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ይሆናል</w:t>
      </w:r>
      <w:proofErr w:type="spellEnd"/>
      <w:r w:rsidRPr="00862C77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ረቂቁ</w:t>
      </w:r>
      <w:proofErr w:type="spellEnd"/>
      <w:r w:rsidR="006D212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ዉስብስብ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r w:rsidRPr="00862C77">
        <w:rPr>
          <w:rFonts w:ascii="Visual Geez Unicode" w:hAnsi="Visual Geez Unicode"/>
          <w:sz w:val="24"/>
          <w:szCs w:val="24"/>
        </w:rPr>
        <w:t xml:space="preserve"> </w:t>
      </w:r>
      <w:r w:rsidR="008278EF" w:rsidRPr="00862C77">
        <w:rPr>
          <w:rFonts w:ascii="Visual Geez Unicode" w:hAnsi="Visual Geez Unicode"/>
          <w:sz w:val="24"/>
          <w:szCs w:val="24"/>
        </w:rPr>
        <w:t>፣</w:t>
      </w:r>
      <w:proofErr w:type="spellStart"/>
      <w:r w:rsidRPr="00862C77">
        <w:rPr>
          <w:rFonts w:ascii="Visual Geez Unicode" w:hAnsi="Visual Geez Unicode"/>
          <w:sz w:val="24"/>
          <w:szCs w:val="24"/>
        </w:rPr>
        <w:t>ተመሳሳይነት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>/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ድግግሞሽ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>/፣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ረጃጅም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3556E">
        <w:rPr>
          <w:rFonts w:ascii="Visual Geez Unicode" w:hAnsi="Visual Geez Unicode"/>
          <w:sz w:val="24"/>
          <w:szCs w:val="24"/>
        </w:rPr>
        <w:t>ሃሳብ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የያዘ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በመሆኑ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ግልፅ</w:t>
      </w:r>
      <w:r w:rsidRPr="00862C77">
        <w:rPr>
          <w:rFonts w:ascii="Visual Geez Unicode" w:hAnsi="Visual Geez Unicode"/>
          <w:sz w:val="24"/>
          <w:szCs w:val="24"/>
        </w:rPr>
        <w:t>ነት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የለዉም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::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ስለሆነም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ባልተደጋገመ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ሁኔታ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በቡድኑ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አሁን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ከሚሰሩ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ተጨባጭ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ስራዎች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በመነሳት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አጠር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ብሎ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ግልፅ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በሆነ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መንገድ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3556E">
        <w:rPr>
          <w:rFonts w:ascii="Visual Geez Unicode" w:hAnsi="Visual Geez Unicode"/>
          <w:sz w:val="24"/>
          <w:szCs w:val="24"/>
        </w:rPr>
        <w:t>ቢ</w:t>
      </w:r>
      <w:r w:rsidR="008278EF" w:rsidRPr="00862C77">
        <w:rPr>
          <w:rFonts w:ascii="Visual Geez Unicode" w:hAnsi="Visual Geez Unicode"/>
          <w:sz w:val="24"/>
          <w:szCs w:val="24"/>
        </w:rPr>
        <w:t>ቀመጥ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እንዲሁም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ክህሎት፣እዉቀት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፣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የትምህርት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ደረጃ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እና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የስራ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ልምድ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5E79">
        <w:rPr>
          <w:rFonts w:ascii="Visual Geez Unicode" w:hAnsi="Visual Geez Unicode"/>
          <w:sz w:val="24"/>
          <w:szCs w:val="24"/>
        </w:rPr>
        <w:t>ተለይተዉ</w:t>
      </w:r>
      <w:proofErr w:type="spellEnd"/>
      <w:r w:rsidR="00BE5E79">
        <w:rPr>
          <w:rFonts w:ascii="Visual Geez Unicode" w:hAnsi="Visual Geez Unicode"/>
          <w:sz w:val="24"/>
          <w:szCs w:val="24"/>
        </w:rPr>
        <w:t xml:space="preserve"> ቢቀመጡ</w:t>
      </w:r>
      <w:bookmarkStart w:id="0" w:name="_GoBack"/>
      <w:bookmarkEnd w:id="0"/>
      <w:r w:rsidR="00BE5E7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3556E">
        <w:rPr>
          <w:rFonts w:ascii="Visual Geez Unicode" w:hAnsi="Visual Geez Unicode"/>
          <w:sz w:val="24"/>
          <w:szCs w:val="24"/>
        </w:rPr>
        <w:t>የ</w:t>
      </w:r>
      <w:r w:rsidR="008278EF" w:rsidRPr="00862C77">
        <w:rPr>
          <w:rFonts w:ascii="Visual Geez Unicode" w:hAnsi="Visual Geez Unicode"/>
          <w:sz w:val="24"/>
          <w:szCs w:val="24"/>
        </w:rPr>
        <w:t>ሚል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ሃሳብ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278EF" w:rsidRPr="00862C77">
        <w:rPr>
          <w:rFonts w:ascii="Visual Geez Unicode" w:hAnsi="Visual Geez Unicode"/>
          <w:sz w:val="24"/>
          <w:szCs w:val="24"/>
        </w:rPr>
        <w:t>አቀርባለሁ</w:t>
      </w:r>
      <w:proofErr w:type="spellEnd"/>
      <w:r w:rsidR="008278EF" w:rsidRPr="00862C77">
        <w:rPr>
          <w:rFonts w:ascii="Visual Geez Unicode" w:hAnsi="Visual Geez Unicode"/>
          <w:sz w:val="24"/>
          <w:szCs w:val="24"/>
        </w:rPr>
        <w:t>::</w:t>
      </w:r>
    </w:p>
    <w:p w:rsidR="002225C3" w:rsidRPr="00A34A27" w:rsidRDefault="002225C3" w:rsidP="002225C3">
      <w:pPr>
        <w:rPr>
          <w:rFonts w:ascii="Visual Geez Unicode" w:hAnsi="Visual Geez Unicode"/>
          <w:sz w:val="24"/>
          <w:szCs w:val="24"/>
        </w:rPr>
      </w:pPr>
    </w:p>
    <w:tbl>
      <w:tblPr>
        <w:tblStyle w:val="TableGrid1"/>
        <w:tblpPr w:leftFromText="180" w:rightFromText="180" w:vertAnchor="text" w:horzAnchor="margin" w:tblpXSpec="center" w:tblpY="-194"/>
        <w:tblW w:w="14850" w:type="dxa"/>
        <w:tblLayout w:type="fixed"/>
        <w:tblLook w:val="04A0" w:firstRow="1" w:lastRow="0" w:firstColumn="1" w:lastColumn="0" w:noHBand="0" w:noVBand="1"/>
      </w:tblPr>
      <w:tblGrid>
        <w:gridCol w:w="1440"/>
        <w:gridCol w:w="3240"/>
        <w:gridCol w:w="3960"/>
        <w:gridCol w:w="1710"/>
        <w:gridCol w:w="1080"/>
        <w:gridCol w:w="3420"/>
      </w:tblGrid>
      <w:tr w:rsidR="00A34A27" w:rsidRPr="00AF7488" w:rsidTr="009C1934">
        <w:trPr>
          <w:trHeight w:val="360"/>
        </w:trPr>
        <w:tc>
          <w:tcPr>
            <w:tcW w:w="1440" w:type="dxa"/>
            <w:vMerge w:val="restart"/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ደረጃ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Posi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tion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  <w:tc>
          <w:tcPr>
            <w:tcW w:w="3240" w:type="dxa"/>
            <w:vMerge w:val="restart"/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</w:tc>
        <w:tc>
          <w:tcPr>
            <w:tcW w:w="3960" w:type="dxa"/>
            <w:vMerge w:val="restart"/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Calibri" w:hAnsi="Calibri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የትምህርት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ደረጃና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ልምድ</w:t>
            </w:r>
            <w:proofErr w:type="spellEnd"/>
          </w:p>
        </w:tc>
        <w:tc>
          <w:tcPr>
            <w:tcW w:w="3420" w:type="dxa"/>
            <w:vMerge w:val="restart"/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Calibri" w:hAnsi="Calibri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የሚጠቅ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ውጤት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r w:rsidRPr="00AF7488">
              <w:rPr>
                <w:rFonts w:ascii="Calibri" w:hAnsi="Calibri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expectation)</w:t>
            </w:r>
          </w:p>
        </w:tc>
      </w:tr>
      <w:tr w:rsidR="00A34A27" w:rsidRPr="00AF7488" w:rsidTr="009C1934">
        <w:trPr>
          <w:trHeight w:val="320"/>
        </w:trPr>
        <w:tc>
          <w:tcPr>
            <w:tcW w:w="1440" w:type="dxa"/>
            <w:vMerge/>
          </w:tcPr>
          <w:p w:rsidR="00A34A27" w:rsidRPr="00AF7488" w:rsidRDefault="00A34A27" w:rsidP="009C1934">
            <w:pPr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240" w:type="dxa"/>
            <w:vMerge/>
          </w:tcPr>
          <w:p w:rsidR="00A34A27" w:rsidRPr="00AF7488" w:rsidRDefault="00A34A27" w:rsidP="009C1934">
            <w:pPr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960" w:type="dxa"/>
            <w:vMerge/>
          </w:tcPr>
          <w:p w:rsidR="00A34A27" w:rsidRPr="00AF7488" w:rsidRDefault="00A34A27" w:rsidP="009C1934">
            <w:pPr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የት</w:t>
            </w:r>
            <w:proofErr w:type="spellEnd"/>
            <w:r w:rsidRPr="00AF7488">
              <w:rPr>
                <w:rFonts w:ascii="Nyala" w:hAnsi="Nyala" w:cs="Times New Roman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/ት </w:t>
            </w:r>
            <w:proofErr w:type="spellStart"/>
            <w:r w:rsidRPr="00AF7488">
              <w:rPr>
                <w:rFonts w:ascii="Nyala" w:hAnsi="Nyala" w:cs="Times New Roman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ደረጃ</w:t>
            </w:r>
            <w:proofErr w:type="spellEnd"/>
            <w:r w:rsidRPr="00AF7488">
              <w:rPr>
                <w:rFonts w:ascii="Nyala" w:hAnsi="Nyala" w:cs="Times New Roman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AF7488">
              <w:rPr>
                <w:rFonts w:ascii="Nyala" w:hAnsi="Nyala" w:cs="Times New Roman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በህግ</w:t>
            </w:r>
            <w:proofErr w:type="spellEnd"/>
            <w:r w:rsidRPr="00AF7488">
              <w:rPr>
                <w:rFonts w:ascii="Nyala" w:hAnsi="Nyala" w:cs="Times New Roman"/>
                <w:b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A34A27" w:rsidRPr="00AF7488" w:rsidRDefault="00A34A27" w:rsidP="009C1934">
            <w:pPr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ልምድ</w:t>
            </w:r>
            <w:proofErr w:type="spellEnd"/>
            <w:r w:rsidRPr="00AF7488">
              <w:rPr>
                <w:rFonts w:ascii="Nyala" w:hAnsi="Nyala" w:cs="Times New Roman"/>
                <w:b/>
                <w:vertAlign w:val="superscrip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ootnoteReference w:id="1"/>
            </w:r>
          </w:p>
        </w:tc>
        <w:tc>
          <w:tcPr>
            <w:tcW w:w="3420" w:type="dxa"/>
            <w:vMerge/>
          </w:tcPr>
          <w:p w:rsidR="00A34A27" w:rsidRPr="00AF7488" w:rsidRDefault="00A34A27" w:rsidP="009C1934">
            <w:pPr>
              <w:rPr>
                <w:rFonts w:ascii="Calibri" w:hAnsi="Calibri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A34A27" w:rsidRPr="00AF7488" w:rsidTr="009C1934">
        <w:tc>
          <w:tcPr>
            <w:tcW w:w="144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ጀማሪ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ኦፊሰር</w:t>
            </w:r>
            <w:proofErr w:type="spellEnd"/>
          </w:p>
        </w:tc>
        <w:tc>
          <w:tcPr>
            <w:tcW w:w="324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ሃሳብን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በቃልና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በፅሁፍ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የመግለፅ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ለዝርዝር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ነገሮች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ትኩረት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የመስጠት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የኢንተርኔት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አጠቃቀም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የአሰራር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ስርዓት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በፍጥነት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የመገንዘብ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የጊዜ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አጠቃቀም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ከወቅታዊ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አዝማሚያዎች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ጋር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እራሱን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የሚያበቃት</w:t>
            </w:r>
            <w:proofErr w:type="spellEnd"/>
          </w:p>
        </w:tc>
        <w:tc>
          <w:tcPr>
            <w:tcW w:w="396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የሃገሪቱ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አጠቃላይ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የህጎችና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ፖሊሲዎች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መሰረታዊ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የማስረጃ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አሰባሰብና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ትንተና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መሰረታዊ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ከባቢ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መሰረታዊ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ግንዛቤ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የክስ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አመሰራረት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</w:tc>
        <w:tc>
          <w:tcPr>
            <w:tcW w:w="171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tabs>
                <w:tab w:val="left" w:pos="185"/>
              </w:tabs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የመጀመሪያ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tabs>
                <w:tab w:val="left" w:pos="185"/>
              </w:tabs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ዲፕለማ</w:t>
            </w:r>
            <w:proofErr w:type="spellEnd"/>
          </w:p>
        </w:tc>
        <w:tc>
          <w:tcPr>
            <w:tcW w:w="108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0-1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2-3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</w:tc>
        <w:tc>
          <w:tcPr>
            <w:tcW w:w="342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በማህበራዊ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ፍርድ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ቤቶች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የሚቀርቡ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ጉዳዮች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ላይ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ተገቢውን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መልስ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ወዘተ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ያቀርባል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ይከራከራል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ይከታተላል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ለክስ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ወይም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ለመልስ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የሚያስፈልጉ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ማስረጃዎችን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ያሰባስባል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ባልደረቦች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በቀጣይነት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መማር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Calibri" w:hAnsi="Calibri" w:cs="Times New Roman"/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ሃላፊነት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መረዳትና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አሰራሮች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መከተል</w:t>
            </w:r>
            <w:proofErr w:type="spellEnd"/>
          </w:p>
        </w:tc>
      </w:tr>
      <w:tr w:rsidR="00A34A27" w:rsidRPr="00AF7488" w:rsidTr="009C1934">
        <w:trPr>
          <w:trHeight w:val="440"/>
        </w:trPr>
        <w:tc>
          <w:tcPr>
            <w:tcW w:w="144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ጁኔር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ኦፊሰር</w:t>
            </w:r>
            <w:proofErr w:type="spellEnd"/>
          </w:p>
        </w:tc>
        <w:tc>
          <w:tcPr>
            <w:tcW w:w="324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ተናግሮ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የማሳመን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አፃፃፍ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(legal writing skills)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አዳዲስ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ለውጦችን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ፈጥኖ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የመገንዘብና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ከእለት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ተእለት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በቀጣይነት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የመማር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የሪፖርት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አፃፃፍ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ገለፃ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የማቅረብ</w:t>
            </w:r>
            <w:proofErr w:type="spellEnd"/>
          </w:p>
        </w:tc>
        <w:tc>
          <w:tcPr>
            <w:tcW w:w="396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የፍትሃብሄር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ስነስርዓት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የማስረጃ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አሰባሰብና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ትንተና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የግ</w:t>
            </w:r>
            <w:r w:rsidRPr="00AF7488">
              <w:rPr>
                <w:rFonts w:ascii="AGF - Ejji Tsihuf" w:hAnsi="AGF - Ejji Tsihuf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º</w:t>
            </w: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ንብረት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አስተዳደር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መመሪያዎች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ተልእኮ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ራእይና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እሴቶች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1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የመጀመሪያ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ሁለተኛ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ዲፕሎማ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8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1-3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0-1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3-5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42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ኤጀንሲውን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ወክሎ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በመጀመሪያ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ደረጃ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ፍርድ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ቤቶች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አቤቱታ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መልስ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ያቀርባል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ተያያዥ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በሆኑ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የይግባኝ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በማቅረብ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ጥብቅና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ይቆማል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፤ 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በዲሲፕሊን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ቅሬታን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ጉዳዮችን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ይሳተፋል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ድጋፍ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ይሰጣል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ያማክራል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፤ 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ክፍሎች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በሚያዘጋጇቸው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መመሪያዎች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የመግባቢያ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ሰነዶችና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በሌሎች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ነክ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ጉዳዮችን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ሙያዊ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ድጋፍ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ይሰጣል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፤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ንብረት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ማጣራት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የእግድ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ትእዛዝ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ማድረስ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Calibri" w:hAnsi="Calibri" w:cs="Times New Roman"/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መቅሰም</w:t>
            </w:r>
            <w:proofErr w:type="spellEnd"/>
          </w:p>
        </w:tc>
      </w:tr>
      <w:tr w:rsidR="00A34A27" w:rsidRPr="00AF7488" w:rsidTr="009C1934">
        <w:tc>
          <w:tcPr>
            <w:tcW w:w="144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ኦፊሰር</w:t>
            </w:r>
            <w:proofErr w:type="spellEnd"/>
          </w:p>
        </w:tc>
        <w:tc>
          <w:tcPr>
            <w:tcW w:w="324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የሙግትና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ተናግሮ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የማሳመን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አቤቱታዎችና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መሰል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ሰነዶች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የማዘጋጀት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የውል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ስምምነቶችንና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መመሪያዎችን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የማርቀቅ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ራስን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ከወቅታዊ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ጉዳዮች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አዳዲስ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ለውጦች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የማላመድ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የእለት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ተእለት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ስራዎችን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ተልእኮ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ስትራቴጂክ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ግቦችና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ራእይ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መጣጣማቸውን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የማረጋገጥ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በእቅድ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የመመራት</w:t>
            </w:r>
            <w:proofErr w:type="spellEnd"/>
          </w:p>
        </w:tc>
        <w:tc>
          <w:tcPr>
            <w:tcW w:w="396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በልምድ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የዳበረ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የፍትሃብሄር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ስነስርዓት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ህጎች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የማስረጃ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አሰባሰብና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ትንተና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፣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የግ</w:t>
            </w:r>
            <w:r w:rsidRPr="00AF7488">
              <w:rPr>
                <w:rFonts w:ascii="AGF - Ejji Tsihuf" w:hAnsi="AGF - Ejji Tsihuf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º</w:t>
            </w: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ንብረት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አስተዳደር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የአሰሪ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ሰራተኛ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ከፍተኛ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መመርያዎች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</w:tc>
        <w:tc>
          <w:tcPr>
            <w:tcW w:w="171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የመጀመሪያ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ሁለተኛ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ዲፕሎማ</w:t>
            </w:r>
            <w:proofErr w:type="spellEnd"/>
          </w:p>
        </w:tc>
        <w:tc>
          <w:tcPr>
            <w:tcW w:w="108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 xml:space="preserve">3-5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1-3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5-7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</w:tc>
        <w:tc>
          <w:tcPr>
            <w:tcW w:w="342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በማንኛውም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ፍርድቤት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ኤጀንሲውን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ወክሎ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ይከራከራል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እንዲሁም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አማራጭ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የግጭት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አፈታት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ዘዴዎች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ላይ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ይሳተፈል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የሃገር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ውስጥ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የግዥ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የውል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ስምምነቶችን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ረቂቅ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ያዘጋጃል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አግባብነታቸው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ይመረምራል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መመሪያዎች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ከጸደቁ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በኋላ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ለሚነሱ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የትርጉም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ጥያቄዎች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ሙያዊ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አስተያየት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ይሰጣል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መመሪያዎች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ላይ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ግንዛቤ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ለመፍጠር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የሚያስችሉ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ሰነዶች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ያጋጃል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ሃላፊነት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መረዳትና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አሰራሮች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መከተል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መቅሰም</w:t>
            </w:r>
            <w:proofErr w:type="spellEnd"/>
          </w:p>
        </w:tc>
      </w:tr>
      <w:tr w:rsidR="00A34A27" w:rsidRPr="00AF7488" w:rsidTr="009C1934">
        <w:tc>
          <w:tcPr>
            <w:tcW w:w="144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ከፍተኛ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ኦፊሰር</w:t>
            </w:r>
            <w:proofErr w:type="spellEnd"/>
          </w:p>
        </w:tc>
        <w:tc>
          <w:tcPr>
            <w:tcW w:w="324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የኢንግሊዘኛና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አማርኛ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ቋንቋ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የስልጠና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አስጣጥ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ውስብስብ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ሰነዶችን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የመመርመርና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የመተቸት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በማንኛውም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ፍርድቤት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ተከራክሮ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ማሸነፍ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የሚያስችል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የዳበረ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የክርክር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ክህለት</w:t>
            </w:r>
            <w:proofErr w:type="spellEnd"/>
          </w:p>
        </w:tc>
        <w:tc>
          <w:tcPr>
            <w:tcW w:w="396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ማርቀቅ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መሰረታዊ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የትንተናጥናት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የማከናወን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71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የመጀመሪ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2ኛ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3ኛ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ዲፕሎማ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8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5-7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3-5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0-1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3-9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42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መሪያዎች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ዙሪያ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ስልጠና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ይሰጣል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የውጪ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ግ</w:t>
            </w:r>
            <w:r w:rsidRPr="00AF7488">
              <w:rPr>
                <w:rFonts w:ascii="AGF - Ejji Tsihuf" w:hAnsi="AGF - Ejji Tsihuf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º</w:t>
            </w: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የፕሮጀክቶች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ይመረምራል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Visual Geez Unicode" w:hAnsi="Visual Geez Unicode" w:cs="Visual Geez Unicode Title"/>
                <w:sz w:val="24"/>
                <w:szCs w:val="24"/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በማንኛውም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ፍርድቤት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ኤጀንሲውን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ወክሎ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ይከራከራል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እንዲሁም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አማራጭ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የግጭት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አፈታት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ዘዴዎች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ላይ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ይሳተፈል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ፕሮጀክንት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መምራት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ሂደት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መቅረፅና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መተግበር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ማስተዳደር</w:t>
            </w:r>
            <w:proofErr w:type="spellEnd"/>
          </w:p>
        </w:tc>
      </w:tr>
      <w:tr w:rsidR="00A34A27" w:rsidRPr="00AF7488" w:rsidTr="009C1934">
        <w:trPr>
          <w:trHeight w:val="2240"/>
        </w:trPr>
        <w:tc>
          <w:tcPr>
            <w:tcW w:w="144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ዋና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ኦፊሰር</w:t>
            </w:r>
            <w:proofErr w:type="spellEnd"/>
          </w:p>
        </w:tc>
        <w:tc>
          <w:tcPr>
            <w:tcW w:w="324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አማራጮችን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የመመዘን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አዳዲስ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ሃሳቦችን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የአሰራር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መንገዶችን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ማዕቀፎችን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ሁሌም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በቀጣይነት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የማፍለቅና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ሂደቱን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ከፊት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ሆኖ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መምራት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የሚያስችል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ብቃት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ሌሎችን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የማነቃቃት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የማስተባበርና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የማቀናጀት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ክህሎት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96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ማርቀቅ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የዳበረ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ምህዳር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አለም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ልምዶች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መተንተን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ከሃገሪቱ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ተጨባጭ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ሁኔታ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በሚጣጣም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መልኩ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አውዳዊ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የማድረግ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የዓለም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ስምምነቶች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ኮንቬንሽኖችና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በጥልቀት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መረዳት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የስራ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አውድ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አንጻር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መተንተን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71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የመጀመሪ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2ኛ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3ኛ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108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7-9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5-7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1-3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</w:tc>
        <w:tc>
          <w:tcPr>
            <w:tcW w:w="342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የውስጥ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መመሪያዎችን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ያረቅቃል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ተቋሙን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የሚመለከቱ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አዋጆች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ደንቦችን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ያረቃል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አሰራሮች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ውሳኔዎች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የአገር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አለም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መጣጣማቸውን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ጥናት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ያደርጋል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ምርጥ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ተሞክሮዎችን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ይቀምራል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ከደረጃው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በታች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ላሉ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አባላት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ማብቃት</w:t>
            </w:r>
            <w:proofErr w:type="spellEnd"/>
          </w:p>
        </w:tc>
      </w:tr>
      <w:tr w:rsidR="00A34A27" w:rsidRPr="00AF7488" w:rsidTr="009C1934">
        <w:tc>
          <w:tcPr>
            <w:tcW w:w="1440" w:type="dxa"/>
          </w:tcPr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አማካሪ</w:t>
            </w:r>
            <w:proofErr w:type="spellEnd"/>
          </w:p>
        </w:tc>
        <w:tc>
          <w:tcPr>
            <w:tcW w:w="324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አለም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አዝመኛሚያዎችን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ፈጥኖ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የመረዳት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አውዳዊ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የማድረግ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በውስብስብ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አስቸጋሪ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ሁኔታዎች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ውስጥ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እድሎችን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የማየት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አዳዲስ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ለውጦችን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ፈጥኖ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በማንበብ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ከተቋማዊ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ተልእኮና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ስትራቴጂክ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ግብ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አንፃር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የመቃኘት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ውሳኔ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ሰጪዎችን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ባለድርሻ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አካለትን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የማሳመን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ምሁራዊና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ሙያዊ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ማንነትና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ተሰሚነት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የመፍጠርና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የማስቀጠል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  <w:tc>
          <w:tcPr>
            <w:tcW w:w="396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አዳዲስ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እውቀቶችና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የአሰራር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ስርዓቶችን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ፈጥኖ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በመረዳና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ቻለንግ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በማድረግ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ከአለም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አህጉራዊና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ሃገራዊ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ህጎችና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ሁኔታዎች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እንዲሁም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ከኤጀንሲው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ተልእኮ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አንፃር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የመቃኘት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በአለም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አቀፍ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ደረጃ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የሚፈጠሩ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የህግ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ለውጦች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ተልእኮና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በሃገሪቱ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ላይ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ያላቸውን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ተፅእኖ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የመተንተን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የመፍትሄ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ሃሳቦች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የማቅረብ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ሌሎችን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በሚስተምር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መልኩ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አዳዲስ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እውቀቶችን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አውዳዊ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የማድረግ</w:t>
            </w:r>
            <w:proofErr w:type="spellEnd"/>
          </w:p>
        </w:tc>
        <w:tc>
          <w:tcPr>
            <w:tcW w:w="171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የመጀመሪ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2ኛ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  <w:p w:rsidR="00A34A27" w:rsidRPr="00AF7488" w:rsidRDefault="00A34A27" w:rsidP="009C1934">
            <w:pPr>
              <w:contextualSpacing/>
              <w:rPr>
                <w:rFonts w:ascii="Nyala" w:hAnsi="Nyala" w:cs="Times New Roman"/>
                <w:color w:val="4F81BD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3ኛ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ዲግሪ</w:t>
            </w:r>
            <w:proofErr w:type="spellEnd"/>
          </w:p>
        </w:tc>
        <w:tc>
          <w:tcPr>
            <w:tcW w:w="108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9-12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7-10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3-6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ዓመት</w:t>
            </w:r>
            <w:proofErr w:type="spellEnd"/>
          </w:p>
        </w:tc>
        <w:tc>
          <w:tcPr>
            <w:tcW w:w="3420" w:type="dxa"/>
          </w:tcPr>
          <w:p w:rsidR="00A34A27" w:rsidRPr="00AF7488" w:rsidRDefault="00A34A27" w:rsidP="00A34A27">
            <w:pPr>
              <w:numPr>
                <w:ilvl w:val="0"/>
                <w:numId w:val="3"/>
              </w:numPr>
              <w:spacing w:line="360" w:lineRule="auto"/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ለውሳኔ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ሰጪዎች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ግብአት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የሚሆኑ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ስትራቴጂክ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ጉዳዮችን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መለየት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ለውጦችን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መተንበይ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የማማከር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ተጨባጭ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የውሳኔ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ሃሳብ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ማቅረብ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spacing w:line="360" w:lineRule="auto"/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ኤጀንሲው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መክሎ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መደራደር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spacing w:line="360" w:lineRule="auto"/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ማእቀፎች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መንደፍ</w:t>
            </w:r>
            <w:proofErr w:type="spellEnd"/>
          </w:p>
          <w:p w:rsidR="00A34A27" w:rsidRPr="00AF7488" w:rsidRDefault="00A34A27" w:rsidP="00A34A27">
            <w:pPr>
              <w:numPr>
                <w:ilvl w:val="0"/>
                <w:numId w:val="3"/>
              </w:numPr>
              <w:spacing w:line="360" w:lineRule="auto"/>
              <w:ind w:hanging="136"/>
              <w:contextualSpacing/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ሃገራዊ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ፍላጎትና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የተሰማራበት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ምህዳር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በጥልቀት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መረዳት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፣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አዝማምያዎች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መተንተንና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መተንበይ</w:t>
            </w:r>
            <w:proofErr w:type="spellEnd"/>
            <w:r w:rsidRPr="00AF7488">
              <w:rPr>
                <w:rFonts w:ascii="Nyala" w:hAnsi="Nyala" w:cs="Times New Rom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፣</w:t>
            </w:r>
          </w:p>
        </w:tc>
      </w:tr>
    </w:tbl>
    <w:p w:rsidR="0089432D" w:rsidRDefault="0089432D"/>
    <w:sectPr w:rsidR="0089432D" w:rsidSect="00A34A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28" w:rsidRDefault="00FB6C28" w:rsidP="00A34A27">
      <w:pPr>
        <w:spacing w:after="0" w:line="240" w:lineRule="auto"/>
      </w:pPr>
      <w:r>
        <w:separator/>
      </w:r>
    </w:p>
  </w:endnote>
  <w:endnote w:type="continuationSeparator" w:id="0">
    <w:p w:rsidR="00FB6C28" w:rsidRDefault="00FB6C28" w:rsidP="00A3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FreeSerif"/>
    <w:charset w:val="00"/>
    <w:family w:val="auto"/>
    <w:pitch w:val="variable"/>
    <w:sig w:usb0="00000001" w:usb1="00000000" w:usb2="00000800" w:usb3="00000000" w:csb0="00000093" w:csb1="00000000"/>
  </w:font>
  <w:font w:name="AGF - Ejji Tsihuf">
    <w:panose1 w:val="020B0300000000000000"/>
    <w:charset w:val="00"/>
    <w:family w:val="swiss"/>
    <w:pitch w:val="variable"/>
    <w:sig w:usb0="00000003" w:usb1="00000000" w:usb2="00000000" w:usb3="00000000" w:csb0="00000001" w:csb1="00000000"/>
  </w:font>
  <w:font w:name="Visual Geez Unicode Tit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28" w:rsidRDefault="00FB6C28" w:rsidP="00A34A27">
      <w:pPr>
        <w:spacing w:after="0" w:line="240" w:lineRule="auto"/>
      </w:pPr>
      <w:r>
        <w:separator/>
      </w:r>
    </w:p>
  </w:footnote>
  <w:footnote w:type="continuationSeparator" w:id="0">
    <w:p w:rsidR="00FB6C28" w:rsidRDefault="00FB6C28" w:rsidP="00A34A27">
      <w:pPr>
        <w:spacing w:after="0" w:line="240" w:lineRule="auto"/>
      </w:pPr>
      <w:r>
        <w:continuationSeparator/>
      </w:r>
    </w:p>
  </w:footnote>
  <w:footnote w:id="1">
    <w:p w:rsidR="00A34A27" w:rsidRPr="00230FAA" w:rsidRDefault="00A34A27" w:rsidP="00A34A27">
      <w:pPr>
        <w:pStyle w:val="FootnoteText1"/>
        <w:rPr>
          <w:rFonts w:ascii="Nyala" w:hAnsi="Nyala"/>
          <w:b/>
        </w:rPr>
      </w:pPr>
      <w:r w:rsidRPr="00230FAA">
        <w:rPr>
          <w:rStyle w:val="FootnoteReference"/>
          <w:b/>
        </w:rPr>
        <w:footnoteRef/>
      </w:r>
      <w:r w:rsidRPr="00230FAA">
        <w:rPr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የስራ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ልምድ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ማለት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ከሳይበር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ህግ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ጋር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የተያያዘ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መሆን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አለበት</w:t>
      </w:r>
      <w:proofErr w:type="spellEnd"/>
      <w:r w:rsidRPr="00230FAA">
        <w:rPr>
          <w:rFonts w:ascii="Nyala" w:hAnsi="Nyala"/>
          <w:b/>
        </w:rPr>
        <w:t xml:space="preserve">። </w:t>
      </w:r>
      <w:proofErr w:type="spellStart"/>
      <w:r w:rsidRPr="00230FAA">
        <w:rPr>
          <w:rFonts w:ascii="Nyala" w:hAnsi="Nyala"/>
          <w:b/>
        </w:rPr>
        <w:t>የስራ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ልምዱ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መቆጠር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የሚጀምረው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የትምህርት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ደረጃው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ካገኘ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በኋላ</w:t>
      </w:r>
      <w:proofErr w:type="spellEnd"/>
      <w:r w:rsidRPr="00230FAA">
        <w:rPr>
          <w:rFonts w:ascii="Nyala" w:hAnsi="Nyala"/>
          <w:b/>
        </w:rPr>
        <w:t xml:space="preserve"> </w:t>
      </w:r>
      <w:proofErr w:type="spellStart"/>
      <w:r w:rsidRPr="00230FAA">
        <w:rPr>
          <w:rFonts w:ascii="Nyala" w:hAnsi="Nyala"/>
          <w:b/>
        </w:rPr>
        <w:t>ነው</w:t>
      </w:r>
      <w:proofErr w:type="spellEnd"/>
      <w:r w:rsidRPr="00230FAA">
        <w:rPr>
          <w:rFonts w:ascii="Nyala" w:hAnsi="Nyala"/>
          <w:b/>
        </w:rPr>
        <w:t>።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06B"/>
    <w:multiLevelType w:val="hybridMultilevel"/>
    <w:tmpl w:val="BCB056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47D4E68"/>
    <w:multiLevelType w:val="hybridMultilevel"/>
    <w:tmpl w:val="794CF34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2736AD3"/>
    <w:multiLevelType w:val="hybridMultilevel"/>
    <w:tmpl w:val="41109568"/>
    <w:lvl w:ilvl="0" w:tplc="CFFEF0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E72D87"/>
    <w:multiLevelType w:val="hybridMultilevel"/>
    <w:tmpl w:val="5726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C3"/>
    <w:rsid w:val="00110A63"/>
    <w:rsid w:val="001C08F2"/>
    <w:rsid w:val="002225C3"/>
    <w:rsid w:val="002F3115"/>
    <w:rsid w:val="00485E04"/>
    <w:rsid w:val="006D2125"/>
    <w:rsid w:val="008278EF"/>
    <w:rsid w:val="00862C77"/>
    <w:rsid w:val="0089432D"/>
    <w:rsid w:val="00907205"/>
    <w:rsid w:val="009813F8"/>
    <w:rsid w:val="00A34A27"/>
    <w:rsid w:val="00B25B99"/>
    <w:rsid w:val="00BE5E79"/>
    <w:rsid w:val="00D265EC"/>
    <w:rsid w:val="00D3556E"/>
    <w:rsid w:val="00F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C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34A2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A34A27"/>
    <w:pPr>
      <w:spacing w:after="0" w:line="240" w:lineRule="auto"/>
    </w:pPr>
    <w:rPr>
      <w:rFonts w:eastAsia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34A27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A27"/>
    <w:rPr>
      <w:vertAlign w:val="superscript"/>
    </w:rPr>
  </w:style>
  <w:style w:type="table" w:styleId="TableGrid">
    <w:name w:val="Table Grid"/>
    <w:basedOn w:val="TableNormal"/>
    <w:uiPriority w:val="59"/>
    <w:rsid w:val="00A3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1"/>
    <w:uiPriority w:val="99"/>
    <w:semiHidden/>
    <w:unhideWhenUsed/>
    <w:rsid w:val="00A34A27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A34A2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C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34A2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A34A27"/>
    <w:pPr>
      <w:spacing w:after="0" w:line="240" w:lineRule="auto"/>
    </w:pPr>
    <w:rPr>
      <w:rFonts w:eastAsia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34A27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A27"/>
    <w:rPr>
      <w:vertAlign w:val="superscript"/>
    </w:rPr>
  </w:style>
  <w:style w:type="table" w:styleId="TableGrid">
    <w:name w:val="Table Grid"/>
    <w:basedOn w:val="TableNormal"/>
    <w:uiPriority w:val="59"/>
    <w:rsid w:val="00A3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1"/>
    <w:uiPriority w:val="99"/>
    <w:semiHidden/>
    <w:unhideWhenUsed/>
    <w:rsid w:val="00A34A27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A34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CCF69-77F2-4DD8-8785-D8185DB1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15</cp:revision>
  <dcterms:created xsi:type="dcterms:W3CDTF">2020-09-02T17:10:00Z</dcterms:created>
  <dcterms:modified xsi:type="dcterms:W3CDTF">2020-09-02T18:28:00Z</dcterms:modified>
</cp:coreProperties>
</file>